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7" w:rsidRDefault="00D4410E" w:rsidP="00A67BFF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A938CC0" wp14:editId="698B91FE">
            <wp:extent cx="2204594" cy="6124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82" cy="614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CC4">
        <w:rPr>
          <w:rFonts w:ascii="Arial" w:hAnsi="Arial" w:cs="Arial"/>
          <w:sz w:val="24"/>
          <w:szCs w:val="20"/>
        </w:rPr>
        <w:t xml:space="preserve">       </w:t>
      </w:r>
    </w:p>
    <w:p w:rsidR="00B66F3E" w:rsidRPr="00447539" w:rsidRDefault="00D4410E" w:rsidP="00A67B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 de l’O</w:t>
      </w:r>
      <w:r w:rsidR="00486895" w:rsidRPr="00447539">
        <w:rPr>
          <w:rFonts w:ascii="Arial" w:hAnsi="Arial" w:cs="Arial"/>
          <w:sz w:val="20"/>
          <w:szCs w:val="20"/>
        </w:rPr>
        <w:t>rganisation</w:t>
      </w:r>
      <w:r w:rsidR="00B66F3E" w:rsidRPr="00447539">
        <w:rPr>
          <w:rFonts w:ascii="Arial" w:hAnsi="Arial" w:cs="Arial"/>
          <w:sz w:val="20"/>
          <w:szCs w:val="20"/>
        </w:rPr>
        <w:t xml:space="preserve"> de</w:t>
      </w:r>
      <w:r w:rsidR="00486895" w:rsidRPr="004475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</w:t>
      </w:r>
      <w:r w:rsidR="00B66F3E" w:rsidRPr="00447539">
        <w:rPr>
          <w:rFonts w:ascii="Arial" w:hAnsi="Arial" w:cs="Arial"/>
          <w:sz w:val="20"/>
          <w:szCs w:val="20"/>
        </w:rPr>
        <w:t>oin</w:t>
      </w:r>
      <w:r w:rsidR="00486895" w:rsidRPr="00447539">
        <w:rPr>
          <w:rFonts w:ascii="Arial" w:hAnsi="Arial" w:cs="Arial"/>
          <w:sz w:val="20"/>
          <w:szCs w:val="20"/>
        </w:rPr>
        <w:t>s</w:t>
      </w:r>
      <w:r w:rsidR="00B66F3E" w:rsidRPr="00447539">
        <w:rPr>
          <w:rFonts w:ascii="Arial" w:hAnsi="Arial" w:cs="Arial"/>
          <w:sz w:val="20"/>
          <w:szCs w:val="20"/>
        </w:rPr>
        <w:tab/>
      </w:r>
      <w:r w:rsidR="00B66F3E" w:rsidRPr="00447539">
        <w:rPr>
          <w:rFonts w:ascii="Arial" w:hAnsi="Arial" w:cs="Arial"/>
          <w:sz w:val="20"/>
          <w:szCs w:val="20"/>
        </w:rPr>
        <w:tab/>
      </w:r>
      <w:r w:rsidR="00486895" w:rsidRPr="00447539">
        <w:rPr>
          <w:rFonts w:ascii="Arial" w:hAnsi="Arial" w:cs="Arial"/>
          <w:sz w:val="20"/>
          <w:szCs w:val="20"/>
        </w:rPr>
        <w:tab/>
      </w:r>
      <w:r w:rsidR="00F3502A" w:rsidRPr="00A72485">
        <w:rPr>
          <w:rFonts w:ascii="Arial" w:hAnsi="Arial" w:cs="Arial"/>
          <w:i/>
          <w:szCs w:val="20"/>
        </w:rPr>
        <w:t xml:space="preserve"> </w:t>
      </w:r>
    </w:p>
    <w:p w:rsidR="00815192" w:rsidRDefault="00815192" w:rsidP="00A67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Département de l’Offre Hospitalière </w:t>
      </w:r>
    </w:p>
    <w:p w:rsidR="00815192" w:rsidRDefault="00815192" w:rsidP="00A67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485" w:rsidRDefault="00486895" w:rsidP="00A6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47539">
        <w:rPr>
          <w:rFonts w:ascii="Arial" w:hAnsi="Arial" w:cs="Arial"/>
          <w:sz w:val="20"/>
          <w:szCs w:val="20"/>
        </w:rPr>
        <w:t>Personnes ressources</w:t>
      </w:r>
      <w:r w:rsidR="00B66F3E" w:rsidRPr="00447539">
        <w:rPr>
          <w:rFonts w:ascii="Arial" w:hAnsi="Arial" w:cs="Arial"/>
          <w:sz w:val="20"/>
          <w:szCs w:val="20"/>
        </w:rPr>
        <w:t xml:space="preserve"> AAP au sein de l’ARS-PACA</w:t>
      </w:r>
      <w:r w:rsidR="00447539">
        <w:rPr>
          <w:rFonts w:ascii="Arial Narrow" w:hAnsi="Arial Narrow"/>
        </w:rPr>
        <w:tab/>
      </w:r>
    </w:p>
    <w:p w:rsidR="00815192" w:rsidRDefault="00815192" w:rsidP="00A67BFF">
      <w:pPr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Dr Marie-Pierre VILLARUBIAS</w:t>
      </w:r>
      <w:r w:rsidR="00784CFE">
        <w:rPr>
          <w:rFonts w:ascii="Arial" w:hAnsi="Arial" w:cs="Arial"/>
          <w:sz w:val="20"/>
          <w:szCs w:val="16"/>
        </w:rPr>
        <w:t xml:space="preserve"> </w:t>
      </w:r>
      <w:hyperlink r:id="rId10" w:history="1">
        <w:r w:rsidR="00784CFE" w:rsidRPr="00BD4B0B">
          <w:rPr>
            <w:rStyle w:val="Lienhypertexte"/>
            <w:rFonts w:ascii="Arial" w:hAnsi="Arial" w:cs="Arial"/>
            <w:sz w:val="20"/>
            <w:szCs w:val="16"/>
          </w:rPr>
          <w:t>marie-pierre.villarubias@ars.sante.fr</w:t>
        </w:r>
      </w:hyperlink>
      <w:r w:rsidR="00784CFE">
        <w:rPr>
          <w:rFonts w:ascii="Arial" w:hAnsi="Arial" w:cs="Arial"/>
          <w:sz w:val="20"/>
          <w:szCs w:val="16"/>
        </w:rPr>
        <w:t xml:space="preserve"> </w:t>
      </w:r>
    </w:p>
    <w:p w:rsidR="00B66F3E" w:rsidRPr="00A72485" w:rsidRDefault="00815192" w:rsidP="00A6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Dr Elodie CRETEL-DURAND</w:t>
      </w:r>
      <w:r w:rsidR="00784CFE">
        <w:rPr>
          <w:rFonts w:ascii="Arial" w:hAnsi="Arial" w:cs="Arial"/>
          <w:sz w:val="20"/>
          <w:szCs w:val="16"/>
        </w:rPr>
        <w:t xml:space="preserve"> </w:t>
      </w:r>
      <w:hyperlink r:id="rId11" w:history="1">
        <w:r w:rsidR="00784CFE" w:rsidRPr="00BD4B0B">
          <w:rPr>
            <w:rStyle w:val="Lienhypertexte"/>
            <w:rFonts w:ascii="Arial" w:hAnsi="Arial" w:cs="Arial"/>
            <w:sz w:val="20"/>
            <w:szCs w:val="16"/>
          </w:rPr>
          <w:t>elodie.cretel-durand@ars.sante.fr</w:t>
        </w:r>
      </w:hyperlink>
      <w:r w:rsidR="00784CFE">
        <w:rPr>
          <w:rFonts w:ascii="Arial" w:hAnsi="Arial" w:cs="Arial"/>
          <w:sz w:val="20"/>
          <w:szCs w:val="16"/>
        </w:rPr>
        <w:t xml:space="preserve"> </w:t>
      </w:r>
      <w:r w:rsidR="00B66F3E" w:rsidRPr="00A72485">
        <w:rPr>
          <w:rFonts w:ascii="Arial" w:hAnsi="Arial" w:cs="Arial"/>
          <w:sz w:val="20"/>
          <w:szCs w:val="20"/>
        </w:rPr>
        <w:tab/>
      </w:r>
      <w:r w:rsidR="00F3502A" w:rsidRPr="00F3502A">
        <w:rPr>
          <w:rFonts w:ascii="Arial" w:hAnsi="Arial" w:cs="Arial"/>
          <w:b/>
        </w:rPr>
        <w:t xml:space="preserve"> </w:t>
      </w:r>
    </w:p>
    <w:p w:rsidR="003C238B" w:rsidRDefault="00815192" w:rsidP="00A67BFF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Gestionnaire : </w:t>
      </w:r>
      <w:r w:rsidRPr="00815192">
        <w:rPr>
          <w:rFonts w:ascii="Arial" w:hAnsi="Arial" w:cs="Arial"/>
          <w:sz w:val="20"/>
          <w:szCs w:val="16"/>
        </w:rPr>
        <w:t xml:space="preserve">Carole </w:t>
      </w:r>
      <w:r w:rsidR="001640C1">
        <w:rPr>
          <w:rFonts w:ascii="Arial" w:hAnsi="Arial" w:cs="Arial"/>
          <w:sz w:val="20"/>
          <w:szCs w:val="16"/>
        </w:rPr>
        <w:t>BLANVILLAIN</w:t>
      </w:r>
      <w:r>
        <w:t xml:space="preserve"> </w:t>
      </w:r>
      <w:hyperlink r:id="rId12" w:history="1">
        <w:r w:rsidR="00784CFE" w:rsidRPr="00784CFE">
          <w:rPr>
            <w:rStyle w:val="Lienhypertexte"/>
            <w:rFonts w:ascii="Arial" w:hAnsi="Arial" w:cs="Arial"/>
            <w:sz w:val="20"/>
            <w:szCs w:val="20"/>
          </w:rPr>
          <w:t>carole.blanvillain@ars.sante.fr</w:t>
        </w:r>
      </w:hyperlink>
      <w:r w:rsidR="00784CFE">
        <w:t xml:space="preserve"> </w:t>
      </w:r>
      <w:r w:rsidR="008C7F53" w:rsidRPr="00B532EF">
        <w:rPr>
          <w:rFonts w:ascii="Arial" w:hAnsi="Arial" w:cs="Arial"/>
          <w:sz w:val="16"/>
          <w:szCs w:val="16"/>
        </w:rPr>
        <w:tab/>
      </w:r>
    </w:p>
    <w:p w:rsidR="00135A91" w:rsidRPr="00815192" w:rsidRDefault="00B66F3E" w:rsidP="00A67BFF">
      <w:pPr>
        <w:spacing w:after="0" w:line="240" w:lineRule="auto"/>
        <w:rPr>
          <w:rStyle w:val="Emphaseintense"/>
          <w:b w:val="0"/>
          <w:bCs w:val="0"/>
          <w:i w:val="0"/>
          <w:iCs w:val="0"/>
          <w:color w:val="auto"/>
        </w:rPr>
      </w:pPr>
      <w:r w:rsidRPr="00CC78F3">
        <w:rPr>
          <w:rFonts w:ascii="Arial" w:hAnsi="Arial" w:cs="Arial"/>
          <w:sz w:val="20"/>
          <w:szCs w:val="20"/>
        </w:rPr>
        <w:tab/>
      </w:r>
      <w:r w:rsidRPr="00CC78F3">
        <w:rPr>
          <w:rFonts w:ascii="Arial" w:hAnsi="Arial" w:cs="Arial"/>
          <w:sz w:val="20"/>
          <w:szCs w:val="20"/>
        </w:rPr>
        <w:tab/>
      </w:r>
      <w:r w:rsidRPr="00CC78F3">
        <w:rPr>
          <w:rFonts w:ascii="Arial" w:hAnsi="Arial" w:cs="Arial"/>
          <w:sz w:val="20"/>
          <w:szCs w:val="20"/>
        </w:rPr>
        <w:tab/>
      </w:r>
      <w:r w:rsidRPr="00CC78F3">
        <w:rPr>
          <w:rFonts w:ascii="Arial" w:hAnsi="Arial" w:cs="Arial"/>
          <w:sz w:val="20"/>
          <w:szCs w:val="20"/>
        </w:rPr>
        <w:tab/>
      </w:r>
    </w:p>
    <w:p w:rsidR="00815192" w:rsidRPr="00544EBE" w:rsidRDefault="00815192" w:rsidP="00A67BFF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 w:rsidRPr="00544EBE">
        <w:rPr>
          <w:b/>
          <w:color w:val="0070C0"/>
          <w:sz w:val="40"/>
          <w:szCs w:val="40"/>
          <w:u w:val="single"/>
        </w:rPr>
        <w:t xml:space="preserve">APPEL A PROJET </w:t>
      </w:r>
    </w:p>
    <w:p w:rsidR="00815192" w:rsidRPr="0046646D" w:rsidRDefault="00815192" w:rsidP="00A67BFF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 w:rsidRPr="0046646D">
        <w:rPr>
          <w:b/>
          <w:color w:val="0070C0"/>
          <w:sz w:val="40"/>
          <w:szCs w:val="40"/>
          <w:u w:val="single"/>
        </w:rPr>
        <w:t xml:space="preserve">Dispositif </w:t>
      </w:r>
      <w:r w:rsidR="00B5573F">
        <w:rPr>
          <w:b/>
          <w:color w:val="0070C0"/>
          <w:sz w:val="40"/>
          <w:szCs w:val="40"/>
          <w:u w:val="single"/>
        </w:rPr>
        <w:t xml:space="preserve">expérimental </w:t>
      </w:r>
      <w:r w:rsidRPr="0046646D">
        <w:rPr>
          <w:b/>
          <w:color w:val="0070C0"/>
          <w:sz w:val="40"/>
          <w:szCs w:val="40"/>
          <w:u w:val="single"/>
        </w:rPr>
        <w:t>d’astreinte médicale</w:t>
      </w:r>
      <w:r w:rsidR="00A37692">
        <w:rPr>
          <w:b/>
          <w:color w:val="0070C0"/>
          <w:sz w:val="40"/>
          <w:szCs w:val="40"/>
          <w:u w:val="single"/>
        </w:rPr>
        <w:t xml:space="preserve"> </w:t>
      </w:r>
      <w:r w:rsidR="00F028C0">
        <w:rPr>
          <w:b/>
          <w:color w:val="0070C0"/>
          <w:sz w:val="40"/>
          <w:szCs w:val="40"/>
          <w:u w:val="single"/>
        </w:rPr>
        <w:t xml:space="preserve">mutualisée </w:t>
      </w:r>
      <w:r w:rsidR="0046646D" w:rsidRPr="0046646D">
        <w:rPr>
          <w:rFonts w:cs="Arial"/>
          <w:b/>
          <w:bCs/>
          <w:color w:val="0070C0"/>
          <w:sz w:val="40"/>
          <w:szCs w:val="40"/>
          <w:u w:val="single"/>
        </w:rPr>
        <w:t>au sein des structures d’</w:t>
      </w:r>
      <w:r w:rsidR="0046646D">
        <w:rPr>
          <w:rFonts w:cs="Arial"/>
          <w:b/>
          <w:bCs/>
          <w:color w:val="0070C0"/>
          <w:sz w:val="40"/>
          <w:szCs w:val="40"/>
          <w:u w:val="single"/>
        </w:rPr>
        <w:t>h</w:t>
      </w:r>
      <w:r w:rsidR="0046646D" w:rsidRPr="0046646D">
        <w:rPr>
          <w:rFonts w:cs="Arial"/>
          <w:b/>
          <w:bCs/>
          <w:color w:val="0070C0"/>
          <w:sz w:val="40"/>
          <w:szCs w:val="40"/>
          <w:u w:val="single"/>
        </w:rPr>
        <w:t>ospitalisation à domicile</w:t>
      </w:r>
    </w:p>
    <w:p w:rsidR="00815192" w:rsidRDefault="00815192" w:rsidP="00A67BFF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</w:p>
    <w:p w:rsidR="001E5832" w:rsidRPr="001E5832" w:rsidRDefault="001E5832" w:rsidP="00A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color w:val="0070C0"/>
          <w:sz w:val="16"/>
          <w:szCs w:val="16"/>
          <w:u w:val="single"/>
        </w:rPr>
      </w:pPr>
    </w:p>
    <w:p w:rsidR="00815192" w:rsidRDefault="00815192" w:rsidP="00A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color w:val="0070C0"/>
          <w:sz w:val="40"/>
          <w:szCs w:val="40"/>
        </w:rPr>
      </w:pPr>
      <w:r w:rsidRPr="008653B4">
        <w:rPr>
          <w:rStyle w:val="Emphaseintense"/>
          <w:color w:val="0070C0"/>
          <w:sz w:val="40"/>
          <w:szCs w:val="40"/>
          <w:u w:val="single"/>
        </w:rPr>
        <w:t>CAHIER DES CHARGES</w:t>
      </w:r>
      <w:r w:rsidRPr="008653B4">
        <w:rPr>
          <w:rFonts w:cs="Arial"/>
          <w:b/>
          <w:bCs/>
          <w:color w:val="0070C0"/>
          <w:sz w:val="40"/>
          <w:szCs w:val="40"/>
        </w:rPr>
        <w:t xml:space="preserve"> </w:t>
      </w:r>
    </w:p>
    <w:p w:rsidR="00CF0234" w:rsidRDefault="00CF0234" w:rsidP="00B55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iCs/>
          <w:sz w:val="20"/>
          <w:szCs w:val="18"/>
        </w:rPr>
      </w:pPr>
    </w:p>
    <w:p w:rsidR="00B1657F" w:rsidRDefault="00B1657F" w:rsidP="00CF0234">
      <w:pPr>
        <w:rPr>
          <w:rFonts w:ascii="Arial" w:hAnsi="Arial" w:cs="Arial"/>
          <w:sz w:val="20"/>
          <w:szCs w:val="18"/>
        </w:rPr>
      </w:pPr>
    </w:p>
    <w:p w:rsidR="00CF0234" w:rsidRDefault="00843DED" w:rsidP="00CF0234">
      <w:pPr>
        <w:rPr>
          <w:rFonts w:ascii="Arial" w:hAnsi="Arial" w:cs="Arial"/>
          <w:sz w:val="20"/>
          <w:szCs w:val="18"/>
        </w:rPr>
      </w:pPr>
      <w:r>
        <w:rPr>
          <w:rStyle w:val="Emphaseintense"/>
          <w:rFonts w:ascii="Arial" w:hAnsi="Arial" w:cs="Arial"/>
          <w:i w:val="0"/>
          <w:color w:val="auto"/>
          <w:sz w:val="20"/>
          <w:szCs w:val="18"/>
          <w:u w:val="single"/>
        </w:rPr>
        <w:t>Pr</w:t>
      </w:r>
      <w:r w:rsidR="00CF0234">
        <w:rPr>
          <w:rStyle w:val="Emphaseintense"/>
          <w:rFonts w:ascii="Arial" w:hAnsi="Arial" w:cs="Arial"/>
          <w:i w:val="0"/>
          <w:color w:val="auto"/>
          <w:sz w:val="20"/>
          <w:szCs w:val="18"/>
          <w:u w:val="single"/>
        </w:rPr>
        <w:t>ésentation</w:t>
      </w:r>
    </w:p>
    <w:p w:rsidR="00CF0234" w:rsidRDefault="00CF0234" w:rsidP="00843DED">
      <w:pPr>
        <w:jc w:val="both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L’un des objectifs du Projet régional de Santé de l’ARS PACA vise à améliorer l</w:t>
      </w:r>
      <w:r w:rsidR="005225B7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a qualité des prises en charge dans les 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structures d’hospitalisation à domicile (HAD), </w:t>
      </w:r>
      <w:r w:rsid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en particulier </w:t>
      </w:r>
      <w:r w:rsidR="003B39B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la nuit et </w:t>
      </w:r>
      <w:r w:rsid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le week-end</w:t>
      </w:r>
      <w:r w:rsidR="004C378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.</w:t>
      </w:r>
      <w:r w:rsidRP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Un des axes de travail identifié pour y parvenir est l’expérimentation </w:t>
      </w:r>
      <w:r w:rsidR="004C378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d’astreintes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médicales</w:t>
      </w:r>
      <w:r w:rsidR="004A58D5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de  médecins coordonnateurs d’HAD, </w:t>
      </w:r>
      <w:r w:rsidR="00F028C0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mutualisées entre plusieurs HAD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, l</w:t>
      </w:r>
      <w:r w:rsidR="000C5200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a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nuit (ou partie de la nuit), </w:t>
      </w:r>
      <w:r w:rsidR="000C5200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les 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weekends et jours fériés</w:t>
      </w:r>
      <w:r w:rsidR="0013133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.</w:t>
      </w:r>
    </w:p>
    <w:p w:rsidR="00CF0234" w:rsidRDefault="00CF0234" w:rsidP="00843DED">
      <w:pPr>
        <w:jc w:val="both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En effet, lors d</w:t>
      </w:r>
      <w:r w:rsidR="000C5200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’une prise en charge 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en HAD, certains patients peuvent </w:t>
      </w:r>
      <w:r w:rsidR="007D4C89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être </w:t>
      </w:r>
      <w:r w:rsid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brusquement </w:t>
      </w:r>
      <w:r w:rsidR="007D4C89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orientés vers un service des urgences</w:t>
      </w:r>
      <w:r w:rsidR="00FE2AD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ou hospitalisés,</w:t>
      </w:r>
      <w:r w:rsidR="007D4C89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en particulier la nuit et </w:t>
      </w:r>
      <w:r w:rsidR="00F34EA6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le week-end</w:t>
      </w:r>
      <w:r w:rsidR="007D4C89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="00FE2AD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A post</w:t>
      </w:r>
      <w:r w:rsidR="003C5766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e</w:t>
      </w:r>
      <w:r w:rsidR="00FE2AD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riori, certaines de ces hospitalisations et passages aux urgences ne semblent pas</w:t>
      </w:r>
      <w:r w:rsidR="00FC0937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toujours</w:t>
      </w:r>
      <w:r w:rsidR="00FE2AD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justifié</w:t>
      </w:r>
      <w:r w:rsidR="00873233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es</w:t>
      </w:r>
      <w:r w:rsidR="00FE2AD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et </w:t>
      </w:r>
      <w:r w:rsidR="002D3685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peuvent entrainer des </w:t>
      </w:r>
      <w:r w:rsidR="004C378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dysfonctionnements</w:t>
      </w:r>
      <w:r w:rsidR="002D3685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dans les prises en charge des patients</w:t>
      </w:r>
      <w:r w:rsidR="00FE2AD1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, </w:t>
      </w:r>
    </w:p>
    <w:p w:rsidR="0046602A" w:rsidRDefault="00CF0234" w:rsidP="00843DED">
      <w:pPr>
        <w:jc w:val="both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  <w:r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Ce dispositif expérimental</w:t>
      </w:r>
      <w:r w:rsidR="00FE2AD1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d’astreinte médicale</w:t>
      </w:r>
      <w:r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, </w:t>
      </w:r>
      <w:r w:rsidR="00AA7ADB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sera </w:t>
      </w:r>
      <w:r w:rsidR="000250E2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régulé par</w:t>
      </w:r>
      <w:r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="00391C16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l’infirmier</w:t>
      </w:r>
      <w:r w:rsidR="00391C16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d’astreinte</w:t>
      </w:r>
      <w:r w:rsidR="00FE2AD1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de</w:t>
      </w:r>
      <w:r w:rsidR="00391C16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chaque </w:t>
      </w:r>
      <w:r w:rsid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="00FE2AD1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HAD</w:t>
      </w:r>
      <w:r w:rsidR="0046602A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concernée</w:t>
      </w:r>
      <w:r w:rsidR="00391C16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par ce dispositif expérimental.</w:t>
      </w:r>
    </w:p>
    <w:p w:rsidR="00CF0234" w:rsidRDefault="0046602A" w:rsidP="00A501DB">
      <w:pPr>
        <w:jc w:val="both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Le rôle du médecin</w:t>
      </w:r>
      <w:r w:rsidR="004A58D5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="00E175A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coordonnateur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sera, compte tenu de la situation décrite par l’infirmier et de la situation médicale du patient</w:t>
      </w:r>
      <w:r w:rsidR="004C378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, </w:t>
      </w:r>
      <w:r w:rsidR="00A501D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étayé</w:t>
      </w:r>
      <w:r w:rsidR="004C378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par l’</w:t>
      </w:r>
      <w:r w:rsidR="00A501D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accès</w:t>
      </w:r>
      <w:r w:rsidR="004C378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à son dossier médical</w:t>
      </w:r>
      <w:r w:rsidR="00A501D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,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de </w:t>
      </w:r>
      <w:r w:rsidR="00A501DB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prendre la meilleure décision pour accompagner le patient dans son parcours de soins.</w:t>
      </w:r>
      <w:r w:rsidR="00CF0234" w:rsidRPr="0034645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="00843DE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Le </w:t>
      </w:r>
      <w:r w:rsidR="00843DED" w:rsidRPr="00843DE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médecin d</w:t>
      </w:r>
      <w:r w:rsidR="003B39B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’astreinte </w:t>
      </w:r>
      <w:r w:rsidR="00843DED" w:rsidRPr="00843DE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pourra </w:t>
      </w:r>
      <w:r w:rsidR="003B39B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également </w:t>
      </w:r>
      <w:r w:rsidR="00843DED" w:rsidRPr="00843DE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être en appui d</w:t>
      </w:r>
      <w:r w:rsidR="003B39B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’un </w:t>
      </w:r>
      <w:r w:rsidR="00843DED" w:rsidRPr="00843DE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médecin </w:t>
      </w:r>
      <w:r w:rsidR="009B71EC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présent</w:t>
      </w:r>
      <w:r w:rsidR="003B39B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au domicile du patient.</w:t>
      </w:r>
    </w:p>
    <w:p w:rsidR="00CF0234" w:rsidRPr="00843DED" w:rsidRDefault="00CF0234" w:rsidP="0084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0"/>
          <w:szCs w:val="18"/>
        </w:rPr>
      </w:pP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A noter que c</w:t>
      </w:r>
      <w:r w:rsidRPr="00B5573F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ette astreinte à titre expérimental ne </w:t>
      </w:r>
      <w:r w:rsid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sera pas inscrite au cahier des charges de la Permanence De Soins en Etablissement de Santé</w:t>
      </w:r>
      <w:r w:rsidRPr="00B5573F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(</w:t>
      </w:r>
      <w:r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PDSES</w:t>
      </w:r>
      <w:r w:rsidR="000250E2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 xml:space="preserve">) arrêtée chaque année par </w:t>
      </w:r>
      <w:r w:rsidR="003B39BD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l’ARS</w:t>
      </w:r>
      <w:r w:rsidR="007172FA"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  <w:t>.</w:t>
      </w:r>
    </w:p>
    <w:tbl>
      <w:tblPr>
        <w:tblStyle w:val="Grilledutableau"/>
        <w:tblpPr w:leftFromText="141" w:rightFromText="141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46646D" w:rsidTr="00843DED">
        <w:trPr>
          <w:trHeight w:val="699"/>
        </w:trPr>
        <w:tc>
          <w:tcPr>
            <w:tcW w:w="10411" w:type="dxa"/>
          </w:tcPr>
          <w:p w:rsidR="0046646D" w:rsidRPr="00ED0FA0" w:rsidRDefault="0046646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ED0FA0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Structures éligibles :</w:t>
            </w:r>
          </w:p>
          <w:p w:rsidR="0046646D" w:rsidRPr="007961CD" w:rsidRDefault="0046646D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Sont éligibles : les </w:t>
            </w:r>
            <w:r w:rsidR="00B1657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structures d’</w:t>
            </w: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HAD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 de la région PACA.</w:t>
            </w:r>
          </w:p>
          <w:p w:rsidR="0046646D" w:rsidRPr="00532C34" w:rsidRDefault="0046646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46646D" w:rsidTr="00843DED">
        <w:trPr>
          <w:trHeight w:val="81"/>
        </w:trPr>
        <w:tc>
          <w:tcPr>
            <w:tcW w:w="10411" w:type="dxa"/>
          </w:tcPr>
          <w:p w:rsidR="0046646D" w:rsidRPr="007961CD" w:rsidRDefault="0046646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7961CD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Dépôt et date limite des candidatures :</w:t>
            </w:r>
          </w:p>
          <w:p w:rsidR="0046646D" w:rsidRPr="00CA03AE" w:rsidRDefault="0046646D" w:rsidP="00CF0234">
            <w:pPr>
              <w:jc w:val="both"/>
              <w:rPr>
                <w:rStyle w:val="Lienhypertexte"/>
                <w:b/>
                <w:sz w:val="20"/>
                <w:szCs w:val="20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Les dossiers de candidature doivent être déposés jusqu’au </w:t>
            </w:r>
            <w:r w:rsidR="0050694C" w:rsidRPr="002452D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vendredi 9 octobre </w:t>
            </w:r>
            <w:r w:rsidRPr="002452D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2020</w:t>
            </w:r>
            <w:r w:rsidR="002452D5" w:rsidRPr="002452D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 </w:t>
            </w:r>
            <w:r w:rsidRPr="002452D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inclus,</w:t>
            </w:r>
            <w:r w:rsidRPr="007961CD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par mail à l’adresse suivante :</w:t>
            </w:r>
            <w:r w:rsidR="00CA03AE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Pr="00CA03AE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ARS-PACA-DOS-DOH@ars.sante.fr</w:t>
              </w:r>
            </w:hyperlink>
            <w:r w:rsidRPr="00CA03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6D89" w:rsidRPr="00A26D89" w:rsidRDefault="002452D5" w:rsidP="00CF0234">
            <w:pPr>
              <w:jc w:val="center"/>
              <w:rPr>
                <w:rStyle w:val="Emphaseintense"/>
                <w:bCs w:val="0"/>
                <w:i w:val="0"/>
                <w:iCs w:val="0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Style w:val="Emphaseintense"/>
                <w:bCs w:val="0"/>
                <w:i w:val="0"/>
                <w:iCs w:val="0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46646D" w:rsidTr="00843DED">
        <w:trPr>
          <w:trHeight w:val="465"/>
        </w:trPr>
        <w:tc>
          <w:tcPr>
            <w:tcW w:w="10411" w:type="dxa"/>
          </w:tcPr>
          <w:p w:rsidR="00A26D89" w:rsidRDefault="00A26D89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1B0EAF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Critère d’éligibilité du dossier de candidature :</w:t>
            </w:r>
          </w:p>
          <w:p w:rsidR="00A67BFF" w:rsidRDefault="00A67BFF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6B1C5C" w:rsidRDefault="006B1C5C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ED0FA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dossier doit impérativement comprendre </w:t>
            </w:r>
            <w:r w:rsidRPr="00ED0FA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  <w:u w:val="single"/>
              </w:rPr>
              <w:t>l’ensemble des éléments</w:t>
            </w:r>
            <w:r w:rsidRPr="00ED0FA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suivants :</w:t>
            </w:r>
          </w:p>
          <w:p w:rsidR="006B1C5C" w:rsidRPr="006B1C5C" w:rsidRDefault="006B1C5C" w:rsidP="00CF0234">
            <w:pPr>
              <w:pStyle w:val="Paragraphedeliste"/>
              <w:numPr>
                <w:ilvl w:val="0"/>
                <w:numId w:val="46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Complétude du dossier </w:t>
            </w:r>
          </w:p>
          <w:p w:rsidR="006B1C5C" w:rsidRPr="006B1C5C" w:rsidRDefault="006B1C5C" w:rsidP="00CF0234">
            <w:pPr>
              <w:pStyle w:val="Paragraphedeliste"/>
              <w:numPr>
                <w:ilvl w:val="0"/>
                <w:numId w:val="46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lastRenderedPageBreak/>
              <w:t xml:space="preserve">Intérêt, pertinence du projet et objectifs </w:t>
            </w:r>
          </w:p>
          <w:p w:rsidR="006B1C5C" w:rsidRPr="006B1C5C" w:rsidRDefault="006B1C5C" w:rsidP="00CF0234">
            <w:pPr>
              <w:pStyle w:val="Paragraphedeliste"/>
              <w:numPr>
                <w:ilvl w:val="0"/>
                <w:numId w:val="46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Qualité des organisations envisagées</w:t>
            </w:r>
          </w:p>
          <w:p w:rsidR="006B1C5C" w:rsidRDefault="006B1C5C" w:rsidP="00CF0234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Faisabilité technique du projet </w:t>
            </w:r>
          </w:p>
          <w:p w:rsidR="006B1C5C" w:rsidRPr="002452D5" w:rsidRDefault="006B1C5C" w:rsidP="002452D5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Qualité et faisabilité de la partie financière</w:t>
            </w:r>
          </w:p>
          <w:p w:rsidR="006B1C5C" w:rsidRPr="006B1C5C" w:rsidRDefault="006B1C5C" w:rsidP="00CF0234">
            <w:pPr>
              <w:pStyle w:val="Paragraphedeliste"/>
              <w:numPr>
                <w:ilvl w:val="0"/>
                <w:numId w:val="46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Le justificatif du coût du projet (devis, …)</w:t>
            </w:r>
          </w:p>
          <w:p w:rsidR="00A26D89" w:rsidRPr="001B0EAF" w:rsidRDefault="00A26D89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A26D89" w:rsidRPr="001B0EAF" w:rsidRDefault="00A26D89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1B0E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projet doit </w:t>
            </w:r>
            <w:r w:rsidR="006B1C5C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également </w:t>
            </w:r>
            <w:r w:rsidRPr="001B0E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bénéficier d’un portage institutionnel. </w:t>
            </w:r>
          </w:p>
          <w:p w:rsidR="00A26D89" w:rsidRPr="001B0EAF" w:rsidRDefault="00A26D89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B750EB" w:rsidRDefault="00A26D89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B750E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dossier de candidature devra être </w:t>
            </w:r>
            <w:r w:rsidRPr="00B750EB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rempli conformément à la trame jointe et signé par le re</w:t>
            </w:r>
            <w:r w:rsidR="00B750EB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présentant légal de la structure</w:t>
            </w:r>
          </w:p>
          <w:p w:rsidR="00F67B49" w:rsidRDefault="00F67B49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25114E" w:rsidRPr="002452D5" w:rsidRDefault="0025114E" w:rsidP="002452D5">
            <w:pPr>
              <w:pStyle w:val="Paragraphedeliste"/>
              <w:numPr>
                <w:ilvl w:val="0"/>
                <w:numId w:val="48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début de mise en </w:t>
            </w:r>
            <w:r w:rsidR="009A6692"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œuvre</w:t>
            </w:r>
            <w:r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du projet doit avoir lieu au cours de l’année N, ou</w:t>
            </w:r>
            <w:r w:rsidR="00850D3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au premier semestre de l’année </w:t>
            </w:r>
            <w:r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N+1, soit en 2020/2021</w:t>
            </w:r>
          </w:p>
          <w:p w:rsidR="00F67B49" w:rsidRPr="002452D5" w:rsidRDefault="00F67B49" w:rsidP="002452D5">
            <w:pPr>
              <w:pStyle w:val="Paragraphedeliste"/>
              <w:numPr>
                <w:ilvl w:val="0"/>
                <w:numId w:val="48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projet doit bénéficier d’un portage institutionnel. Une validation institutionnelle du projet constitue une garantie pour la mise en </w:t>
            </w:r>
            <w:r w:rsidR="00391C16"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œuvre</w:t>
            </w:r>
            <w:r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du projet </w:t>
            </w:r>
            <w:r w:rsidR="00391C16" w:rsidRPr="00391C16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(signature</w:t>
            </w:r>
            <w:r w:rsidRPr="002452D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du Directeur).</w:t>
            </w:r>
          </w:p>
          <w:p w:rsidR="0046646D" w:rsidRPr="007961CD" w:rsidRDefault="0046646D" w:rsidP="00CF0234">
            <w:pPr>
              <w:pStyle w:val="Paragraphedeliste"/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Cs w:val="20"/>
              </w:rPr>
            </w:pPr>
          </w:p>
          <w:p w:rsidR="0046646D" w:rsidRDefault="0046646D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532C3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Une attention toute particulière sera portée à la rigueur et à la cohérence </w:t>
            </w:r>
            <w: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institutionnelle et </w:t>
            </w:r>
            <w:r w:rsidRPr="00532C3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territoriale de votre dossier</w:t>
            </w:r>
            <w:r w:rsidR="002452D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, ainsi qu’</w:t>
            </w:r>
            <w:r w:rsidR="003C5766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à</w:t>
            </w:r>
            <w:r w:rsidR="002452D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la taille du  bassin de population couvert par cette astreinte.</w:t>
            </w:r>
          </w:p>
          <w:p w:rsidR="0050694C" w:rsidRDefault="0050694C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:rsidR="0046646D" w:rsidRPr="00ED0FA0" w:rsidRDefault="0046646D" w:rsidP="002452D5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6646D" w:rsidTr="00843DED">
        <w:trPr>
          <w:trHeight w:val="962"/>
        </w:trPr>
        <w:tc>
          <w:tcPr>
            <w:tcW w:w="10411" w:type="dxa"/>
          </w:tcPr>
          <w:p w:rsidR="0046646D" w:rsidRPr="00ED0FA0" w:rsidRDefault="0046646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ED0FA0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lastRenderedPageBreak/>
              <w:t>Processus de sélection des projets et notification :</w:t>
            </w:r>
          </w:p>
          <w:p w:rsidR="0046646D" w:rsidRDefault="0046646D" w:rsidP="00CF0234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Sur la base des dossiers déposés complets au </w:t>
            </w:r>
            <w:r w:rsidR="00E175A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vendredi 9 octobre 2020</w:t>
            </w:r>
            <w:r w:rsidRPr="00A26D8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,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 l’ARS-PACA procèdera à l’instruction des dossiers à l’issue de l’appel à projet.</w:t>
            </w:r>
          </w:p>
          <w:p w:rsidR="00B5573F" w:rsidRDefault="00B5573F" w:rsidP="00CF0234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</w:p>
          <w:p w:rsidR="00B5573F" w:rsidRDefault="00B5573F" w:rsidP="00CF0234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B5573F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18"/>
                <w:u w:val="single"/>
              </w:rPr>
              <w:t>Critère</w:t>
            </w:r>
            <w:r w:rsidR="0061193B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18"/>
                <w:u w:val="single"/>
              </w:rPr>
              <w:t>s</w:t>
            </w:r>
            <w:r w:rsidRPr="00B5573F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18"/>
                <w:u w:val="single"/>
              </w:rPr>
              <w:t xml:space="preserve"> de sélection</w:t>
            </w: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 : voir en fin de cahier des charges</w:t>
            </w:r>
          </w:p>
          <w:p w:rsidR="00B5573F" w:rsidRDefault="00B5573F" w:rsidP="00CF0234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</w:p>
          <w:p w:rsidR="00B5573F" w:rsidRDefault="00B5573F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18"/>
              </w:rPr>
            </w:pPr>
            <w:r w:rsidRPr="00B5573F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18"/>
              </w:rPr>
              <w:t xml:space="preserve">La priorité sera donnée : </w:t>
            </w:r>
          </w:p>
          <w:p w:rsidR="0061193B" w:rsidRPr="00294EE8" w:rsidRDefault="00294EE8" w:rsidP="00CF0234">
            <w:pPr>
              <w:pStyle w:val="Paragraphedeliste"/>
              <w:numPr>
                <w:ilvl w:val="0"/>
                <w:numId w:val="46"/>
              </w:num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94EE8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a</w:t>
            </w:r>
            <w:r w:rsidR="0061193B" w:rsidRPr="00294EE8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ux </w:t>
            </w:r>
            <w:r w:rsidRPr="00294EE8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projets</w:t>
            </w:r>
            <w:r w:rsidR="0061193B" w:rsidRPr="00294EE8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D3547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proposant </w:t>
            </w:r>
            <w:r w:rsidR="0061193B" w:rsidRPr="00294EE8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une astreinte médicale </w:t>
            </w:r>
            <w:r w:rsidR="00D3547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mutualisée entre plusieurs HAD d’un même territoire ou de territoires contigus </w:t>
            </w:r>
            <w:r w:rsidR="0061193B" w:rsidRPr="00294EE8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s’appuyant sur une réelle dynamique de coopération</w:t>
            </w:r>
            <w:r w:rsidR="00D3547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.</w:t>
            </w:r>
          </w:p>
          <w:p w:rsidR="00866A91" w:rsidRPr="00866A91" w:rsidRDefault="00866A91" w:rsidP="00CF0234">
            <w:pPr>
              <w:ind w:left="360"/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F67B49" w:rsidRDefault="00F67B49" w:rsidP="00CF0234">
            <w:pPr>
              <w:jc w:val="both"/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F67B49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A l’issue du processus de sélection régionale, le </w:t>
            </w:r>
            <w:r w:rsidR="0050694C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D</w:t>
            </w:r>
            <w:r w:rsidRPr="00F67B49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irecteur </w:t>
            </w:r>
            <w:r w:rsidR="002452D5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Général</w:t>
            </w:r>
            <w:r w:rsidR="0050694C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de l’ARS </w:t>
            </w:r>
            <w:r w:rsidRPr="00F67B49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informera par courrie</w:t>
            </w:r>
            <w:r w:rsidR="0050694C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l</w:t>
            </w:r>
            <w:r w:rsidRPr="00F67B49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les promoteurs de projets, soit du montant de la subvention allouée, soit du rejet de leur dossier.</w:t>
            </w:r>
          </w:p>
          <w:p w:rsidR="00F67B49" w:rsidRDefault="00F67B49" w:rsidP="00CF0234">
            <w:pPr>
              <w:jc w:val="both"/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F67B49"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La commission de sélection décidera du montant de la subvention allouée, en fonction de la qualité des dossiers déposés.</w:t>
            </w:r>
          </w:p>
          <w:p w:rsidR="0046646D" w:rsidRPr="001D6480" w:rsidRDefault="0046646D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6646D" w:rsidTr="00843DED">
        <w:trPr>
          <w:trHeight w:val="962"/>
        </w:trPr>
        <w:tc>
          <w:tcPr>
            <w:tcW w:w="10411" w:type="dxa"/>
          </w:tcPr>
          <w:p w:rsidR="001D6480" w:rsidRDefault="001D6480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Financement octroyé</w:t>
            </w:r>
            <w:r w:rsidRPr="00DA705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: </w:t>
            </w:r>
          </w:p>
          <w:p w:rsidR="00843DED" w:rsidRPr="00DA7055" w:rsidRDefault="00843DED" w:rsidP="00CF0234">
            <w:pPr>
              <w:jc w:val="both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1D6480" w:rsidRPr="00475D6D" w:rsidRDefault="001D6480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475D6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financement octroyé par l’ARS PACA est un accompagnement financier </w:t>
            </w:r>
            <w:r w:rsidR="00AC38F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sur le Fond d’Intervention Régional (FIR) </w:t>
            </w:r>
            <w:r w:rsidRPr="00475D6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susceptible de ne pas couvrir le coût total de la demande présentée.</w:t>
            </w:r>
            <w:r w:rsidR="00E175A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Aucune dépense </w:t>
            </w:r>
            <w:r w:rsidR="00871E3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d’investissement</w:t>
            </w:r>
            <w:r w:rsidR="00E175A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ne sera pris</w:t>
            </w:r>
            <w:r w:rsidR="00871E3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</w:t>
            </w:r>
            <w:r w:rsidR="00E175A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en compte dans</w:t>
            </w:r>
            <w:bookmarkStart w:id="0" w:name="_GoBack"/>
            <w:bookmarkEnd w:id="0"/>
            <w:r w:rsidR="00871E3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E175A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cadre de cet appel à projet.</w:t>
            </w:r>
            <w:r w:rsidR="008C7EBE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En cas de financement partiel d’un projet, l’ARS prendra contact avec le promoteur afin de savoir s’il maintient son projet.</w:t>
            </w:r>
          </w:p>
          <w:p w:rsidR="0046646D" w:rsidRPr="007961CD" w:rsidRDefault="0046646D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Cs w:val="20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Dans le cas d’un projet mutualisé entre </w:t>
            </w:r>
            <w:r w:rsidR="00317B88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plusieurs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 établissements, seul le porteur du projet bénéficiera des crédits. Il appartiendra à l’établissement bénéficiaire des fonds de procéder au reversement d’une partie des crédits </w:t>
            </w:r>
            <w:r w:rsidR="00317B88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aux autres 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établissement</w:t>
            </w:r>
            <w:r w:rsidR="00317B88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s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 partenaire</w:t>
            </w:r>
            <w:r w:rsidR="00317B88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s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, par voie de convention.</w:t>
            </w:r>
          </w:p>
          <w:p w:rsidR="0046646D" w:rsidRPr="00ED0FA0" w:rsidRDefault="0046646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46646D" w:rsidTr="00843DED">
        <w:trPr>
          <w:trHeight w:val="962"/>
        </w:trPr>
        <w:tc>
          <w:tcPr>
            <w:tcW w:w="10411" w:type="dxa"/>
          </w:tcPr>
          <w:p w:rsidR="0046646D" w:rsidRDefault="0046646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ED0FA0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Engagement de l’établissement :</w:t>
            </w:r>
          </w:p>
          <w:p w:rsidR="00843DED" w:rsidRPr="00ED0FA0" w:rsidRDefault="00843DED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1D6480" w:rsidRDefault="0046646D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Les projets qui bénéficieront de subventions dans ce cadre, devront fournir les documents demandés par l’Agence dans les délais impartis et s’engagent à participer au dispositif d’évaluation</w:t>
            </w:r>
            <w:r w:rsidR="0040568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, pour envisager une reconduction des crédits</w:t>
            </w: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. </w:t>
            </w:r>
          </w:p>
          <w:p w:rsidR="001D6480" w:rsidRDefault="001D6480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</w:p>
          <w:p w:rsidR="0046646D" w:rsidRDefault="0046646D" w:rsidP="00CF0234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961C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A ce titre, l’établissement bénéficiaire de la subvention s’engage à fournir un rapport d’évaluation à l’ARS-PACA une fois le projet réalisé. En outre, l’ARS-PACA se réserve la possibilité de vérifier la mise en œuvre effective du projet. A défaut, l’ARS-PACA sera susceptible de récupérer les crédits versés.    </w:t>
            </w:r>
          </w:p>
          <w:p w:rsidR="001D6480" w:rsidRPr="00ED0FA0" w:rsidRDefault="001D6480" w:rsidP="00CF0234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</w:tbl>
    <w:p w:rsidR="00784CFE" w:rsidRDefault="00784CFE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784CFE" w:rsidRPr="00784CFE" w:rsidTr="00B109FB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CRITERES DE SELECTION</w:t>
            </w:r>
            <w:r w:rsidR="00AA7B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</w:t>
            </w:r>
            <w:r w:rsidR="00FE00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="00AA7B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DOSSIER</w:t>
            </w:r>
            <w:r w:rsidR="00FE00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</w:p>
          <w:p w:rsidR="00784CFE" w:rsidRP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OUI/NON</w:t>
            </w:r>
          </w:p>
        </w:tc>
      </w:tr>
      <w:tr w:rsidR="00FE0046" w:rsidRPr="00784CFE" w:rsidTr="00B109FB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46" w:rsidRPr="00784CFE" w:rsidRDefault="00FE0046" w:rsidP="0078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Complétude du dossier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46" w:rsidRPr="00784CFE" w:rsidRDefault="00FE0046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84CFE" w:rsidRPr="00784CFE" w:rsidTr="00B109FB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FE0046" w:rsidRDefault="00FE0046" w:rsidP="00FE00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FE00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Clarté du dossier quant aux structures impliquées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Default="00784CFE" w:rsidP="00CF0234">
            <w:pPr>
              <w:spacing w:after="0" w:line="240" w:lineRule="auto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Etat des lieux de l’année N-1 portant sur les indicateurs suivants ; la liste n’étant pas exhaustive</w:t>
            </w:r>
            <w:r w:rsid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Les HAD pourront lister les indicateurs </w:t>
            </w:r>
            <w:r w:rsidR="00CF023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pertinents pour démontrer l’</w:t>
            </w:r>
            <w:r w:rsidR="00C917F8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intérêt de bénéficier </w:t>
            </w:r>
            <w:r w:rsidR="00CF023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 xml:space="preserve"> de cette expérimentation :</w:t>
            </w:r>
          </w:p>
          <w:p w:rsidR="00D43A97" w:rsidRPr="00D43A97" w:rsidRDefault="00D43A97" w:rsidP="00D43A97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18"/>
              </w:rPr>
            </w:pPr>
            <w:r w:rsidRPr="00D43A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Volumétrie des appels entrants (weekends, jours fériés, et nuits de la semaine) vers l’infirmier d’astreinte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84CFE" w:rsidRPr="00784CFE" w:rsidTr="00B109FB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CF0234" w:rsidRDefault="00784CFE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Volumétrie des appels entrants émanant de l’infirmier d’astreinte (weekends, jours fériés, et nuits de la semaine) vers le centre 15, SOS médecins ou le</w:t>
            </w:r>
            <w:r w:rsidR="008B1D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médecin traitant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CF0234" w:rsidRDefault="008B1D89" w:rsidP="00F50A78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Répertorier les m</w:t>
            </w:r>
            <w:r w:rsidR="00784CF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otif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784CF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784CF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appel</w:t>
            </w:r>
            <w:r w:rsidR="002D55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qui auraient nécessité un avis médical ainsi que leur nombre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843DED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CFE" w:rsidRDefault="00784CFE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d’hospitalisations non programmées la nuit</w:t>
            </w:r>
            <w:r w:rsidR="002D55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les week-ends et jours fériés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843DED" w:rsidRDefault="00843DED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passage</w:t>
            </w:r>
            <w:r w:rsidR="00290C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aux urgences</w:t>
            </w:r>
            <w:r w:rsidR="002D55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la même période.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43A97" w:rsidRPr="00D43A97" w:rsidRDefault="00843DED" w:rsidP="00290CB1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d’hospitalisations</w:t>
            </w:r>
            <w:r w:rsidR="002D55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de passages aux urgences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jugées évitables</w:t>
            </w:r>
            <w:r w:rsidR="000516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posteriori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CFE" w:rsidRPr="00784CFE" w:rsidRDefault="00307816" w:rsidP="00DF61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L’accès </w:t>
            </w:r>
            <w:r w:rsidR="002D55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l’astreinte médicale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F6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F6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régulé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84CFE"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l'infirmier d'astreinte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</w:t>
            </w:r>
            <w:r w:rsidR="00C91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chaque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CFE" w:rsidRPr="00784CFE" w:rsidRDefault="00307816" w:rsidP="00307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784CFE"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'astreinte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médicale couvre </w:t>
            </w:r>
            <w:r w:rsidR="00784CFE"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weekends et jours fériés et toutes les nuits de la semaine ou une partie de la nuit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784CFE" w:rsidRDefault="00290CB1" w:rsidP="00DF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DF6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urant l’astreinte, le médecin a accès </w:t>
            </w:r>
            <w:r w:rsidR="000516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informations médicales des patients:</w:t>
            </w:r>
            <w:r w:rsidR="00784CFE"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14E" w:rsidRDefault="008C7EBE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Modalités d’a</w:t>
            </w:r>
            <w:r w:rsidR="0025114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ccès aux données du dossier médical informatisé des patients</w:t>
            </w:r>
            <w:r w:rsidR="002511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différentes HAD </w:t>
            </w:r>
            <w:r w:rsidR="0025114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511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partenaires par tous les médecins participant à l’astreinte </w:t>
            </w:r>
          </w:p>
          <w:p w:rsidR="00784CFE" w:rsidRPr="00CF0234" w:rsidRDefault="00784CFE" w:rsidP="004F3D9E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Organisation et mise en place d’un </w:t>
            </w:r>
            <w:r w:rsidR="004F3D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d’information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F3D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permettant un échange sécurisé 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F3D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d’informations </w:t>
            </w:r>
            <w:r w:rsidR="00F50A7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</w:t>
            </w:r>
            <w:r w:rsidR="003078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caractère</w:t>
            </w:r>
            <w:r w:rsidR="00F50A7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médical et d’images 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entre médecins d’astreinte et infirmiers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CF0234" w:rsidRDefault="00784CFE" w:rsidP="002452D5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0234" w:rsidRPr="00784CFE" w:rsidTr="00970F53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0234" w:rsidRDefault="00CF0234">
            <w:r w:rsidRPr="00044AB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18"/>
              </w:rPr>
              <w:t>Analyse éventuelle des bénéfices en termes médico économique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34" w:rsidRDefault="00CF0234"/>
        </w:tc>
      </w:tr>
      <w:tr w:rsidR="00784CFE" w:rsidRPr="00784CFE" w:rsidTr="00B109FB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234" w:rsidRDefault="00784CFE" w:rsidP="00A053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Précision quant aux modalités de l’astreinte</w:t>
            </w:r>
            <w:r w:rsid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CF0234" w:rsidRDefault="00CF0234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</w:t>
            </w:r>
            <w:r w:rsidR="00784CF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rganisation,</w:t>
            </w:r>
          </w:p>
          <w:p w:rsidR="00CF0234" w:rsidRDefault="00CF0234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Faisabilité en termes de ressources humaines médicales (comprenant des mutualisations d’astreintes entre plusieurs HAD)</w:t>
            </w:r>
            <w:r w:rsidR="00784CF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784CFE" w:rsidRPr="00CF0234" w:rsidRDefault="00CF0234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Modalité de </w:t>
            </w:r>
            <w:r w:rsidR="00784CFE"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rémunération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médecins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B109FB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CRITERES D’EVALUATION</w:t>
            </w:r>
          </w:p>
          <w:p w:rsidR="00784CFE" w:rsidRP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OUI/NON</w:t>
            </w:r>
          </w:p>
        </w:tc>
      </w:tr>
      <w:tr w:rsidR="00784CFE" w:rsidRPr="00784CFE" w:rsidTr="00843DED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866A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Calendrier de suivi du projet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843DED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784CFE" w:rsidRDefault="00784CFE" w:rsidP="00866A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Suivi annuel des indicateurs suivants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843DED">
        <w:trPr>
          <w:trHeight w:val="352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CF0234" w:rsidRDefault="00784CFE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Volumétrie des appels entrants émanant de l’infirmer d’astreinte (weekends, jours fériés, et nuits de la semaine) auprès du médecin d’astreinte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843DED">
        <w:trPr>
          <w:trHeight w:val="133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CFE" w:rsidRPr="00CF0234" w:rsidRDefault="00784CFE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Motif</w:t>
            </w:r>
            <w:r w:rsidR="00F67B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 w:rsidR="00F67B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appel</w:t>
            </w:r>
            <w:r w:rsidR="00F67B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par grandes catégories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84CFE" w:rsidRPr="00784CFE" w:rsidTr="00843DED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CFE" w:rsidRDefault="00784CFE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d’hospitalisations non programmées la nuit</w:t>
            </w:r>
            <w:r w:rsidR="00F67B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les week-ends et jours fériés par rapport à la période N-1.</w:t>
            </w:r>
            <w:r w:rsidRPr="00CF02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F0234" w:rsidRDefault="00CF0234" w:rsidP="00F67B49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passage</w:t>
            </w:r>
            <w:r w:rsidR="00290C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aux urgences</w:t>
            </w:r>
            <w:r w:rsidR="00F67B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67B49" w:rsidRPr="00F67B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nuit, les week-ends et jours fériés par rapport à la période N-1.</w:t>
            </w:r>
          </w:p>
          <w:p w:rsidR="00CF0234" w:rsidRPr="00CF0234" w:rsidRDefault="00CF0234" w:rsidP="00CF023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d’hospitalisations évitées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FE" w:rsidRPr="00784CFE" w:rsidRDefault="00784CFE" w:rsidP="00784CF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84C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784CFE" w:rsidRDefault="00784CFE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3C16B6" w:rsidRPr="001E5832" w:rsidRDefault="003C16B6" w:rsidP="00A67BFF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18"/>
        </w:rPr>
      </w:pPr>
    </w:p>
    <w:p w:rsidR="0061193B" w:rsidRDefault="0061193B" w:rsidP="00A67BFF">
      <w:pPr>
        <w:spacing w:after="0" w:line="240" w:lineRule="auto"/>
        <w:jc w:val="center"/>
        <w:rPr>
          <w:rStyle w:val="Emphaseintense"/>
          <w:sz w:val="36"/>
          <w:szCs w:val="36"/>
        </w:rPr>
      </w:pPr>
    </w:p>
    <w:p w:rsidR="0061193B" w:rsidRDefault="0061193B" w:rsidP="006119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color w:val="0070C0"/>
          <w:sz w:val="40"/>
          <w:szCs w:val="40"/>
          <w:u w:val="single"/>
        </w:rPr>
      </w:pPr>
      <w:r w:rsidRPr="006B1C5C">
        <w:rPr>
          <w:rStyle w:val="Emphaseintense"/>
          <w:color w:val="0070C0"/>
          <w:sz w:val="40"/>
          <w:szCs w:val="40"/>
          <w:u w:val="single"/>
        </w:rPr>
        <w:t>DOSSIER DE CANDIDATURE</w:t>
      </w:r>
    </w:p>
    <w:p w:rsidR="0061193B" w:rsidRDefault="0061193B" w:rsidP="00A67BFF">
      <w:pPr>
        <w:spacing w:after="0" w:line="240" w:lineRule="auto"/>
        <w:jc w:val="center"/>
        <w:rPr>
          <w:rStyle w:val="Emphaseintense"/>
          <w:sz w:val="36"/>
          <w:szCs w:val="36"/>
        </w:rPr>
      </w:pPr>
    </w:p>
    <w:p w:rsidR="00A67BFF" w:rsidRDefault="00A67BFF" w:rsidP="00A67BFF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 xml:space="preserve">REPONSE DE L’ETABLISSEMENT DE SANTE </w:t>
      </w:r>
    </w:p>
    <w:p w:rsidR="00A67BFF" w:rsidRPr="0079246E" w:rsidRDefault="00A67BFF" w:rsidP="00A67BFF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79246E">
        <w:rPr>
          <w:rStyle w:val="Emphaseintense"/>
          <w:color w:val="FF0000"/>
          <w:sz w:val="36"/>
          <w:szCs w:val="36"/>
        </w:rPr>
        <w:t>XX (</w:t>
      </w:r>
      <w:proofErr w:type="spellStart"/>
      <w:r w:rsidRPr="0079246E">
        <w:rPr>
          <w:rStyle w:val="Emphaseintense"/>
          <w:color w:val="FF0000"/>
          <w:sz w:val="36"/>
          <w:szCs w:val="36"/>
        </w:rPr>
        <w:t>nom</w:t>
      </w:r>
      <w:proofErr w:type="gramStart"/>
      <w:r w:rsidRPr="0079246E">
        <w:rPr>
          <w:rStyle w:val="Emphaseintense"/>
          <w:color w:val="FF0000"/>
          <w:sz w:val="36"/>
          <w:szCs w:val="36"/>
        </w:rPr>
        <w:t>,adresse</w:t>
      </w:r>
      <w:proofErr w:type="spellEnd"/>
      <w:proofErr w:type="gramEnd"/>
      <w:r w:rsidRPr="0079246E">
        <w:rPr>
          <w:rStyle w:val="Emphaseintense"/>
          <w:color w:val="FF0000"/>
          <w:sz w:val="36"/>
          <w:szCs w:val="36"/>
        </w:rPr>
        <w:t xml:space="preserve">, </w:t>
      </w:r>
      <w:proofErr w:type="spellStart"/>
      <w:r w:rsidRPr="0079246E">
        <w:rPr>
          <w:rStyle w:val="Emphaseintense"/>
          <w:color w:val="FF0000"/>
          <w:sz w:val="36"/>
          <w:szCs w:val="36"/>
        </w:rPr>
        <w:t>Finess</w:t>
      </w:r>
      <w:proofErr w:type="spellEnd"/>
      <w:r w:rsidRPr="0079246E">
        <w:rPr>
          <w:rStyle w:val="Emphaseintense"/>
          <w:color w:val="FF0000"/>
          <w:sz w:val="36"/>
          <w:szCs w:val="36"/>
        </w:rPr>
        <w:t>)….</w:t>
      </w:r>
    </w:p>
    <w:p w:rsidR="00447539" w:rsidRDefault="00447539" w:rsidP="00A67BFF">
      <w:pPr>
        <w:spacing w:after="0" w:line="240" w:lineRule="auto"/>
        <w:rPr>
          <w:rStyle w:val="Emphaseintense"/>
          <w:i w:val="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2087"/>
        <w:gridCol w:w="2097"/>
        <w:gridCol w:w="2104"/>
        <w:gridCol w:w="2062"/>
      </w:tblGrid>
      <w:tr w:rsidR="00A67BFF" w:rsidTr="00A239AC"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NOM</w:t>
            </w:r>
          </w:p>
        </w:tc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PRENOM</w:t>
            </w:r>
          </w:p>
        </w:tc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FONCTION</w:t>
            </w:r>
          </w:p>
        </w:tc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TELEPHONE</w:t>
            </w:r>
          </w:p>
        </w:tc>
        <w:tc>
          <w:tcPr>
            <w:tcW w:w="2122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MAIL</w:t>
            </w:r>
          </w:p>
        </w:tc>
      </w:tr>
      <w:tr w:rsidR="00A67BFF" w:rsidTr="00A239AC"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2" w:type="dxa"/>
            <w:shd w:val="pct35" w:color="auto" w:fill="auto"/>
          </w:tcPr>
          <w:p w:rsidR="00A67BFF" w:rsidRPr="00673A92" w:rsidRDefault="00A67BFF" w:rsidP="00A67BFF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</w:tr>
    </w:tbl>
    <w:p w:rsidR="00A67BFF" w:rsidRDefault="00A67BFF" w:rsidP="00A67BFF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</w:p>
    <w:p w:rsidR="00A67BFF" w:rsidRPr="00A53213" w:rsidRDefault="00A67BFF" w:rsidP="00A67BFF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A53213">
        <w:rPr>
          <w:rStyle w:val="Emphaseintense"/>
          <w:color w:val="FF0000"/>
          <w:sz w:val="36"/>
          <w:szCs w:val="36"/>
        </w:rPr>
        <w:t>A remplir par l’Etablissement (maximum</w:t>
      </w:r>
      <w:r>
        <w:rPr>
          <w:rStyle w:val="Emphaseintense"/>
          <w:color w:val="FF0000"/>
          <w:sz w:val="36"/>
          <w:szCs w:val="36"/>
        </w:rPr>
        <w:t xml:space="preserve"> 4 à 5</w:t>
      </w:r>
      <w:r w:rsidRPr="00A53213">
        <w:rPr>
          <w:rStyle w:val="Emphaseintense"/>
          <w:color w:val="FF0000"/>
          <w:sz w:val="36"/>
          <w:szCs w:val="36"/>
        </w:rPr>
        <w:t xml:space="preserve"> pages)</w:t>
      </w:r>
    </w:p>
    <w:p w:rsidR="008A4253" w:rsidRDefault="00BB4211" w:rsidP="00A67BFF">
      <w:pPr>
        <w:spacing w:after="0" w:line="240" w:lineRule="auto"/>
        <w:rPr>
          <w:rStyle w:val="Emphaseintense"/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47641" wp14:editId="3E397BE6">
                <wp:simplePos x="0" y="0"/>
                <wp:positionH relativeFrom="column">
                  <wp:posOffset>76200</wp:posOffset>
                </wp:positionH>
                <wp:positionV relativeFrom="paragraph">
                  <wp:posOffset>215900</wp:posOffset>
                </wp:positionV>
                <wp:extent cx="6330950" cy="542925"/>
                <wp:effectExtent l="0" t="0" r="12700" b="28575"/>
                <wp:wrapNone/>
                <wp:docPr id="8" name="Rogne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5429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IDENTIFICATION ET DESCRIPTION DU PROJET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8" o:spid="_x0000_s1026" style="position:absolute;margin-left:6pt;margin-top:17pt;width:498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" adj="-11796480,,5400" path="m,l6240461,r90489,90489l6330950,542925,,542925,,xe" fillcolor="#4f81bd [3204]" strokecolor="#243f60 [1604]" strokeweight="2pt">
                <v:stroke joinstyle="miter"/>
                <v:formulas/>
                <v:path arrowok="t" o:connecttype="custom" o:connectlocs="0,0;6240461,0;6330950,90489;6330950,542925;0,542925;0,0" o:connectangles="0,0,0,0,0,0" textboxrect="0,0,6330950,542925"/>
                <v:textbox>
                  <w:txbxContent>
                    <w:p w:rsidR="00BB4211" w:rsidRPr="00BB4211" w:rsidRDefault="00BB4211" w:rsidP="00BB421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IDENTIFICATION ET DESCRIPTION DU PROJET 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A67BFF">
      <w:pPr>
        <w:spacing w:after="0" w:line="240" w:lineRule="auto"/>
        <w:rPr>
          <w:sz w:val="36"/>
          <w:szCs w:val="36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3BED" w:rsidRPr="00ED0FA0" w:rsidRDefault="00953BED" w:rsidP="00A67B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0FA0">
        <w:rPr>
          <w:rFonts w:ascii="Arial" w:hAnsi="Arial" w:cs="Arial"/>
          <w:sz w:val="28"/>
          <w:szCs w:val="28"/>
        </w:rPr>
        <w:t>A renseigner</w:t>
      </w:r>
    </w:p>
    <w:p w:rsidR="008A4253" w:rsidRPr="008A4253" w:rsidRDefault="008A4253" w:rsidP="00A67BFF">
      <w:pPr>
        <w:spacing w:after="0" w:line="240" w:lineRule="auto"/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E9B1" wp14:editId="0DDBFB8D">
                <wp:simplePos x="0" y="0"/>
                <wp:positionH relativeFrom="column">
                  <wp:posOffset>76200</wp:posOffset>
                </wp:positionH>
                <wp:positionV relativeFrom="paragraph">
                  <wp:posOffset>231140</wp:posOffset>
                </wp:positionV>
                <wp:extent cx="6330950" cy="533400"/>
                <wp:effectExtent l="0" t="0" r="12700" b="19050"/>
                <wp:wrapNone/>
                <wp:docPr id="4" name="Rogne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5334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CALENDRIER PREVISIONNEL DE MISE EN ŒUVRE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4" o:spid="_x0000_s1027" style="position:absolute;margin-left:6pt;margin-top:18.2pt;width:498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" adj="-11796480,,5400" path="m,l6242048,r88902,88902l6330950,533400,,533400,,xe" fillcolor="#4f81bd [3204]" strokecolor="#243f60 [1604]" strokeweight="2pt">
                <v:stroke joinstyle="miter"/>
                <v:formulas/>
                <v:path arrowok="t" o:connecttype="custom" o:connectlocs="0,0;6242048,0;6330950,88902;6330950,533400;0,533400;0,0" o:connectangles="0,0,0,0,0,0" textboxrect="0,0,6330950,533400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CALENDRIER PREVISIONNEL DE MISE EN ŒUVRE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Default="008A4253" w:rsidP="00A67BFF">
      <w:pPr>
        <w:spacing w:after="0" w:line="240" w:lineRule="auto"/>
        <w:rPr>
          <w:sz w:val="36"/>
          <w:szCs w:val="36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3BED" w:rsidRDefault="00953BED" w:rsidP="00A67B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0FA0">
        <w:rPr>
          <w:rFonts w:ascii="Arial" w:hAnsi="Arial" w:cs="Arial"/>
          <w:sz w:val="28"/>
          <w:szCs w:val="28"/>
        </w:rPr>
        <w:t>A renseigner</w:t>
      </w:r>
    </w:p>
    <w:p w:rsidR="00A67BFF" w:rsidRPr="00ED0FA0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253" w:rsidRPr="008A4253" w:rsidRDefault="008A4253" w:rsidP="00A67BFF">
      <w:pPr>
        <w:spacing w:after="0" w:line="240" w:lineRule="auto"/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E184E" wp14:editId="0E073823">
                <wp:simplePos x="0" y="0"/>
                <wp:positionH relativeFrom="column">
                  <wp:posOffset>76200</wp:posOffset>
                </wp:positionH>
                <wp:positionV relativeFrom="paragraph">
                  <wp:posOffset>139701</wp:posOffset>
                </wp:positionV>
                <wp:extent cx="6330950" cy="495300"/>
                <wp:effectExtent l="0" t="0" r="12700" b="19050"/>
                <wp:wrapNone/>
                <wp:docPr id="6" name="Rogne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4953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COUT PREVISIONNEL DU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6" o:spid="_x0000_s1028" style="position:absolute;margin-left:6pt;margin-top:11pt;width:498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" adj="-11796480,,5400" path="m,l6248398,r82552,82552l6330950,495300,,495300,,xe" fillcolor="#4f81bd [3204]" strokecolor="#243f60 [1604]" strokeweight="2pt">
                <v:stroke joinstyle="miter"/>
                <v:formulas/>
                <v:path arrowok="t" o:connecttype="custom" o:connectlocs="0,0;6248398,0;6330950,82552;6330950,495300;0,495300;0,0" o:connectangles="0,0,0,0,0,0" textboxrect="0,0,6330950,495300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COUT PREVISIONNEL DU PROJET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A67BFF">
      <w:pPr>
        <w:spacing w:after="0" w:line="240" w:lineRule="auto"/>
        <w:rPr>
          <w:sz w:val="36"/>
          <w:szCs w:val="36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3BED" w:rsidRPr="00ED0FA0" w:rsidRDefault="00953BED" w:rsidP="00A67B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0FA0">
        <w:rPr>
          <w:rFonts w:ascii="Arial" w:hAnsi="Arial" w:cs="Arial"/>
          <w:sz w:val="28"/>
          <w:szCs w:val="28"/>
        </w:rPr>
        <w:t>A renseigner</w:t>
      </w:r>
    </w:p>
    <w:p w:rsidR="008A4253" w:rsidRPr="008A4253" w:rsidRDefault="008A4253" w:rsidP="00A67BFF">
      <w:pPr>
        <w:spacing w:after="0" w:line="240" w:lineRule="auto"/>
        <w:rPr>
          <w:sz w:val="36"/>
          <w:szCs w:val="36"/>
        </w:rPr>
      </w:pP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A67BFF" w:rsidRDefault="00A67BFF" w:rsidP="00A67BFF">
      <w:pPr>
        <w:tabs>
          <w:tab w:val="left" w:pos="1671"/>
        </w:tabs>
        <w:spacing w:after="0" w:line="240" w:lineRule="auto"/>
        <w:jc w:val="right"/>
        <w:rPr>
          <w:b/>
          <w:sz w:val="40"/>
          <w:szCs w:val="40"/>
        </w:rPr>
      </w:pPr>
    </w:p>
    <w:p w:rsidR="008A4253" w:rsidRPr="008A4253" w:rsidRDefault="00A67BFF" w:rsidP="00A67BFF">
      <w:pPr>
        <w:tabs>
          <w:tab w:val="left" w:pos="1671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8A4253">
        <w:rPr>
          <w:b/>
          <w:sz w:val="40"/>
          <w:szCs w:val="40"/>
        </w:rPr>
        <w:t>Date et Signature</w:t>
      </w:r>
      <w:r>
        <w:rPr>
          <w:b/>
          <w:sz w:val="40"/>
          <w:szCs w:val="40"/>
        </w:rPr>
        <w:t xml:space="preserve"> du représentant </w:t>
      </w:r>
      <w:r w:rsidRPr="007172FA">
        <w:rPr>
          <w:b/>
          <w:sz w:val="40"/>
          <w:szCs w:val="40"/>
        </w:rPr>
        <w:t>légal</w:t>
      </w:r>
      <w:r>
        <w:rPr>
          <w:b/>
          <w:sz w:val="40"/>
          <w:szCs w:val="40"/>
        </w:rPr>
        <w:t xml:space="preserve"> de l’établissement</w:t>
      </w:r>
    </w:p>
    <w:sectPr w:rsidR="008A4253" w:rsidRPr="008A4253" w:rsidSect="00CF0234">
      <w:footerReference w:type="default" r:id="rId14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53" w:rsidRDefault="00A15553" w:rsidP="0059797D">
      <w:pPr>
        <w:spacing w:after="0" w:line="240" w:lineRule="auto"/>
      </w:pPr>
      <w:r>
        <w:separator/>
      </w:r>
    </w:p>
  </w:endnote>
  <w:endnote w:type="continuationSeparator" w:id="0">
    <w:p w:rsidR="00A15553" w:rsidRDefault="00A15553" w:rsidP="005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334169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6B6" w:rsidRPr="003C16B6" w:rsidRDefault="003C16B6" w:rsidP="003C16B6">
            <w:pPr>
              <w:pStyle w:val="Pieddepage"/>
              <w:jc w:val="right"/>
              <w:rPr>
                <w:sz w:val="16"/>
                <w:szCs w:val="16"/>
              </w:rPr>
            </w:pPr>
            <w:r w:rsidRPr="003C16B6">
              <w:rPr>
                <w:sz w:val="16"/>
                <w:szCs w:val="16"/>
              </w:rPr>
              <w:t xml:space="preserve">Page </w:t>
            </w:r>
            <w:r w:rsidRPr="003C16B6">
              <w:rPr>
                <w:b/>
                <w:bCs/>
                <w:sz w:val="16"/>
                <w:szCs w:val="16"/>
              </w:rPr>
              <w:fldChar w:fldCharType="begin"/>
            </w:r>
            <w:r w:rsidRPr="003C16B6">
              <w:rPr>
                <w:b/>
                <w:bCs/>
                <w:sz w:val="16"/>
                <w:szCs w:val="16"/>
              </w:rPr>
              <w:instrText>PAGE</w:instrText>
            </w:r>
            <w:r w:rsidRPr="003C16B6">
              <w:rPr>
                <w:b/>
                <w:bCs/>
                <w:sz w:val="16"/>
                <w:szCs w:val="16"/>
              </w:rPr>
              <w:fldChar w:fldCharType="separate"/>
            </w:r>
            <w:r w:rsidR="00871E3B">
              <w:rPr>
                <w:b/>
                <w:bCs/>
                <w:noProof/>
                <w:sz w:val="16"/>
                <w:szCs w:val="16"/>
              </w:rPr>
              <w:t>5</w:t>
            </w:r>
            <w:r w:rsidRPr="003C16B6">
              <w:rPr>
                <w:b/>
                <w:bCs/>
                <w:sz w:val="16"/>
                <w:szCs w:val="16"/>
              </w:rPr>
              <w:fldChar w:fldCharType="end"/>
            </w:r>
            <w:r w:rsidRPr="003C16B6">
              <w:rPr>
                <w:sz w:val="16"/>
                <w:szCs w:val="16"/>
              </w:rPr>
              <w:t xml:space="preserve"> sur </w:t>
            </w:r>
            <w:r w:rsidRPr="003C16B6">
              <w:rPr>
                <w:b/>
                <w:bCs/>
                <w:sz w:val="16"/>
                <w:szCs w:val="16"/>
              </w:rPr>
              <w:fldChar w:fldCharType="begin"/>
            </w:r>
            <w:r w:rsidRPr="003C16B6">
              <w:rPr>
                <w:b/>
                <w:bCs/>
                <w:sz w:val="16"/>
                <w:szCs w:val="16"/>
              </w:rPr>
              <w:instrText>NUMPAGES</w:instrText>
            </w:r>
            <w:r w:rsidRPr="003C16B6">
              <w:rPr>
                <w:b/>
                <w:bCs/>
                <w:sz w:val="16"/>
                <w:szCs w:val="16"/>
              </w:rPr>
              <w:fldChar w:fldCharType="separate"/>
            </w:r>
            <w:r w:rsidR="00871E3B">
              <w:rPr>
                <w:b/>
                <w:bCs/>
                <w:noProof/>
                <w:sz w:val="16"/>
                <w:szCs w:val="16"/>
              </w:rPr>
              <w:t>5</w:t>
            </w:r>
            <w:r w:rsidRPr="003C16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797D" w:rsidRPr="003C16B6" w:rsidRDefault="003C16B6" w:rsidP="003C16B6">
    <w:pPr>
      <w:pStyle w:val="Pieddepage"/>
      <w:jc w:val="right"/>
      <w:rPr>
        <w:sz w:val="16"/>
        <w:szCs w:val="16"/>
      </w:rPr>
    </w:pPr>
    <w:r w:rsidRPr="003C16B6">
      <w:rPr>
        <w:sz w:val="16"/>
        <w:szCs w:val="16"/>
      </w:rPr>
      <w:t xml:space="preserve">ARS PACA /DOS/DOH/AAP2020/LIGNES D’ASTREINTES MEDICALES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53" w:rsidRDefault="00A15553" w:rsidP="0059797D">
      <w:pPr>
        <w:spacing w:after="0" w:line="240" w:lineRule="auto"/>
      </w:pPr>
      <w:r>
        <w:separator/>
      </w:r>
    </w:p>
  </w:footnote>
  <w:footnote w:type="continuationSeparator" w:id="0">
    <w:p w:rsidR="00A15553" w:rsidRDefault="00A15553" w:rsidP="0059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980"/>
    <w:multiLevelType w:val="hybridMultilevel"/>
    <w:tmpl w:val="713A1A9C"/>
    <w:lvl w:ilvl="0" w:tplc="5AC22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308A"/>
    <w:multiLevelType w:val="hybridMultilevel"/>
    <w:tmpl w:val="12BE565A"/>
    <w:lvl w:ilvl="0" w:tplc="A6A4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A3F"/>
    <w:multiLevelType w:val="hybridMultilevel"/>
    <w:tmpl w:val="4FEA3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A70"/>
    <w:multiLevelType w:val="hybridMultilevel"/>
    <w:tmpl w:val="AC140A1E"/>
    <w:lvl w:ilvl="0" w:tplc="F5207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CB4"/>
    <w:multiLevelType w:val="hybridMultilevel"/>
    <w:tmpl w:val="B360097C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B30"/>
    <w:multiLevelType w:val="hybridMultilevel"/>
    <w:tmpl w:val="88E66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6C8F"/>
    <w:multiLevelType w:val="hybridMultilevel"/>
    <w:tmpl w:val="F3A0CFCC"/>
    <w:lvl w:ilvl="0" w:tplc="31C84FC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43C22"/>
    <w:multiLevelType w:val="hybridMultilevel"/>
    <w:tmpl w:val="2550D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0087"/>
    <w:multiLevelType w:val="hybridMultilevel"/>
    <w:tmpl w:val="3B2C5DE2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6E9D"/>
    <w:multiLevelType w:val="hybridMultilevel"/>
    <w:tmpl w:val="E132C17E"/>
    <w:lvl w:ilvl="0" w:tplc="A3AC6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A2470"/>
    <w:multiLevelType w:val="hybridMultilevel"/>
    <w:tmpl w:val="4FD04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4022A"/>
    <w:multiLevelType w:val="hybridMultilevel"/>
    <w:tmpl w:val="82FECDF0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1EB7528"/>
    <w:multiLevelType w:val="hybridMultilevel"/>
    <w:tmpl w:val="9C82C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40880"/>
    <w:multiLevelType w:val="hybridMultilevel"/>
    <w:tmpl w:val="AC8E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B6DDF"/>
    <w:multiLevelType w:val="hybridMultilevel"/>
    <w:tmpl w:val="C87AA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1310"/>
    <w:multiLevelType w:val="hybridMultilevel"/>
    <w:tmpl w:val="3EAA63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91CC2"/>
    <w:multiLevelType w:val="hybridMultilevel"/>
    <w:tmpl w:val="C59465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52D99"/>
    <w:multiLevelType w:val="hybridMultilevel"/>
    <w:tmpl w:val="128A9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D3B19"/>
    <w:multiLevelType w:val="hybridMultilevel"/>
    <w:tmpl w:val="9AB8F8B6"/>
    <w:lvl w:ilvl="0" w:tplc="BA562F5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C28234F"/>
    <w:multiLevelType w:val="hybridMultilevel"/>
    <w:tmpl w:val="AB405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E5365"/>
    <w:multiLevelType w:val="hybridMultilevel"/>
    <w:tmpl w:val="0F8CD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C3E4B"/>
    <w:multiLevelType w:val="hybridMultilevel"/>
    <w:tmpl w:val="3006CFB0"/>
    <w:lvl w:ilvl="0" w:tplc="89367B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DC4CA0"/>
    <w:multiLevelType w:val="hybridMultilevel"/>
    <w:tmpl w:val="EFD66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857AA"/>
    <w:multiLevelType w:val="hybridMultilevel"/>
    <w:tmpl w:val="BE041D2E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95A6E"/>
    <w:multiLevelType w:val="hybridMultilevel"/>
    <w:tmpl w:val="006EB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E17A1"/>
    <w:multiLevelType w:val="hybridMultilevel"/>
    <w:tmpl w:val="68D6730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9B68A5"/>
    <w:multiLevelType w:val="hybridMultilevel"/>
    <w:tmpl w:val="8AF6A2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78184B"/>
    <w:multiLevelType w:val="hybridMultilevel"/>
    <w:tmpl w:val="5ABAEE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5D52F8"/>
    <w:multiLevelType w:val="hybridMultilevel"/>
    <w:tmpl w:val="6AE405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43BE5"/>
    <w:multiLevelType w:val="hybridMultilevel"/>
    <w:tmpl w:val="0F7C6ADE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FAB28F9"/>
    <w:multiLevelType w:val="hybridMultilevel"/>
    <w:tmpl w:val="4DF07740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527A3"/>
    <w:multiLevelType w:val="hybridMultilevel"/>
    <w:tmpl w:val="9AA2AECE"/>
    <w:lvl w:ilvl="0" w:tplc="762E5E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12B223C"/>
    <w:multiLevelType w:val="hybridMultilevel"/>
    <w:tmpl w:val="4E80E2D6"/>
    <w:lvl w:ilvl="0" w:tplc="31C84F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20F8E"/>
    <w:multiLevelType w:val="hybridMultilevel"/>
    <w:tmpl w:val="EB5EF386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774B3"/>
    <w:multiLevelType w:val="hybridMultilevel"/>
    <w:tmpl w:val="8B221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E45D2"/>
    <w:multiLevelType w:val="hybridMultilevel"/>
    <w:tmpl w:val="5764F394"/>
    <w:lvl w:ilvl="0" w:tplc="210E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2015F"/>
    <w:multiLevelType w:val="hybridMultilevel"/>
    <w:tmpl w:val="8D0ED61E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A7EBF"/>
    <w:multiLevelType w:val="hybridMultilevel"/>
    <w:tmpl w:val="20362E48"/>
    <w:lvl w:ilvl="0" w:tplc="FC3E8C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B55A61"/>
    <w:multiLevelType w:val="hybridMultilevel"/>
    <w:tmpl w:val="BF2A27F8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25346"/>
    <w:multiLevelType w:val="hybridMultilevel"/>
    <w:tmpl w:val="E110B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3653E"/>
    <w:multiLevelType w:val="hybridMultilevel"/>
    <w:tmpl w:val="12F82574"/>
    <w:lvl w:ilvl="0" w:tplc="49DE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F284C"/>
    <w:multiLevelType w:val="hybridMultilevel"/>
    <w:tmpl w:val="F50E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E7F7A"/>
    <w:multiLevelType w:val="hybridMultilevel"/>
    <w:tmpl w:val="9AECB6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E684F"/>
    <w:multiLevelType w:val="hybridMultilevel"/>
    <w:tmpl w:val="958A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C7638"/>
    <w:multiLevelType w:val="hybridMultilevel"/>
    <w:tmpl w:val="B6E40228"/>
    <w:lvl w:ilvl="0" w:tplc="0D1E83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87290"/>
    <w:multiLevelType w:val="hybridMultilevel"/>
    <w:tmpl w:val="AAEA628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DFE5F84"/>
    <w:multiLevelType w:val="hybridMultilevel"/>
    <w:tmpl w:val="2B1AD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D6232"/>
    <w:multiLevelType w:val="hybridMultilevel"/>
    <w:tmpl w:val="438849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4"/>
  </w:num>
  <w:num w:numId="4">
    <w:abstractNumId w:val="13"/>
  </w:num>
  <w:num w:numId="5">
    <w:abstractNumId w:val="1"/>
  </w:num>
  <w:num w:numId="6">
    <w:abstractNumId w:val="44"/>
  </w:num>
  <w:num w:numId="7">
    <w:abstractNumId w:val="31"/>
  </w:num>
  <w:num w:numId="8">
    <w:abstractNumId w:val="35"/>
  </w:num>
  <w:num w:numId="9">
    <w:abstractNumId w:val="21"/>
  </w:num>
  <w:num w:numId="10">
    <w:abstractNumId w:val="37"/>
  </w:num>
  <w:num w:numId="11">
    <w:abstractNumId w:val="40"/>
  </w:num>
  <w:num w:numId="12">
    <w:abstractNumId w:val="10"/>
  </w:num>
  <w:num w:numId="13">
    <w:abstractNumId w:val="0"/>
  </w:num>
  <w:num w:numId="14">
    <w:abstractNumId w:val="22"/>
  </w:num>
  <w:num w:numId="15">
    <w:abstractNumId w:val="18"/>
  </w:num>
  <w:num w:numId="16">
    <w:abstractNumId w:val="15"/>
  </w:num>
  <w:num w:numId="17">
    <w:abstractNumId w:val="47"/>
  </w:num>
  <w:num w:numId="18">
    <w:abstractNumId w:val="29"/>
  </w:num>
  <w:num w:numId="19">
    <w:abstractNumId w:val="28"/>
  </w:num>
  <w:num w:numId="20">
    <w:abstractNumId w:val="3"/>
  </w:num>
  <w:num w:numId="21">
    <w:abstractNumId w:val="45"/>
  </w:num>
  <w:num w:numId="22">
    <w:abstractNumId w:val="7"/>
  </w:num>
  <w:num w:numId="23">
    <w:abstractNumId w:val="17"/>
  </w:num>
  <w:num w:numId="24">
    <w:abstractNumId w:val="43"/>
  </w:num>
  <w:num w:numId="25">
    <w:abstractNumId w:val="30"/>
  </w:num>
  <w:num w:numId="26">
    <w:abstractNumId w:val="33"/>
  </w:num>
  <w:num w:numId="27">
    <w:abstractNumId w:val="38"/>
  </w:num>
  <w:num w:numId="28">
    <w:abstractNumId w:val="20"/>
  </w:num>
  <w:num w:numId="29">
    <w:abstractNumId w:val="5"/>
  </w:num>
  <w:num w:numId="30">
    <w:abstractNumId w:val="23"/>
  </w:num>
  <w:num w:numId="31">
    <w:abstractNumId w:val="46"/>
  </w:num>
  <w:num w:numId="32">
    <w:abstractNumId w:val="8"/>
  </w:num>
  <w:num w:numId="33">
    <w:abstractNumId w:val="36"/>
  </w:num>
  <w:num w:numId="34">
    <w:abstractNumId w:val="2"/>
  </w:num>
  <w:num w:numId="35">
    <w:abstractNumId w:val="26"/>
  </w:num>
  <w:num w:numId="36">
    <w:abstractNumId w:val="27"/>
  </w:num>
  <w:num w:numId="37">
    <w:abstractNumId w:val="39"/>
  </w:num>
  <w:num w:numId="38">
    <w:abstractNumId w:val="12"/>
  </w:num>
  <w:num w:numId="39">
    <w:abstractNumId w:val="25"/>
  </w:num>
  <w:num w:numId="40">
    <w:abstractNumId w:val="11"/>
  </w:num>
  <w:num w:numId="41">
    <w:abstractNumId w:val="41"/>
  </w:num>
  <w:num w:numId="42">
    <w:abstractNumId w:val="34"/>
  </w:num>
  <w:num w:numId="43">
    <w:abstractNumId w:val="14"/>
  </w:num>
  <w:num w:numId="44">
    <w:abstractNumId w:val="16"/>
  </w:num>
  <w:num w:numId="45">
    <w:abstractNumId w:val="19"/>
  </w:num>
  <w:num w:numId="46">
    <w:abstractNumId w:val="32"/>
  </w:num>
  <w:num w:numId="47">
    <w:abstractNumId w:val="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E"/>
    <w:rsid w:val="0000320A"/>
    <w:rsid w:val="00005604"/>
    <w:rsid w:val="0001112C"/>
    <w:rsid w:val="00015835"/>
    <w:rsid w:val="000250E2"/>
    <w:rsid w:val="00025FAC"/>
    <w:rsid w:val="00026A50"/>
    <w:rsid w:val="00033C35"/>
    <w:rsid w:val="00045E84"/>
    <w:rsid w:val="000516EC"/>
    <w:rsid w:val="00052473"/>
    <w:rsid w:val="00062A8D"/>
    <w:rsid w:val="0006559E"/>
    <w:rsid w:val="000B0A3B"/>
    <w:rsid w:val="000C1004"/>
    <w:rsid w:val="000C2AA7"/>
    <w:rsid w:val="000C3574"/>
    <w:rsid w:val="000C5200"/>
    <w:rsid w:val="000D49F7"/>
    <w:rsid w:val="000E64A9"/>
    <w:rsid w:val="000F20F0"/>
    <w:rsid w:val="00111D31"/>
    <w:rsid w:val="0011656E"/>
    <w:rsid w:val="00126C18"/>
    <w:rsid w:val="00131331"/>
    <w:rsid w:val="00135A91"/>
    <w:rsid w:val="0014224B"/>
    <w:rsid w:val="0015729C"/>
    <w:rsid w:val="00157BA1"/>
    <w:rsid w:val="00157D1C"/>
    <w:rsid w:val="001637FA"/>
    <w:rsid w:val="001640C1"/>
    <w:rsid w:val="001652AF"/>
    <w:rsid w:val="00175C6F"/>
    <w:rsid w:val="00177E3F"/>
    <w:rsid w:val="00180768"/>
    <w:rsid w:val="00183F7B"/>
    <w:rsid w:val="00197EAA"/>
    <w:rsid w:val="001A7C4B"/>
    <w:rsid w:val="001C1B88"/>
    <w:rsid w:val="001D0A7C"/>
    <w:rsid w:val="001D6480"/>
    <w:rsid w:val="001E34F8"/>
    <w:rsid w:val="001E4681"/>
    <w:rsid w:val="001E5832"/>
    <w:rsid w:val="001F0A90"/>
    <w:rsid w:val="001F6FE5"/>
    <w:rsid w:val="00201B3A"/>
    <w:rsid w:val="0021644D"/>
    <w:rsid w:val="002452D5"/>
    <w:rsid w:val="0025114E"/>
    <w:rsid w:val="002551CB"/>
    <w:rsid w:val="0026270A"/>
    <w:rsid w:val="00271FE2"/>
    <w:rsid w:val="002761DA"/>
    <w:rsid w:val="00281531"/>
    <w:rsid w:val="00290CB1"/>
    <w:rsid w:val="00294EE8"/>
    <w:rsid w:val="002B279B"/>
    <w:rsid w:val="002C11C6"/>
    <w:rsid w:val="002C4171"/>
    <w:rsid w:val="002D3685"/>
    <w:rsid w:val="002D558B"/>
    <w:rsid w:val="002E6FFD"/>
    <w:rsid w:val="002F07EC"/>
    <w:rsid w:val="002F1924"/>
    <w:rsid w:val="002F3E70"/>
    <w:rsid w:val="00307816"/>
    <w:rsid w:val="00312327"/>
    <w:rsid w:val="00317B88"/>
    <w:rsid w:val="0034645D"/>
    <w:rsid w:val="00361E6E"/>
    <w:rsid w:val="00362C48"/>
    <w:rsid w:val="00370214"/>
    <w:rsid w:val="00391C16"/>
    <w:rsid w:val="0039494A"/>
    <w:rsid w:val="003A16B8"/>
    <w:rsid w:val="003B39BD"/>
    <w:rsid w:val="003C16B6"/>
    <w:rsid w:val="003C238B"/>
    <w:rsid w:val="003C5766"/>
    <w:rsid w:val="003D2974"/>
    <w:rsid w:val="003E4F77"/>
    <w:rsid w:val="003F3C19"/>
    <w:rsid w:val="003F74EC"/>
    <w:rsid w:val="0040568F"/>
    <w:rsid w:val="00406800"/>
    <w:rsid w:val="00413B97"/>
    <w:rsid w:val="00426632"/>
    <w:rsid w:val="00444880"/>
    <w:rsid w:val="00447539"/>
    <w:rsid w:val="00451CC4"/>
    <w:rsid w:val="0046602A"/>
    <w:rsid w:val="0046646D"/>
    <w:rsid w:val="00473AB6"/>
    <w:rsid w:val="0047417F"/>
    <w:rsid w:val="0047697F"/>
    <w:rsid w:val="004807A5"/>
    <w:rsid w:val="0048286B"/>
    <w:rsid w:val="00486895"/>
    <w:rsid w:val="004A58D5"/>
    <w:rsid w:val="004B4631"/>
    <w:rsid w:val="004C0BF5"/>
    <w:rsid w:val="004C378B"/>
    <w:rsid w:val="004C4EAC"/>
    <w:rsid w:val="004D084D"/>
    <w:rsid w:val="004E65FE"/>
    <w:rsid w:val="004F3D9E"/>
    <w:rsid w:val="004F5C80"/>
    <w:rsid w:val="0050694C"/>
    <w:rsid w:val="005103A9"/>
    <w:rsid w:val="00520129"/>
    <w:rsid w:val="005225B7"/>
    <w:rsid w:val="00532C34"/>
    <w:rsid w:val="005504A5"/>
    <w:rsid w:val="005610C6"/>
    <w:rsid w:val="00567667"/>
    <w:rsid w:val="00571445"/>
    <w:rsid w:val="0058675C"/>
    <w:rsid w:val="005906EC"/>
    <w:rsid w:val="005955D6"/>
    <w:rsid w:val="00595DBD"/>
    <w:rsid w:val="0059797D"/>
    <w:rsid w:val="005B096F"/>
    <w:rsid w:val="005B1B34"/>
    <w:rsid w:val="005B4776"/>
    <w:rsid w:val="005C6239"/>
    <w:rsid w:val="005F3189"/>
    <w:rsid w:val="0061193B"/>
    <w:rsid w:val="00647EC8"/>
    <w:rsid w:val="0065311B"/>
    <w:rsid w:val="00665094"/>
    <w:rsid w:val="0066716F"/>
    <w:rsid w:val="00673A92"/>
    <w:rsid w:val="00680D25"/>
    <w:rsid w:val="006A3318"/>
    <w:rsid w:val="006A5163"/>
    <w:rsid w:val="006B1C5C"/>
    <w:rsid w:val="006D3B5C"/>
    <w:rsid w:val="006E11FA"/>
    <w:rsid w:val="006E2E1A"/>
    <w:rsid w:val="006F7E36"/>
    <w:rsid w:val="0071266C"/>
    <w:rsid w:val="007172FA"/>
    <w:rsid w:val="00721551"/>
    <w:rsid w:val="00740BD0"/>
    <w:rsid w:val="00761711"/>
    <w:rsid w:val="00784CFE"/>
    <w:rsid w:val="007961CD"/>
    <w:rsid w:val="007D4C89"/>
    <w:rsid w:val="007D55B9"/>
    <w:rsid w:val="007D62C1"/>
    <w:rsid w:val="00812E41"/>
    <w:rsid w:val="00815192"/>
    <w:rsid w:val="008168C6"/>
    <w:rsid w:val="00827E4A"/>
    <w:rsid w:val="00843DED"/>
    <w:rsid w:val="00850D3D"/>
    <w:rsid w:val="00866A91"/>
    <w:rsid w:val="00867521"/>
    <w:rsid w:val="0087073D"/>
    <w:rsid w:val="008711DC"/>
    <w:rsid w:val="00871E3B"/>
    <w:rsid w:val="00871FFF"/>
    <w:rsid w:val="00873233"/>
    <w:rsid w:val="008839AE"/>
    <w:rsid w:val="008848F1"/>
    <w:rsid w:val="008856EF"/>
    <w:rsid w:val="00893814"/>
    <w:rsid w:val="008948D6"/>
    <w:rsid w:val="008A4253"/>
    <w:rsid w:val="008A59B8"/>
    <w:rsid w:val="008B1D89"/>
    <w:rsid w:val="008C0A14"/>
    <w:rsid w:val="008C7EBE"/>
    <w:rsid w:val="008C7F53"/>
    <w:rsid w:val="008F2E38"/>
    <w:rsid w:val="008F6D6C"/>
    <w:rsid w:val="00904066"/>
    <w:rsid w:val="009152F3"/>
    <w:rsid w:val="009164A0"/>
    <w:rsid w:val="00922EAD"/>
    <w:rsid w:val="00926648"/>
    <w:rsid w:val="00953BED"/>
    <w:rsid w:val="0096511C"/>
    <w:rsid w:val="00981924"/>
    <w:rsid w:val="009A6692"/>
    <w:rsid w:val="009B2BF5"/>
    <w:rsid w:val="009B71EC"/>
    <w:rsid w:val="009C20EE"/>
    <w:rsid w:val="009E14C0"/>
    <w:rsid w:val="009F4B8C"/>
    <w:rsid w:val="009F6058"/>
    <w:rsid w:val="00A053CF"/>
    <w:rsid w:val="00A15553"/>
    <w:rsid w:val="00A1577F"/>
    <w:rsid w:val="00A23128"/>
    <w:rsid w:val="00A26D89"/>
    <w:rsid w:val="00A37692"/>
    <w:rsid w:val="00A501DB"/>
    <w:rsid w:val="00A52758"/>
    <w:rsid w:val="00A60523"/>
    <w:rsid w:val="00A67BFF"/>
    <w:rsid w:val="00A7114C"/>
    <w:rsid w:val="00A72485"/>
    <w:rsid w:val="00A72894"/>
    <w:rsid w:val="00A7386F"/>
    <w:rsid w:val="00A82F24"/>
    <w:rsid w:val="00A84819"/>
    <w:rsid w:val="00A91863"/>
    <w:rsid w:val="00AA7605"/>
    <w:rsid w:val="00AA7ADB"/>
    <w:rsid w:val="00AA7BDE"/>
    <w:rsid w:val="00AC38FB"/>
    <w:rsid w:val="00AF613F"/>
    <w:rsid w:val="00B10014"/>
    <w:rsid w:val="00B109FB"/>
    <w:rsid w:val="00B1236A"/>
    <w:rsid w:val="00B13844"/>
    <w:rsid w:val="00B1657F"/>
    <w:rsid w:val="00B21F16"/>
    <w:rsid w:val="00B27CEA"/>
    <w:rsid w:val="00B532EF"/>
    <w:rsid w:val="00B5573F"/>
    <w:rsid w:val="00B66F3E"/>
    <w:rsid w:val="00B70DB9"/>
    <w:rsid w:val="00B750EB"/>
    <w:rsid w:val="00B91CD5"/>
    <w:rsid w:val="00BA1023"/>
    <w:rsid w:val="00BB114F"/>
    <w:rsid w:val="00BB4211"/>
    <w:rsid w:val="00BD6D6F"/>
    <w:rsid w:val="00BD773F"/>
    <w:rsid w:val="00BE26CB"/>
    <w:rsid w:val="00BE46A3"/>
    <w:rsid w:val="00BF7C17"/>
    <w:rsid w:val="00C33070"/>
    <w:rsid w:val="00C40BD0"/>
    <w:rsid w:val="00C44C00"/>
    <w:rsid w:val="00C46206"/>
    <w:rsid w:val="00C523E7"/>
    <w:rsid w:val="00C544DB"/>
    <w:rsid w:val="00C60C17"/>
    <w:rsid w:val="00C70C8B"/>
    <w:rsid w:val="00C81E6A"/>
    <w:rsid w:val="00C87EE5"/>
    <w:rsid w:val="00C917F8"/>
    <w:rsid w:val="00CA03AE"/>
    <w:rsid w:val="00CB506A"/>
    <w:rsid w:val="00CC5543"/>
    <w:rsid w:val="00CC78F3"/>
    <w:rsid w:val="00CE7EAC"/>
    <w:rsid w:val="00CF0234"/>
    <w:rsid w:val="00D121C0"/>
    <w:rsid w:val="00D12818"/>
    <w:rsid w:val="00D30840"/>
    <w:rsid w:val="00D35475"/>
    <w:rsid w:val="00D37BF9"/>
    <w:rsid w:val="00D43A97"/>
    <w:rsid w:val="00D4410E"/>
    <w:rsid w:val="00D44323"/>
    <w:rsid w:val="00D66815"/>
    <w:rsid w:val="00DB363B"/>
    <w:rsid w:val="00DC0484"/>
    <w:rsid w:val="00DD2A7F"/>
    <w:rsid w:val="00DD4F0B"/>
    <w:rsid w:val="00DE1AEF"/>
    <w:rsid w:val="00DE6AAB"/>
    <w:rsid w:val="00DF613D"/>
    <w:rsid w:val="00E175AB"/>
    <w:rsid w:val="00E32718"/>
    <w:rsid w:val="00E35A4A"/>
    <w:rsid w:val="00E46E97"/>
    <w:rsid w:val="00E70D79"/>
    <w:rsid w:val="00E94F48"/>
    <w:rsid w:val="00EB2601"/>
    <w:rsid w:val="00EC2741"/>
    <w:rsid w:val="00ED0FA0"/>
    <w:rsid w:val="00ED6024"/>
    <w:rsid w:val="00ED6EB8"/>
    <w:rsid w:val="00ED76ED"/>
    <w:rsid w:val="00EE1153"/>
    <w:rsid w:val="00EE193D"/>
    <w:rsid w:val="00EF42CC"/>
    <w:rsid w:val="00F028C0"/>
    <w:rsid w:val="00F16DB7"/>
    <w:rsid w:val="00F22232"/>
    <w:rsid w:val="00F34EA6"/>
    <w:rsid w:val="00F3502A"/>
    <w:rsid w:val="00F436E5"/>
    <w:rsid w:val="00F47805"/>
    <w:rsid w:val="00F50A78"/>
    <w:rsid w:val="00F67B49"/>
    <w:rsid w:val="00F76D69"/>
    <w:rsid w:val="00F83EC6"/>
    <w:rsid w:val="00F968D1"/>
    <w:rsid w:val="00FA36CE"/>
    <w:rsid w:val="00FA5E60"/>
    <w:rsid w:val="00FB3B86"/>
    <w:rsid w:val="00FC0937"/>
    <w:rsid w:val="00FC65C7"/>
    <w:rsid w:val="00FE0046"/>
    <w:rsid w:val="00FE20C1"/>
    <w:rsid w:val="00FE2AD1"/>
    <w:rsid w:val="00FE3B7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97D"/>
  </w:style>
  <w:style w:type="paragraph" w:styleId="Pieddepage">
    <w:name w:val="footer"/>
    <w:basedOn w:val="Normal"/>
    <w:link w:val="Pieddepag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97D"/>
  </w:style>
  <w:style w:type="character" w:styleId="Marquedecommentaire">
    <w:name w:val="annotation reference"/>
    <w:basedOn w:val="Policepardfaut"/>
    <w:uiPriority w:val="99"/>
    <w:semiHidden/>
    <w:unhideWhenUsed/>
    <w:rsid w:val="00A26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D8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02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97D"/>
  </w:style>
  <w:style w:type="paragraph" w:styleId="Pieddepage">
    <w:name w:val="footer"/>
    <w:basedOn w:val="Normal"/>
    <w:link w:val="Pieddepag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97D"/>
  </w:style>
  <w:style w:type="character" w:styleId="Marquedecommentaire">
    <w:name w:val="annotation reference"/>
    <w:basedOn w:val="Policepardfaut"/>
    <w:uiPriority w:val="99"/>
    <w:semiHidden/>
    <w:unhideWhenUsed/>
    <w:rsid w:val="00A26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D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D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D8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02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PACA-DOS-DOH@ars.sant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ole.blanvillain@ars.san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odie.cretel-durand@ars.sant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e-pierre.villarubias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A0D2-7E62-44A0-AD02-96EC3FDB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Config</cp:lastModifiedBy>
  <cp:revision>5</cp:revision>
  <cp:lastPrinted>2020-08-25T11:56:00Z</cp:lastPrinted>
  <dcterms:created xsi:type="dcterms:W3CDTF">2020-09-08T13:39:00Z</dcterms:created>
  <dcterms:modified xsi:type="dcterms:W3CDTF">2020-09-14T11:35:00Z</dcterms:modified>
</cp:coreProperties>
</file>