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9F5F" w14:textId="51DDBF9A" w:rsidR="00540DB3" w:rsidRPr="00540DB3" w:rsidRDefault="00C403A7" w:rsidP="00540DB3">
      <w:pPr>
        <w:jc w:val="center"/>
        <w:rPr>
          <w:b/>
          <w:bCs/>
        </w:rPr>
      </w:pPr>
      <w:r>
        <w:rPr>
          <w:b/>
          <w:bCs/>
        </w:rPr>
        <w:t xml:space="preserve">Annexe 3 </w:t>
      </w:r>
      <w:r w:rsidR="00153EC2" w:rsidRPr="00047CDA">
        <w:rPr>
          <w:b/>
          <w:bCs/>
        </w:rPr>
        <w:t>Grille de notation</w:t>
      </w:r>
    </w:p>
    <w:p w14:paraId="254CFA93" w14:textId="68643CB2" w:rsidR="00540DB3" w:rsidRPr="00540DB3" w:rsidRDefault="00540DB3" w:rsidP="00540DB3">
      <w:pPr>
        <w:ind w:left="-851"/>
        <w:rPr>
          <w:b/>
          <w:bCs/>
          <w:sz w:val="22"/>
          <w:szCs w:val="22"/>
        </w:rPr>
      </w:pPr>
      <w:r w:rsidRPr="00540DB3">
        <w:rPr>
          <w:b/>
          <w:bCs/>
          <w:sz w:val="22"/>
          <w:szCs w:val="22"/>
        </w:rPr>
        <w:t xml:space="preserve"> </w:t>
      </w:r>
    </w:p>
    <w:tbl>
      <w:tblPr>
        <w:tblW w:w="10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5"/>
        <w:gridCol w:w="1570"/>
        <w:gridCol w:w="7"/>
      </w:tblGrid>
      <w:tr w:rsidR="00153EC2" w:rsidRPr="000F0935" w14:paraId="39BDE0D5" w14:textId="77777777" w:rsidTr="00F90B05">
        <w:trPr>
          <w:trHeight w:val="565"/>
          <w:jc w:val="center"/>
        </w:trPr>
        <w:tc>
          <w:tcPr>
            <w:tcW w:w="10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9332275" w14:textId="24218BB1" w:rsidR="00153EC2" w:rsidRPr="000F0935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F0935">
              <w:rPr>
                <w:rFonts w:ascii="Marianne" w:eastAsia="Times New Roman" w:hAnsi="Marianne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Appréciation des modalités de pilotage du projet </w:t>
            </w:r>
            <w:r>
              <w:rPr>
                <w:rFonts w:ascii="Marianne" w:eastAsia="Times New Roman" w:hAnsi="Marianne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–</w:t>
            </w:r>
            <w:r w:rsidRPr="000F0935">
              <w:rPr>
                <w:rFonts w:ascii="Marianne" w:eastAsia="Times New Roman" w:hAnsi="Marianne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121A36">
              <w:rPr>
                <w:rFonts w:ascii="Marianne" w:eastAsia="Times New Roman" w:hAnsi="Marianne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60 points </w:t>
            </w:r>
          </w:p>
        </w:tc>
      </w:tr>
      <w:tr w:rsidR="00153EC2" w:rsidRPr="000F0935" w14:paraId="31480FD9" w14:textId="77777777" w:rsidTr="00F90B05">
        <w:trPr>
          <w:gridAfter w:val="1"/>
          <w:wAfter w:w="7" w:type="dxa"/>
          <w:trHeight w:val="802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ECF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Existence ou perspectives solides de création de l’association d’adhérents : modalités de ciblage du public cible,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9676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275FFDE0" w14:textId="77777777" w:rsidTr="00F90B05">
        <w:trPr>
          <w:gridAfter w:val="1"/>
          <w:wAfter w:w="7" w:type="dxa"/>
          <w:trHeight w:val="841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CFA6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>Existence ou perspectives solides de création de l’association d’adhérents : modalités de communication sur l’existence de l’association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E8A6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3BE2FDDF" w14:textId="77777777" w:rsidTr="00F90B05">
        <w:trPr>
          <w:gridAfter w:val="1"/>
          <w:wAfter w:w="7" w:type="dxa"/>
          <w:trHeight w:val="1080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3E7D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Clarté des modalités de gouvernance associative (circuits de la prise de décision et moyens envisagés pour garantir une co-construction des décisions relatives au GEM par les adhérents). </w:t>
            </w:r>
          </w:p>
          <w:p w14:paraId="66B8F928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Le cas échéant les informations sur les assemblées générales, la constitution du conseil d’administration...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52C3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10 points </w:t>
            </w:r>
          </w:p>
        </w:tc>
      </w:tr>
      <w:tr w:rsidR="00153EC2" w:rsidRPr="000F0935" w14:paraId="7E7C44D2" w14:textId="77777777" w:rsidTr="00540DB3">
        <w:trPr>
          <w:gridAfter w:val="1"/>
          <w:wAfter w:w="7" w:type="dxa"/>
          <w:trHeight w:val="864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3798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Formalisation des relations entre adhérents (modalités d’adhésion, contrats d’adhésion/contrats visiteurs, respect des droits des adhérents)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850E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10 points </w:t>
            </w:r>
          </w:p>
        </w:tc>
      </w:tr>
      <w:tr w:rsidR="00153EC2" w:rsidRPr="000F0935" w14:paraId="239C3968" w14:textId="77777777" w:rsidTr="00540DB3">
        <w:trPr>
          <w:gridAfter w:val="1"/>
          <w:wAfter w:w="7" w:type="dxa"/>
          <w:trHeight w:val="1401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2B39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Respect des rôles respectifs de l’association d’adhérents, du parrain et de l’éventuel appui pour la gestion : projets de conventions de parrainage, du règlement intérieur et des statuts de l’association d’adhérents et des conventions relatives à l’appui pour la gestion (convention de gestion ou convention de prestation de services)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1CB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10 points </w:t>
            </w:r>
          </w:p>
        </w:tc>
      </w:tr>
      <w:tr w:rsidR="00153EC2" w:rsidRPr="000F0935" w14:paraId="0D5CAABF" w14:textId="77777777" w:rsidTr="00F90B05">
        <w:trPr>
          <w:gridAfter w:val="1"/>
          <w:wAfter w:w="7" w:type="dxa"/>
          <w:trHeight w:val="880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18C8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Inscription du GEM dans son environnement de partenaires : conventions de partenariat déjà prêtes et/ou conventions de partenariat envisagées/ lettres d’intention (avec moyens envisagés pour y parvenir). </w:t>
            </w:r>
          </w:p>
          <w:p w14:paraId="7DEA8DDD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Richesse du partenariat (sanitaire, médico-social, institutionnel, associations, insertion professionnelle.)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55FE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10 points </w:t>
            </w:r>
          </w:p>
        </w:tc>
      </w:tr>
      <w:tr w:rsidR="00153EC2" w:rsidRPr="000F0935" w14:paraId="4BCB8392" w14:textId="77777777" w:rsidTr="00F90B05">
        <w:trPr>
          <w:gridAfter w:val="1"/>
          <w:wAfter w:w="7" w:type="dxa"/>
          <w:trHeight w:val="500"/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2114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Calendrier de déploiement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BEE0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>10 points</w:t>
            </w:r>
          </w:p>
        </w:tc>
      </w:tr>
      <w:tr w:rsidR="00153EC2" w:rsidRPr="000F0935" w14:paraId="1F926346" w14:textId="77777777" w:rsidTr="00F90B05">
        <w:trPr>
          <w:trHeight w:val="602"/>
          <w:jc w:val="center"/>
        </w:trPr>
        <w:tc>
          <w:tcPr>
            <w:tcW w:w="10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9835CF7" w14:textId="77777777" w:rsidR="00153EC2" w:rsidRPr="000F0935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F0935">
              <w:rPr>
                <w:rFonts w:ascii="Marianne" w:eastAsia="Times New Roman" w:hAnsi="Marianne" w:cs="Century Gothic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Appréciation de la qualité du projet - 50 points - </w:t>
            </w:r>
          </w:p>
        </w:tc>
      </w:tr>
      <w:tr w:rsidR="00153EC2" w:rsidRPr="000F0935" w14:paraId="24183101" w14:textId="77777777" w:rsidTr="00F90B05">
        <w:trPr>
          <w:gridAfter w:val="1"/>
          <w:wAfter w:w="7" w:type="dxa"/>
          <w:trHeight w:val="960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2B5A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Implantation et pertinence de la localisation géographique au regard du maillage territorial existant, accessibilité des locaux par les transports en commun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FB02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168A4C7C" w14:textId="77777777" w:rsidTr="00F90B05">
        <w:trPr>
          <w:gridAfter w:val="1"/>
          <w:wAfter w:w="7" w:type="dxa"/>
          <w:trHeight w:val="360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AC75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Pertinence du local retenu et de son aménagement – Existence d’une intention de la part du bailleur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EE15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587FE808" w14:textId="77777777" w:rsidTr="00F90B05">
        <w:trPr>
          <w:gridAfter w:val="1"/>
          <w:wAfter w:w="7" w:type="dxa"/>
          <w:trHeight w:val="360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F502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Connaissance du territoire par le porteur du projet – diagnostic de territoire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DE7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08CB6C7B" w14:textId="77777777" w:rsidTr="00F90B05">
        <w:trPr>
          <w:gridAfter w:val="1"/>
          <w:wAfter w:w="7" w:type="dxa"/>
          <w:trHeight w:val="360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ED4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Horaires et modalités d’ouverture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DF47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24FB0839" w14:textId="77777777" w:rsidTr="00F90B05">
        <w:trPr>
          <w:gridAfter w:val="1"/>
          <w:wAfter w:w="7" w:type="dxa"/>
          <w:trHeight w:val="330"/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5B4F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Modalités d’identification des personnes concernées par le projet et de leurs besoins – file active identifiée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17B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77924E84" w14:textId="77777777" w:rsidTr="00F90B05">
        <w:trPr>
          <w:gridAfter w:val="1"/>
          <w:wAfter w:w="7" w:type="dxa"/>
          <w:trHeight w:val="360"/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32B2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Composition de l’équipe – modèle de fiche de poste - planning de l’équipe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525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325F57C4" w14:textId="77777777" w:rsidTr="00F90B05">
        <w:trPr>
          <w:gridAfter w:val="1"/>
          <w:wAfter w:w="7" w:type="dxa"/>
          <w:trHeight w:val="675"/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0461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>Modalités d’accompagnement/soutien envisagées pour le salarié (formation, analyse des pratiques, procédures en cas de conflit…</w:t>
            </w:r>
            <w:proofErr w:type="spellStart"/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>etc</w:t>
            </w:r>
            <w:proofErr w:type="spellEnd"/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)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E2C4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10C32F98" w14:textId="77777777" w:rsidTr="00F90B05">
        <w:trPr>
          <w:gridAfter w:val="1"/>
          <w:wAfter w:w="7" w:type="dxa"/>
          <w:trHeight w:val="360"/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B686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Cadrage des modalités d’intervention des bénévoles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EEA0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3D6D5E0D" w14:textId="77777777" w:rsidTr="00F90B05">
        <w:trPr>
          <w:gridAfter w:val="1"/>
          <w:wAfter w:w="7" w:type="dxa"/>
          <w:trHeight w:val="460"/>
          <w:jc w:val="center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87ED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Nature et qualité des activités proposées – présentation d’un planning type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614C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  <w:tr w:rsidR="00153EC2" w:rsidRPr="000F0935" w14:paraId="7FC8BAFF" w14:textId="77777777" w:rsidTr="00F90B05">
        <w:trPr>
          <w:gridAfter w:val="1"/>
          <w:wAfter w:w="7" w:type="dxa"/>
          <w:trHeight w:val="362"/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F077" w14:textId="77777777" w:rsidR="00153EC2" w:rsidRPr="00121A36" w:rsidRDefault="00153EC2" w:rsidP="00F90B05">
            <w:pPr>
              <w:spacing w:after="0" w:line="240" w:lineRule="auto"/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Century Gothic"/>
                <w:kern w:val="0"/>
                <w:sz w:val="20"/>
                <w:szCs w:val="20"/>
                <w:lang w:eastAsia="fr-FR"/>
                <w14:ligatures w14:val="none"/>
              </w:rPr>
              <w:t xml:space="preserve">Connaissance et l’expertise du porteur du projet sur les différentes thématiques du GEM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D39B" w14:textId="77777777" w:rsidR="00153EC2" w:rsidRPr="00121A36" w:rsidRDefault="00153EC2" w:rsidP="00F90B05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1A36">
              <w:rPr>
                <w:rFonts w:ascii="Marianne" w:eastAsia="Times New Roman" w:hAnsi="Marianne" w:cs="Times New Roman"/>
                <w:kern w:val="0"/>
                <w:sz w:val="20"/>
                <w:szCs w:val="20"/>
                <w:lang w:eastAsia="fr-FR"/>
                <w14:ligatures w14:val="none"/>
              </w:rPr>
              <w:t>5 points</w:t>
            </w:r>
          </w:p>
        </w:tc>
      </w:tr>
    </w:tbl>
    <w:p w14:paraId="11D6D196" w14:textId="77777777" w:rsidR="00153EC2" w:rsidRDefault="00153EC2"/>
    <w:sectPr w:rsidR="00153EC2" w:rsidSect="00540DB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2D"/>
    <w:rsid w:val="000B5548"/>
    <w:rsid w:val="00121A36"/>
    <w:rsid w:val="001339FF"/>
    <w:rsid w:val="00153EC2"/>
    <w:rsid w:val="004E4FDA"/>
    <w:rsid w:val="00540DB3"/>
    <w:rsid w:val="00541431"/>
    <w:rsid w:val="005F7E52"/>
    <w:rsid w:val="0098202D"/>
    <w:rsid w:val="009B43E8"/>
    <w:rsid w:val="00A10BD4"/>
    <w:rsid w:val="00BF7138"/>
    <w:rsid w:val="00C403A7"/>
    <w:rsid w:val="00D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D9A7"/>
  <w15:chartTrackingRefBased/>
  <w15:docId w15:val="{B733B7DF-8CA1-4B9C-8F6B-D027D725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2D"/>
  </w:style>
  <w:style w:type="paragraph" w:styleId="Titre1">
    <w:name w:val="heading 1"/>
    <w:basedOn w:val="Normal"/>
    <w:next w:val="Normal"/>
    <w:link w:val="Titre1Car"/>
    <w:uiPriority w:val="9"/>
    <w:qFormat/>
    <w:rsid w:val="0098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20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20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20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20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20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20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20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20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20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20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2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LAZREG, Leïla (ARS-PACA/DOMS/DPHPDS)</dc:creator>
  <cp:keywords/>
  <dc:description/>
  <cp:lastModifiedBy>LAZREG, Leïla (ARS-PACA/DOMS/DPHPDS)</cp:lastModifiedBy>
  <cp:revision>5</cp:revision>
  <cp:lastPrinted>2026-02-27T15:36:00Z</cp:lastPrinted>
  <dcterms:created xsi:type="dcterms:W3CDTF">2026-02-27T15:36:00Z</dcterms:created>
  <dcterms:modified xsi:type="dcterms:W3CDTF">2026-04-14T14:56:00Z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2026-02-27T13:25:52Z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9e8d975c-d185-479c-8c19-11b11c66f925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