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C21B5" w14:textId="77777777" w:rsidR="00B2342D" w:rsidRPr="000C6562" w:rsidRDefault="000C6562" w:rsidP="000C6562">
      <w:pPr>
        <w:pBdr>
          <w:top w:val="single" w:sz="4" w:space="1" w:color="auto"/>
          <w:left w:val="single" w:sz="4" w:space="4" w:color="auto"/>
          <w:bottom w:val="single" w:sz="4" w:space="1" w:color="auto"/>
          <w:right w:val="single" w:sz="4" w:space="4" w:color="auto"/>
        </w:pBdr>
        <w:jc w:val="center"/>
        <w:rPr>
          <w:rFonts w:asciiTheme="majorHAnsi" w:eastAsiaTheme="majorEastAsia" w:hAnsiTheme="majorHAnsi" w:cstheme="majorBidi"/>
          <w:b/>
          <w:bCs/>
          <w:color w:val="4F81BD" w:themeColor="accent1"/>
          <w:sz w:val="32"/>
          <w:szCs w:val="32"/>
        </w:rPr>
      </w:pPr>
      <w:bookmarkStart w:id="0" w:name="_GoBack"/>
      <w:bookmarkEnd w:id="0"/>
      <w:r w:rsidRPr="000C6562">
        <w:rPr>
          <w:rFonts w:asciiTheme="majorHAnsi" w:eastAsiaTheme="majorEastAsia" w:hAnsiTheme="majorHAnsi" w:cstheme="majorBidi"/>
          <w:b/>
          <w:bCs/>
          <w:color w:val="4F81BD" w:themeColor="accent1"/>
          <w:sz w:val="32"/>
          <w:szCs w:val="32"/>
        </w:rPr>
        <w:t>Eléments à fournir dans le cadre d’une demande d’autorisation PUI</w:t>
      </w:r>
    </w:p>
    <w:p w14:paraId="7D15D792" w14:textId="77777777" w:rsidR="00B2342D" w:rsidRDefault="00B2342D"/>
    <w:p w14:paraId="49FBEC6E" w14:textId="77777777" w:rsidR="00B2342D" w:rsidRDefault="00D44D81" w:rsidP="00857335">
      <w:pPr>
        <w:pStyle w:val="Titre2"/>
        <w:numPr>
          <w:ilvl w:val="0"/>
          <w:numId w:val="23"/>
        </w:numPr>
      </w:pPr>
      <w:r w:rsidRPr="00425F09">
        <w:t>G</w:t>
      </w:r>
      <w:r w:rsidR="00190536">
        <w:t>énéralités sur l’organisation de la PUI</w:t>
      </w:r>
    </w:p>
    <w:p w14:paraId="60AA237B" w14:textId="77777777" w:rsidR="00857335" w:rsidRDefault="00857335" w:rsidP="00857335">
      <w:pPr>
        <w:spacing w:after="0" w:line="240" w:lineRule="auto"/>
      </w:pPr>
    </w:p>
    <w:p w14:paraId="7A20189F" w14:textId="77777777" w:rsidR="006A2ECC" w:rsidRDefault="006A2ECC" w:rsidP="00857335">
      <w:pPr>
        <w:spacing w:after="0" w:line="240" w:lineRule="auto"/>
      </w:pPr>
      <w:r>
        <w:t>Apporter des éléments concernant les points suivants :</w:t>
      </w:r>
    </w:p>
    <w:p w14:paraId="3C5D7E07" w14:textId="77777777" w:rsidR="006A2ECC" w:rsidRPr="00857335" w:rsidRDefault="006A2ECC" w:rsidP="00857335">
      <w:pPr>
        <w:spacing w:after="0" w:line="240" w:lineRule="auto"/>
      </w:pPr>
    </w:p>
    <w:p w14:paraId="69B8AC88" w14:textId="77777777" w:rsidR="00BC5D75" w:rsidRDefault="000C07DD" w:rsidP="00556353">
      <w:pPr>
        <w:pStyle w:val="Paragraphedeliste"/>
        <w:numPr>
          <w:ilvl w:val="1"/>
          <w:numId w:val="23"/>
        </w:numPr>
        <w:ind w:left="1418"/>
        <w:jc w:val="both"/>
      </w:pPr>
      <w:r>
        <w:t>S</w:t>
      </w:r>
      <w:r w:rsidR="00CF4A65">
        <w:t>itu</w:t>
      </w:r>
      <w:r>
        <w:t>ation de la PUI (</w:t>
      </w:r>
      <w:r w:rsidR="0099429D">
        <w:t>Site géographique d’implantation, i</w:t>
      </w:r>
      <w:r>
        <w:t>dentification du</w:t>
      </w:r>
      <w:r w:rsidR="00106700">
        <w:t>/des</w:t>
      </w:r>
      <w:r>
        <w:t xml:space="preserve"> Bâtiment</w:t>
      </w:r>
      <w:r w:rsidR="00106700">
        <w:t>(s)</w:t>
      </w:r>
      <w:r>
        <w:t>, étage(s) et s</w:t>
      </w:r>
      <w:r w:rsidR="00FE1DC9">
        <w:t>uperficie</w:t>
      </w:r>
      <w:r>
        <w:t xml:space="preserve"> totale)</w:t>
      </w:r>
      <w:r w:rsidR="00BC5D75">
        <w:t>.</w:t>
      </w:r>
    </w:p>
    <w:p w14:paraId="6CBFBD03" w14:textId="77777777" w:rsidR="00FE1DC9" w:rsidRDefault="000C07DD" w:rsidP="00556353">
      <w:pPr>
        <w:pStyle w:val="Paragraphedeliste"/>
        <w:numPr>
          <w:ilvl w:val="1"/>
          <w:numId w:val="23"/>
        </w:numPr>
        <w:ind w:left="1418"/>
        <w:jc w:val="both"/>
      </w:pPr>
      <w:r>
        <w:t>Activités réalisées par la PUI</w:t>
      </w:r>
      <w:r w:rsidR="00CE6806">
        <w:t> :</w:t>
      </w:r>
    </w:p>
    <w:p w14:paraId="12C3139B" w14:textId="77777777" w:rsidR="00CE6806" w:rsidRDefault="00CE6806" w:rsidP="00556353">
      <w:pPr>
        <w:pStyle w:val="Paragraphedeliste"/>
        <w:ind w:left="1843" w:hanging="283"/>
      </w:pPr>
      <w:r>
        <w:t>•</w:t>
      </w:r>
      <w:r>
        <w:tab/>
        <w:t>pour son propre compte ;</w:t>
      </w:r>
    </w:p>
    <w:p w14:paraId="60D3C9FE" w14:textId="77777777" w:rsidR="00CE6806" w:rsidRDefault="00CE6806" w:rsidP="00556353">
      <w:pPr>
        <w:pStyle w:val="Paragraphedeliste"/>
        <w:ind w:left="1843" w:hanging="283"/>
      </w:pPr>
      <w:r>
        <w:t>•</w:t>
      </w:r>
      <w:r>
        <w:tab/>
        <w:t>pour le compte de.</w:t>
      </w:r>
    </w:p>
    <w:p w14:paraId="37F90751" w14:textId="77777777" w:rsidR="00BC5D75" w:rsidRDefault="00CE6806" w:rsidP="00556353">
      <w:pPr>
        <w:pStyle w:val="Paragraphedeliste"/>
        <w:numPr>
          <w:ilvl w:val="1"/>
          <w:numId w:val="23"/>
        </w:numPr>
        <w:ind w:left="1418"/>
        <w:jc w:val="both"/>
      </w:pPr>
      <w:r>
        <w:t xml:space="preserve">Activités </w:t>
      </w:r>
      <w:r w:rsidRPr="00CE6806">
        <w:t>sous-traitées</w:t>
      </w:r>
      <w:r w:rsidR="009A6902">
        <w:t xml:space="preserve"> par la PUI.</w:t>
      </w:r>
    </w:p>
    <w:p w14:paraId="679A736F" w14:textId="77777777" w:rsidR="00BC5D75" w:rsidRPr="00DF1074" w:rsidRDefault="009A6902" w:rsidP="00556353">
      <w:pPr>
        <w:pStyle w:val="Paragraphedeliste"/>
        <w:numPr>
          <w:ilvl w:val="1"/>
          <w:numId w:val="23"/>
        </w:numPr>
        <w:ind w:left="1418"/>
        <w:jc w:val="both"/>
      </w:pPr>
      <w:r>
        <w:t>Identification des donneurs d’ordre &amp; d</w:t>
      </w:r>
      <w:r w:rsidR="00BC5D75" w:rsidRPr="00DF1074">
        <w:t>es prestataires</w:t>
      </w:r>
      <w:r w:rsidR="00A16832">
        <w:t>.</w:t>
      </w:r>
    </w:p>
    <w:p w14:paraId="2B4B4E54" w14:textId="77777777" w:rsidR="00A6330F" w:rsidRDefault="00BC5D75" w:rsidP="00556353">
      <w:pPr>
        <w:pStyle w:val="Paragraphedeliste"/>
        <w:numPr>
          <w:ilvl w:val="1"/>
          <w:numId w:val="23"/>
        </w:numPr>
        <w:ind w:left="1418"/>
        <w:jc w:val="both"/>
      </w:pPr>
      <w:r>
        <w:t>Horaires hebdomadaires de fonctionnement de la PUI</w:t>
      </w:r>
      <w:r w:rsidR="009A6902">
        <w:t>.</w:t>
      </w:r>
    </w:p>
    <w:p w14:paraId="0308C0AA" w14:textId="77777777" w:rsidR="000C6562" w:rsidRDefault="000C6562" w:rsidP="009F6685"/>
    <w:p w14:paraId="3A2709A3" w14:textId="77777777" w:rsidR="0032737C" w:rsidRDefault="000C07DD" w:rsidP="008325BE">
      <w:pPr>
        <w:pStyle w:val="Titre2"/>
        <w:numPr>
          <w:ilvl w:val="0"/>
          <w:numId w:val="23"/>
        </w:numPr>
        <w:jc w:val="both"/>
      </w:pPr>
      <w:r>
        <w:t>Organisation de la continuité pharmaceutique</w:t>
      </w:r>
    </w:p>
    <w:p w14:paraId="06A97AF8" w14:textId="77777777" w:rsidR="000C6562" w:rsidRPr="000C6562" w:rsidRDefault="000C6562" w:rsidP="000C6562"/>
    <w:p w14:paraId="2EDF363D" w14:textId="76ECB353" w:rsidR="00421F1A" w:rsidRDefault="000C07DD" w:rsidP="00556353">
      <w:pPr>
        <w:pStyle w:val="Paragraphedeliste"/>
        <w:numPr>
          <w:ilvl w:val="1"/>
          <w:numId w:val="23"/>
        </w:numPr>
        <w:ind w:left="1276"/>
        <w:jc w:val="both"/>
      </w:pPr>
      <w:r>
        <w:t>Dé</w:t>
      </w:r>
      <w:r w:rsidR="00DF1074">
        <w:t>crire l’organisation permettant</w:t>
      </w:r>
      <w:r w:rsidRPr="00BF6496">
        <w:t xml:space="preserve"> </w:t>
      </w:r>
      <w:r w:rsidR="009F6685">
        <w:t>d’</w:t>
      </w:r>
      <w:r w:rsidRPr="00BF6496">
        <w:t>assurer l'approvisionnement de produits pharmaceutiques en dehors des heures d'ouverture de la PUI (permanence</w:t>
      </w:r>
      <w:r w:rsidR="009F6685">
        <w:t>s</w:t>
      </w:r>
      <w:r w:rsidRPr="00BF6496">
        <w:t xml:space="preserve"> pharmaceutique ou dotations pour besoins urgents mises en place</w:t>
      </w:r>
      <w:r w:rsidR="00685CD8">
        <w:t>…</w:t>
      </w:r>
      <w:r w:rsidRPr="00BF6496">
        <w:t>)</w:t>
      </w:r>
      <w:r w:rsidR="00A16832">
        <w:t>.</w:t>
      </w:r>
    </w:p>
    <w:p w14:paraId="44309A33" w14:textId="77777777" w:rsidR="00421F1A" w:rsidRDefault="00BA48B5" w:rsidP="00556353">
      <w:pPr>
        <w:pStyle w:val="Paragraphedeliste"/>
        <w:numPr>
          <w:ilvl w:val="1"/>
          <w:numId w:val="23"/>
        </w:numPr>
        <w:ind w:left="1276"/>
        <w:jc w:val="both"/>
      </w:pPr>
      <w:r>
        <w:t>Préciser la présence d’une p</w:t>
      </w:r>
      <w:r w:rsidR="0032737C" w:rsidRPr="004C098E">
        <w:t xml:space="preserve">ermanence sur place, </w:t>
      </w:r>
      <w:r>
        <w:t xml:space="preserve">d’une </w:t>
      </w:r>
      <w:r w:rsidR="0032737C" w:rsidRPr="004C098E">
        <w:t>astreinte à domicile,</w:t>
      </w:r>
      <w:r w:rsidR="0032737C">
        <w:t xml:space="preserve"> autre ? P</w:t>
      </w:r>
      <w:r w:rsidR="0032737C" w:rsidRPr="004C098E">
        <w:t>rocédur</w:t>
      </w:r>
      <w:r w:rsidR="0032737C">
        <w:t>e établie et diffusée ? (jo</w:t>
      </w:r>
      <w:r w:rsidR="00772F91">
        <w:t>i</w:t>
      </w:r>
      <w:r w:rsidR="0032737C">
        <w:t>ndre</w:t>
      </w:r>
      <w:r w:rsidR="00772F91">
        <w:t xml:space="preserve"> </w:t>
      </w:r>
      <w:r w:rsidR="0032737C">
        <w:t>la procédure en vigueur)</w:t>
      </w:r>
      <w:r w:rsidR="00A16832">
        <w:t>.</w:t>
      </w:r>
    </w:p>
    <w:p w14:paraId="179880C7" w14:textId="4B178585" w:rsidR="000C07DD" w:rsidRDefault="0019246A" w:rsidP="00556353">
      <w:pPr>
        <w:pStyle w:val="Paragraphedeliste"/>
        <w:numPr>
          <w:ilvl w:val="1"/>
          <w:numId w:val="23"/>
        </w:numPr>
        <w:ind w:left="1276"/>
        <w:jc w:val="both"/>
      </w:pPr>
      <w:r>
        <w:t xml:space="preserve">Décrire les modalités prévues </w:t>
      </w:r>
      <w:r w:rsidR="00685CD8">
        <w:t xml:space="preserve">du remplacement </w:t>
      </w:r>
      <w:r>
        <w:t>d’un pharmacien au sein de l’établissement</w:t>
      </w:r>
      <w:r w:rsidR="00A16832">
        <w:t>.</w:t>
      </w:r>
    </w:p>
    <w:p w14:paraId="50911B7F" w14:textId="77777777" w:rsidR="00A6330F" w:rsidRDefault="00A6330F" w:rsidP="008325BE">
      <w:pPr>
        <w:jc w:val="both"/>
      </w:pPr>
    </w:p>
    <w:p w14:paraId="69D8C2BB" w14:textId="77777777" w:rsidR="0067735D" w:rsidRPr="0067735D" w:rsidRDefault="0067735D" w:rsidP="00A16832">
      <w:pPr>
        <w:pStyle w:val="Titre2"/>
        <w:numPr>
          <w:ilvl w:val="0"/>
          <w:numId w:val="23"/>
        </w:numPr>
        <w:jc w:val="both"/>
      </w:pPr>
      <w:r>
        <w:t>Modalités de délivrance des médicaments, dispositifs médicaux et produits de santé</w:t>
      </w:r>
    </w:p>
    <w:p w14:paraId="3BB379D8" w14:textId="77777777" w:rsidR="0067735D" w:rsidRDefault="0067735D" w:rsidP="0067735D">
      <w:pPr>
        <w:jc w:val="both"/>
      </w:pPr>
    </w:p>
    <w:p w14:paraId="6F561B3F" w14:textId="77777777" w:rsidR="006A2ECC" w:rsidRPr="00695D54" w:rsidRDefault="006A2ECC" w:rsidP="0067735D">
      <w:pPr>
        <w:jc w:val="both"/>
      </w:pPr>
      <w:r>
        <w:t>Décrire les modal</w:t>
      </w:r>
      <w:r w:rsidRPr="00695D54">
        <w:t>ités pour</w:t>
      </w:r>
      <w:r w:rsidR="00695D54" w:rsidRPr="00695D54">
        <w:t xml:space="preserve"> les délivrances suivantes</w:t>
      </w:r>
      <w:r w:rsidRPr="00695D54">
        <w:t> :</w:t>
      </w:r>
    </w:p>
    <w:p w14:paraId="5560408A" w14:textId="77777777" w:rsidR="00695D54" w:rsidRPr="00695D54" w:rsidRDefault="0067735D" w:rsidP="00031C27">
      <w:pPr>
        <w:pStyle w:val="Paragraphedeliste"/>
        <w:numPr>
          <w:ilvl w:val="3"/>
          <w:numId w:val="28"/>
        </w:numPr>
        <w:ind w:left="1134" w:hanging="283"/>
        <w:jc w:val="both"/>
      </w:pPr>
      <w:r w:rsidRPr="00695D54">
        <w:t>Délivrance nominative : médicaments préparés individuellement pour chaque patient (périodicité variable)</w:t>
      </w:r>
      <w:r w:rsidR="00695D54">
        <w:t> ;</w:t>
      </w:r>
    </w:p>
    <w:p w14:paraId="6898C353" w14:textId="77777777" w:rsidR="00695D54" w:rsidRPr="00695D54" w:rsidRDefault="0067735D" w:rsidP="00031C27">
      <w:pPr>
        <w:pStyle w:val="Paragraphedeliste"/>
        <w:numPr>
          <w:ilvl w:val="3"/>
          <w:numId w:val="28"/>
        </w:numPr>
        <w:ind w:left="1134" w:hanging="283"/>
        <w:jc w:val="both"/>
      </w:pPr>
      <w:r w:rsidRPr="00695D54">
        <w:t>Délivrance nominative reglobalisée : à partir d'un ensemble de prescriptions, la somme des médicaments nécessaires est délivrée globalement à l'unité de soins selon une périodicité variable</w:t>
      </w:r>
      <w:r w:rsidR="00695D54">
        <w:t> ;</w:t>
      </w:r>
    </w:p>
    <w:p w14:paraId="478A3526" w14:textId="77777777" w:rsidR="00BB357D" w:rsidRPr="00695D54" w:rsidRDefault="00695D54" w:rsidP="00031C27">
      <w:pPr>
        <w:pStyle w:val="Paragraphedeliste"/>
        <w:numPr>
          <w:ilvl w:val="3"/>
          <w:numId w:val="28"/>
        </w:numPr>
        <w:ind w:left="1134" w:hanging="283"/>
        <w:jc w:val="both"/>
      </w:pPr>
      <w:r>
        <w:t>Autre.</w:t>
      </w:r>
    </w:p>
    <w:p w14:paraId="1C25BF29" w14:textId="11276578" w:rsidR="000C07DD" w:rsidRDefault="009F6685" w:rsidP="00D33EB5">
      <w:pPr>
        <w:tabs>
          <w:tab w:val="left" w:pos="5820"/>
        </w:tabs>
        <w:jc w:val="both"/>
      </w:pPr>
      <w:r>
        <w:tab/>
      </w:r>
    </w:p>
    <w:p w14:paraId="6F233EE4" w14:textId="77777777" w:rsidR="002C599E" w:rsidRDefault="00B2342D" w:rsidP="002C599E">
      <w:pPr>
        <w:pStyle w:val="Titre2"/>
        <w:numPr>
          <w:ilvl w:val="0"/>
          <w:numId w:val="23"/>
        </w:numPr>
      </w:pPr>
      <w:r w:rsidRPr="00425F09">
        <w:lastRenderedPageBreak/>
        <w:t>P</w:t>
      </w:r>
      <w:r w:rsidR="00190536">
        <w:t>ersonnels</w:t>
      </w:r>
    </w:p>
    <w:p w14:paraId="3630971B" w14:textId="77777777" w:rsidR="00425F09" w:rsidRDefault="00A53F0D" w:rsidP="00556353">
      <w:pPr>
        <w:pStyle w:val="Titre2"/>
        <w:numPr>
          <w:ilvl w:val="1"/>
          <w:numId w:val="23"/>
        </w:numPr>
        <w:ind w:left="1276"/>
        <w:jc w:val="both"/>
        <w:rPr>
          <w:rFonts w:asciiTheme="minorHAnsi" w:eastAsiaTheme="minorHAnsi" w:hAnsiTheme="minorHAnsi" w:cstheme="minorBidi"/>
          <w:b w:val="0"/>
          <w:bCs w:val="0"/>
          <w:color w:val="auto"/>
          <w:sz w:val="22"/>
          <w:szCs w:val="22"/>
        </w:rPr>
      </w:pPr>
      <w:r w:rsidRPr="002C599E">
        <w:rPr>
          <w:rFonts w:asciiTheme="minorHAnsi" w:eastAsiaTheme="minorHAnsi" w:hAnsiTheme="minorHAnsi" w:cstheme="minorBidi"/>
          <w:b w:val="0"/>
          <w:bCs w:val="0"/>
          <w:color w:val="auto"/>
          <w:sz w:val="22"/>
          <w:szCs w:val="22"/>
        </w:rPr>
        <w:t>Lister les personnels œuvrant au sein de la PUI (noms et prénoms et fonction</w:t>
      </w:r>
      <w:r w:rsidR="00BB357D" w:rsidRPr="002C599E">
        <w:rPr>
          <w:rFonts w:asciiTheme="minorHAnsi" w:eastAsiaTheme="minorHAnsi" w:hAnsiTheme="minorHAnsi" w:cstheme="minorBidi"/>
          <w:b w:val="0"/>
          <w:bCs w:val="0"/>
          <w:color w:val="auto"/>
          <w:sz w:val="22"/>
          <w:szCs w:val="22"/>
        </w:rPr>
        <w:t>s</w:t>
      </w:r>
      <w:r w:rsidRPr="002C599E">
        <w:rPr>
          <w:rFonts w:asciiTheme="minorHAnsi" w:eastAsiaTheme="minorHAnsi" w:hAnsiTheme="minorHAnsi" w:cstheme="minorBidi"/>
          <w:b w:val="0"/>
          <w:bCs w:val="0"/>
          <w:color w:val="auto"/>
          <w:sz w:val="22"/>
          <w:szCs w:val="22"/>
        </w:rPr>
        <w:t>)</w:t>
      </w:r>
      <w:r w:rsidR="002C599E" w:rsidRPr="002C599E">
        <w:rPr>
          <w:rFonts w:asciiTheme="minorHAnsi" w:eastAsiaTheme="minorHAnsi" w:hAnsiTheme="minorHAnsi" w:cstheme="minorBidi"/>
          <w:b w:val="0"/>
          <w:bCs w:val="0"/>
          <w:color w:val="auto"/>
          <w:sz w:val="22"/>
          <w:szCs w:val="22"/>
        </w:rPr>
        <w:t> :</w:t>
      </w:r>
    </w:p>
    <w:p w14:paraId="0121BE67" w14:textId="77777777" w:rsidR="00432A74" w:rsidRDefault="00432A74" w:rsidP="00556353">
      <w:pPr>
        <w:pStyle w:val="Paragraphedeliste"/>
        <w:numPr>
          <w:ilvl w:val="3"/>
          <w:numId w:val="29"/>
        </w:numPr>
        <w:ind w:left="1276" w:hanging="283"/>
        <w:jc w:val="both"/>
      </w:pPr>
      <w:r>
        <w:t>Pharmaciens inscrits à la section H pour cette activité (gérant et adjoint(s)) ;</w:t>
      </w:r>
    </w:p>
    <w:p w14:paraId="069235DC" w14:textId="77777777" w:rsidR="002C599E" w:rsidRPr="002C599E" w:rsidRDefault="00432A74" w:rsidP="00556353">
      <w:pPr>
        <w:pStyle w:val="Paragraphedeliste"/>
        <w:numPr>
          <w:ilvl w:val="3"/>
          <w:numId w:val="29"/>
        </w:numPr>
        <w:ind w:left="1276" w:hanging="283"/>
        <w:jc w:val="both"/>
      </w:pPr>
      <w:r>
        <w:t>Autres personnels (préparateurs, manutentionnaires, personnels d’entretien, …).</w:t>
      </w:r>
    </w:p>
    <w:p w14:paraId="3228F47E" w14:textId="77777777" w:rsidR="00432A74" w:rsidRDefault="00A53F0D" w:rsidP="00556353">
      <w:pPr>
        <w:pStyle w:val="Paragraphedeliste"/>
        <w:numPr>
          <w:ilvl w:val="1"/>
          <w:numId w:val="23"/>
        </w:numPr>
        <w:ind w:left="1276"/>
        <w:jc w:val="both"/>
      </w:pPr>
      <w:r>
        <w:t>Identifier pour chaque personnel le temps de présence total en ETP ainsi que si nécessaire le nb d’ETP alloué à chaque activité)</w:t>
      </w:r>
      <w:r w:rsidR="00432A74">
        <w:t>.</w:t>
      </w:r>
    </w:p>
    <w:p w14:paraId="68385441" w14:textId="77777777" w:rsidR="00456A87" w:rsidRDefault="00432A74" w:rsidP="00556353">
      <w:pPr>
        <w:pStyle w:val="Paragraphedeliste"/>
        <w:numPr>
          <w:ilvl w:val="1"/>
          <w:numId w:val="23"/>
        </w:numPr>
        <w:ind w:left="1276"/>
        <w:jc w:val="both"/>
      </w:pPr>
      <w:r>
        <w:t>Définir par écrit l</w:t>
      </w:r>
      <w:r w:rsidR="00456A87" w:rsidRPr="00456A87">
        <w:t>es attributions des pharmaciens adjoints par le pharmacien gérant</w:t>
      </w:r>
      <w:r w:rsidR="008325BE">
        <w:t xml:space="preserve"> (le cas échéant)</w:t>
      </w:r>
      <w:r>
        <w:t>.</w:t>
      </w:r>
    </w:p>
    <w:p w14:paraId="5405314B" w14:textId="77777777" w:rsidR="00FE1DC9" w:rsidRDefault="008325BE" w:rsidP="00556353">
      <w:pPr>
        <w:pStyle w:val="Paragraphedeliste"/>
        <w:numPr>
          <w:ilvl w:val="1"/>
          <w:numId w:val="23"/>
        </w:numPr>
        <w:ind w:left="1276"/>
        <w:jc w:val="both"/>
      </w:pPr>
      <w:r>
        <w:t>Identifier le r</w:t>
      </w:r>
      <w:r w:rsidR="00FE1DC9" w:rsidRPr="00FE1DC9">
        <w:t>esponsable du système d'assurance de la qualité de la pharmacie</w:t>
      </w:r>
      <w:r w:rsidR="005C3FA2">
        <w:t>.</w:t>
      </w:r>
    </w:p>
    <w:p w14:paraId="6640ED26" w14:textId="77777777" w:rsidR="00CE1F2B" w:rsidRDefault="00432A74" w:rsidP="00556353">
      <w:pPr>
        <w:pStyle w:val="Paragraphedeliste"/>
        <w:numPr>
          <w:ilvl w:val="1"/>
          <w:numId w:val="23"/>
        </w:numPr>
        <w:ind w:left="1276"/>
        <w:jc w:val="both"/>
      </w:pPr>
      <w:r>
        <w:t>Préciser p</w:t>
      </w:r>
      <w:r w:rsidR="00A53F0D">
        <w:t xml:space="preserve">our les établissements de </w:t>
      </w:r>
      <w:r>
        <w:t>santé, un</w:t>
      </w:r>
      <w:r w:rsidR="008325BE" w:rsidRPr="008325BE">
        <w:t xml:space="preserve"> responsable du système de management de la qualité de la prise en charge médicamenteuse (RSMQPCM) est désigné </w:t>
      </w:r>
      <w:r w:rsidR="008325BE">
        <w:t>par la direction. Ses missions au sein de l’établissement sont définies. (Joindre le document en attestant)</w:t>
      </w:r>
      <w:r w:rsidR="005C3FA2">
        <w:t>.</w:t>
      </w:r>
    </w:p>
    <w:p w14:paraId="63D6C204" w14:textId="77777777" w:rsidR="00CE1F2B" w:rsidRDefault="008325BE" w:rsidP="00556353">
      <w:pPr>
        <w:pStyle w:val="Paragraphedeliste"/>
        <w:numPr>
          <w:ilvl w:val="1"/>
          <w:numId w:val="23"/>
        </w:numPr>
        <w:ind w:left="1276"/>
        <w:jc w:val="both"/>
      </w:pPr>
      <w:r>
        <w:t>Fournir un organigramme actualisé identifiant les liens fonctionnels et hiérarchiques</w:t>
      </w:r>
      <w:r w:rsidR="004B5008">
        <w:t>.</w:t>
      </w:r>
    </w:p>
    <w:p w14:paraId="40DDECEB" w14:textId="77777777" w:rsidR="00CE1F2B" w:rsidRDefault="008325BE" w:rsidP="00556353">
      <w:pPr>
        <w:pStyle w:val="Paragraphedeliste"/>
        <w:numPr>
          <w:ilvl w:val="1"/>
          <w:numId w:val="23"/>
        </w:numPr>
        <w:ind w:left="1276"/>
        <w:jc w:val="both"/>
      </w:pPr>
      <w:r>
        <w:t>Fournir les f</w:t>
      </w:r>
      <w:r w:rsidR="00456A87">
        <w:t xml:space="preserve">iches de poste et </w:t>
      </w:r>
      <w:r w:rsidR="004B5008">
        <w:t>d’habilitations.</w:t>
      </w:r>
    </w:p>
    <w:p w14:paraId="1CD6C891" w14:textId="77777777" w:rsidR="004B5008" w:rsidRDefault="0067735D" w:rsidP="00556353">
      <w:pPr>
        <w:pStyle w:val="Paragraphedeliste"/>
        <w:numPr>
          <w:ilvl w:val="1"/>
          <w:numId w:val="23"/>
        </w:numPr>
        <w:ind w:left="1276"/>
        <w:jc w:val="both"/>
      </w:pPr>
      <w:r>
        <w:t xml:space="preserve">Décrire l’organisation mise en place par l’établissement en ce qui concerne </w:t>
      </w:r>
      <w:r w:rsidR="00B02B74">
        <w:t xml:space="preserve">les formations des personnels de la PUI (formation initiale/ nouvel arrivant ; formation du personnel intérimaire ; formation continue). </w:t>
      </w:r>
    </w:p>
    <w:p w14:paraId="76D92A4E" w14:textId="77777777" w:rsidR="00456A87" w:rsidRDefault="00B02B74" w:rsidP="00556353">
      <w:pPr>
        <w:pStyle w:val="Paragraphedeliste"/>
        <w:numPr>
          <w:ilvl w:val="1"/>
          <w:numId w:val="23"/>
        </w:numPr>
        <w:ind w:left="1276"/>
        <w:jc w:val="both"/>
      </w:pPr>
      <w:r>
        <w:t xml:space="preserve">Fournir le plan de formation de </w:t>
      </w:r>
      <w:r w:rsidRPr="00882AC5">
        <w:t>l’année N-1.</w:t>
      </w:r>
    </w:p>
    <w:p w14:paraId="0438E50E" w14:textId="77777777" w:rsidR="00456A87" w:rsidRDefault="00456A87" w:rsidP="00D33EB5">
      <w:pPr>
        <w:jc w:val="both"/>
      </w:pPr>
    </w:p>
    <w:p w14:paraId="15B80129" w14:textId="77777777" w:rsidR="00293A97" w:rsidRPr="00CC0CFB" w:rsidRDefault="00CC0CFB" w:rsidP="00A16832">
      <w:pPr>
        <w:pStyle w:val="Titre2"/>
        <w:numPr>
          <w:ilvl w:val="0"/>
          <w:numId w:val="23"/>
        </w:numPr>
      </w:pPr>
      <w:r w:rsidRPr="00CC0CFB">
        <w:t>L</w:t>
      </w:r>
      <w:r w:rsidR="00190536">
        <w:t>ocaux de la PUI</w:t>
      </w:r>
    </w:p>
    <w:p w14:paraId="4F1148C7" w14:textId="77777777" w:rsidR="00293A97" w:rsidRDefault="00293A97" w:rsidP="00492F48">
      <w:pPr>
        <w:jc w:val="both"/>
      </w:pPr>
    </w:p>
    <w:p w14:paraId="6521CDB0" w14:textId="77777777" w:rsidR="0029338D" w:rsidRDefault="007F4F14" w:rsidP="00556353">
      <w:pPr>
        <w:pStyle w:val="Paragraphedeliste"/>
        <w:numPr>
          <w:ilvl w:val="1"/>
          <w:numId w:val="23"/>
        </w:numPr>
        <w:ind w:left="1276"/>
        <w:jc w:val="both"/>
      </w:pPr>
      <w:r>
        <w:t>Fourni</w:t>
      </w:r>
      <w:r w:rsidR="00717D86">
        <w:t>r</w:t>
      </w:r>
      <w:r>
        <w:t xml:space="preserve"> un </w:t>
      </w:r>
      <w:r w:rsidRPr="004E296F">
        <w:rPr>
          <w:u w:val="single"/>
        </w:rPr>
        <w:t>plan côté et lisible</w:t>
      </w:r>
      <w:r>
        <w:t xml:space="preserve"> des différents locaux qui composent la PUI (superficie de chaque local et sa destination). </w:t>
      </w:r>
    </w:p>
    <w:p w14:paraId="5CDCB925" w14:textId="77777777" w:rsidR="00C40999" w:rsidRDefault="00C40999" w:rsidP="00556353">
      <w:pPr>
        <w:pStyle w:val="Paragraphedeliste"/>
        <w:numPr>
          <w:ilvl w:val="1"/>
          <w:numId w:val="23"/>
        </w:numPr>
        <w:ind w:left="1276"/>
        <w:jc w:val="both"/>
      </w:pPr>
      <w:r>
        <w:t>Décrire les différents flux de circulation des personnes et des produits au sein des locaux de la PUI (de la réception à la délivrance aux services de soin). Description possible à l’aide d’un plan.</w:t>
      </w:r>
    </w:p>
    <w:p w14:paraId="1AB7A2FA" w14:textId="77777777" w:rsidR="00547559" w:rsidRDefault="00547559" w:rsidP="00556353">
      <w:pPr>
        <w:pStyle w:val="Paragraphedeliste"/>
        <w:numPr>
          <w:ilvl w:val="1"/>
          <w:numId w:val="23"/>
        </w:numPr>
        <w:ind w:left="1276"/>
        <w:jc w:val="both"/>
      </w:pPr>
      <w:r>
        <w:t>Décrire les moyens permettant d’assurer la sécurisation des produits et des personnels (alarmes, grilles</w:t>
      </w:r>
      <w:r w:rsidR="00F93309">
        <w:t xml:space="preserve"> anti effraction</w:t>
      </w:r>
      <w:r>
        <w:t>, badges personnels, modalités de contrôle de l’entrée des personnes non autorisées dans la PUI, organisations particulières….)</w:t>
      </w:r>
    </w:p>
    <w:p w14:paraId="11F3FED4" w14:textId="77777777" w:rsidR="00547559" w:rsidRDefault="00547559" w:rsidP="00556353">
      <w:pPr>
        <w:pStyle w:val="Paragraphedeliste"/>
        <w:numPr>
          <w:ilvl w:val="1"/>
          <w:numId w:val="23"/>
        </w:numPr>
        <w:ind w:left="1276"/>
        <w:jc w:val="both"/>
      </w:pPr>
      <w:r>
        <w:t>Décrire les moyens permettant de garantir la bonne conservation des produits stockés au sein de la PUI (</w:t>
      </w:r>
      <w:r w:rsidRPr="00293A97">
        <w:t>isolation thermique, moyens de chauffage et/ou de climatisation, ventilation</w:t>
      </w:r>
      <w:r>
        <w:t>, éclairage….)</w:t>
      </w:r>
    </w:p>
    <w:p w14:paraId="5883D2B9" w14:textId="77777777" w:rsidR="00547559" w:rsidRDefault="009F1272" w:rsidP="00556353">
      <w:pPr>
        <w:pStyle w:val="Paragraphedeliste"/>
        <w:numPr>
          <w:ilvl w:val="1"/>
          <w:numId w:val="23"/>
        </w:numPr>
        <w:ind w:left="1276"/>
        <w:jc w:val="both"/>
      </w:pPr>
      <w:r>
        <w:t>Décrire les moyens pré</w:t>
      </w:r>
      <w:r w:rsidR="00C649C0">
        <w:t>vus pour assurer le nettoyage et</w:t>
      </w:r>
      <w:r>
        <w:t xml:space="preserve"> l’entretien des locaux</w:t>
      </w:r>
      <w:r w:rsidR="007E0B25">
        <w:t>.</w:t>
      </w:r>
    </w:p>
    <w:p w14:paraId="7D2DD247" w14:textId="77777777" w:rsidR="00F836A7" w:rsidRDefault="00F836A7" w:rsidP="00A16832">
      <w:pPr>
        <w:pStyle w:val="Titre2"/>
        <w:numPr>
          <w:ilvl w:val="0"/>
          <w:numId w:val="23"/>
        </w:numPr>
        <w:jc w:val="both"/>
      </w:pPr>
      <w:r w:rsidRPr="00F836A7">
        <w:t>Livraison et réception des produits</w:t>
      </w:r>
    </w:p>
    <w:p w14:paraId="61E8FACE" w14:textId="77777777" w:rsidR="00190536" w:rsidRDefault="00190536" w:rsidP="00C649C0">
      <w:pPr>
        <w:jc w:val="both"/>
      </w:pPr>
    </w:p>
    <w:p w14:paraId="41EAAB58" w14:textId="77777777" w:rsidR="00C649C0" w:rsidRDefault="00190536" w:rsidP="00C649C0">
      <w:pPr>
        <w:jc w:val="both"/>
      </w:pPr>
      <w:r>
        <w:t>Décrire les éléments suivants :</w:t>
      </w:r>
    </w:p>
    <w:p w14:paraId="62BC2822" w14:textId="77777777" w:rsidR="0029338D" w:rsidRDefault="00F836A7" w:rsidP="00031C27">
      <w:pPr>
        <w:pStyle w:val="Paragraphedeliste"/>
        <w:numPr>
          <w:ilvl w:val="0"/>
          <w:numId w:val="20"/>
        </w:numPr>
        <w:ind w:left="1134"/>
        <w:jc w:val="both"/>
      </w:pPr>
      <w:r>
        <w:t xml:space="preserve"> Espace de déchargement (dont accessibilité/PUI, espace utile, protection contre les intempéries</w:t>
      </w:r>
      <w:r w:rsidR="00E36C83">
        <w:t>, gestion des déchets</w:t>
      </w:r>
      <w:r>
        <w:t xml:space="preserve"> </w:t>
      </w:r>
      <w:r w:rsidR="00372DDC">
        <w:t xml:space="preserve">de manutention </w:t>
      </w:r>
      <w:r>
        <w:t>etc.)</w:t>
      </w:r>
      <w:r w:rsidR="00190536">
        <w:t> ;</w:t>
      </w:r>
    </w:p>
    <w:p w14:paraId="675C8008" w14:textId="77777777" w:rsidR="00F836A7" w:rsidRDefault="00F836A7" w:rsidP="00031C27">
      <w:pPr>
        <w:pStyle w:val="Paragraphedeliste"/>
        <w:numPr>
          <w:ilvl w:val="0"/>
          <w:numId w:val="20"/>
        </w:numPr>
        <w:ind w:left="1134"/>
        <w:jc w:val="both"/>
      </w:pPr>
      <w:r>
        <w:lastRenderedPageBreak/>
        <w:t xml:space="preserve">Sas de réception (décrire sa sécurisation et ses équipements </w:t>
      </w:r>
      <w:r w:rsidR="00E36C83">
        <w:t>(équipements permettant d’assurer la chaine du froid le cas échéant)</w:t>
      </w:r>
      <w:r w:rsidR="00D50797">
        <w:t>)</w:t>
      </w:r>
      <w:r w:rsidR="00190536">
        <w:t> ;</w:t>
      </w:r>
    </w:p>
    <w:p w14:paraId="62A8B162" w14:textId="77777777" w:rsidR="00E36C83" w:rsidRPr="0029338D" w:rsidRDefault="00190536" w:rsidP="00031C27">
      <w:pPr>
        <w:pStyle w:val="Paragraphedeliste"/>
        <w:numPr>
          <w:ilvl w:val="0"/>
          <w:numId w:val="20"/>
        </w:numPr>
        <w:ind w:left="1134"/>
        <w:jc w:val="both"/>
      </w:pPr>
      <w:r>
        <w:t>Emplacement des g</w:t>
      </w:r>
      <w:r w:rsidR="00E36C83">
        <w:t>az médicaux</w:t>
      </w:r>
      <w:r>
        <w:t>.</w:t>
      </w:r>
    </w:p>
    <w:p w14:paraId="7CA9EDD1" w14:textId="77777777" w:rsidR="001F44B0" w:rsidRDefault="00D101B8" w:rsidP="007F4F14">
      <w:pPr>
        <w:jc w:val="both"/>
      </w:pPr>
      <w:r>
        <w:t>Décrire l’organisation en vigueur pour assurer la sécurisation des produits avant le contrôle à réception (zone de quarantaine identifiée ?</w:t>
      </w:r>
      <w:r w:rsidR="00CE6EA5">
        <w:t>)</w:t>
      </w:r>
    </w:p>
    <w:p w14:paraId="1E155660" w14:textId="77777777" w:rsidR="008B056C" w:rsidRDefault="001F44B0" w:rsidP="001F44B0">
      <w:pPr>
        <w:pStyle w:val="Titre2"/>
        <w:numPr>
          <w:ilvl w:val="0"/>
          <w:numId w:val="23"/>
        </w:numPr>
        <w:jc w:val="both"/>
      </w:pPr>
      <w:r w:rsidRPr="001F44B0">
        <w:t>Locaux de stockage</w:t>
      </w:r>
    </w:p>
    <w:p w14:paraId="339F66A2" w14:textId="77777777" w:rsidR="00190536" w:rsidRDefault="00190536" w:rsidP="001F44B0">
      <w:pPr>
        <w:jc w:val="both"/>
      </w:pPr>
    </w:p>
    <w:p w14:paraId="053132D1" w14:textId="77777777" w:rsidR="001F44B0" w:rsidRDefault="001F44B0" w:rsidP="001F44B0">
      <w:pPr>
        <w:jc w:val="both"/>
      </w:pPr>
      <w:r>
        <w:t xml:space="preserve">Décrire les différents locaux ou zones différentiées </w:t>
      </w:r>
      <w:r w:rsidR="00C40999">
        <w:t xml:space="preserve">ainsi que les équipements de stockage et de rangement qui y sont installés </w:t>
      </w:r>
      <w:r>
        <w:t>dont :</w:t>
      </w:r>
    </w:p>
    <w:p w14:paraId="4B7726DC" w14:textId="77777777" w:rsidR="00C40999" w:rsidRDefault="00547559" w:rsidP="00230223">
      <w:pPr>
        <w:pStyle w:val="Titre2"/>
        <w:numPr>
          <w:ilvl w:val="1"/>
          <w:numId w:val="23"/>
        </w:numPr>
        <w:jc w:val="both"/>
      </w:pPr>
      <w:r>
        <w:t>Stockage des médicaments et des dispositifs médicaux</w:t>
      </w:r>
    </w:p>
    <w:p w14:paraId="351AA2D5" w14:textId="77777777" w:rsidR="00C40999" w:rsidRDefault="00C40999" w:rsidP="001F44B0">
      <w:pPr>
        <w:jc w:val="both"/>
      </w:pPr>
    </w:p>
    <w:p w14:paraId="59E5A835" w14:textId="77777777" w:rsidR="000D3DC6" w:rsidRDefault="00033A6F" w:rsidP="000523F3">
      <w:pPr>
        <w:pStyle w:val="Paragraphedeliste"/>
        <w:numPr>
          <w:ilvl w:val="2"/>
          <w:numId w:val="23"/>
        </w:numPr>
        <w:jc w:val="both"/>
      </w:pPr>
      <w:r>
        <w:t xml:space="preserve">Décrire les équipements permettant d’assurer le respect de la chaine du froid et la traçabilité des températures (24/24). </w:t>
      </w:r>
      <w:r w:rsidRPr="000523F3">
        <w:rPr>
          <w:u w:val="single"/>
        </w:rPr>
        <w:t>Joindre les certificats de contrôle et de maintenance des équipements</w:t>
      </w:r>
      <w:r w:rsidR="00A668D6">
        <w:t xml:space="preserve"> ainsi que les modalités de nettoyage et d’entretien (fréquence des nettoyages, dégivrages…)</w:t>
      </w:r>
      <w:r w:rsidR="000523F3">
        <w:t>.</w:t>
      </w:r>
    </w:p>
    <w:p w14:paraId="5A72E97F" w14:textId="77777777" w:rsidR="001F44B0" w:rsidRDefault="000D3DC6" w:rsidP="000523F3">
      <w:pPr>
        <w:pStyle w:val="Paragraphedeliste"/>
        <w:numPr>
          <w:ilvl w:val="2"/>
          <w:numId w:val="23"/>
        </w:numPr>
        <w:jc w:val="both"/>
      </w:pPr>
      <w:r>
        <w:t>I</w:t>
      </w:r>
      <w:r w:rsidR="009F1272">
        <w:t xml:space="preserve">dentifiez les </w:t>
      </w:r>
      <w:r w:rsidR="001F44B0" w:rsidRPr="00ED229A">
        <w:t>Zone</w:t>
      </w:r>
      <w:r w:rsidR="00400B93">
        <w:t>s</w:t>
      </w:r>
      <w:r w:rsidR="009F1272">
        <w:t xml:space="preserve"> </w:t>
      </w:r>
      <w:r w:rsidR="001F44B0" w:rsidRPr="00ED229A">
        <w:t>de stockage différenciée</w:t>
      </w:r>
      <w:r w:rsidR="009F1272">
        <w:t>s</w:t>
      </w:r>
      <w:r w:rsidR="001F44B0" w:rsidRPr="00ED229A">
        <w:t xml:space="preserve"> et sécurisée</w:t>
      </w:r>
      <w:r w:rsidR="009F1272">
        <w:t>s</w:t>
      </w:r>
      <w:r w:rsidR="001F44B0" w:rsidRPr="00ED229A">
        <w:t xml:space="preserve"> pour les produits refusés par la PUI, les produits rappelés </w:t>
      </w:r>
      <w:r w:rsidR="001F44B0">
        <w:t xml:space="preserve">(ANSM </w:t>
      </w:r>
      <w:r w:rsidR="001F44B0" w:rsidRPr="00ED229A">
        <w:t>ou le responsable de la mise sur le marché</w:t>
      </w:r>
      <w:r w:rsidR="001F44B0">
        <w:t>)</w:t>
      </w:r>
      <w:r w:rsidR="001F44B0" w:rsidRPr="00ED229A">
        <w:t xml:space="preserve"> ainsi que les produits périmés</w:t>
      </w:r>
      <w:r w:rsidR="00400B93">
        <w:t>.</w:t>
      </w:r>
    </w:p>
    <w:p w14:paraId="05748ABA" w14:textId="77777777" w:rsidR="00ED229A" w:rsidRPr="008B056C" w:rsidRDefault="00271FB7" w:rsidP="00230223">
      <w:pPr>
        <w:pStyle w:val="Titre2"/>
        <w:numPr>
          <w:ilvl w:val="1"/>
          <w:numId w:val="23"/>
        </w:numPr>
        <w:jc w:val="both"/>
      </w:pPr>
      <w:r w:rsidRPr="00271FB7">
        <w:t>Stupéfiants</w:t>
      </w:r>
    </w:p>
    <w:p w14:paraId="62FAB006" w14:textId="77777777" w:rsidR="00C7009E" w:rsidRDefault="00C7009E" w:rsidP="00492F48">
      <w:pPr>
        <w:jc w:val="both"/>
      </w:pPr>
    </w:p>
    <w:p w14:paraId="463FC7B2" w14:textId="77777777" w:rsidR="008B056C" w:rsidRDefault="000523F3" w:rsidP="000523F3">
      <w:pPr>
        <w:pStyle w:val="Paragraphedeliste"/>
        <w:numPr>
          <w:ilvl w:val="2"/>
          <w:numId w:val="23"/>
        </w:numPr>
        <w:jc w:val="both"/>
      </w:pPr>
      <w:r>
        <w:t>Décrire la s</w:t>
      </w:r>
      <w:r w:rsidR="00AF73FB">
        <w:t xml:space="preserve">écurisation </w:t>
      </w:r>
      <w:r w:rsidR="00CD74BA">
        <w:t>(locaux, coffres, gestion des clés)</w:t>
      </w:r>
      <w:r>
        <w:t>.</w:t>
      </w:r>
    </w:p>
    <w:p w14:paraId="17DCD8A0" w14:textId="77777777" w:rsidR="00271FB7" w:rsidRDefault="000523F3" w:rsidP="000523F3">
      <w:pPr>
        <w:pStyle w:val="Paragraphedeliste"/>
        <w:numPr>
          <w:ilvl w:val="2"/>
          <w:numId w:val="23"/>
        </w:numPr>
        <w:jc w:val="both"/>
      </w:pPr>
      <w:r>
        <w:t>Décrire l’accès à ces produits (p</w:t>
      </w:r>
      <w:r w:rsidR="00271FB7" w:rsidRPr="00271FB7">
        <w:t>ossible uniquement au personnel qualifié e</w:t>
      </w:r>
      <w:r>
        <w:t>t autorisé, en nombre restreint).</w:t>
      </w:r>
    </w:p>
    <w:p w14:paraId="0E6F2741" w14:textId="77777777" w:rsidR="00ED229A" w:rsidRPr="008B056C" w:rsidRDefault="008B056C" w:rsidP="00230223">
      <w:pPr>
        <w:pStyle w:val="Titre2"/>
        <w:numPr>
          <w:ilvl w:val="1"/>
          <w:numId w:val="23"/>
        </w:numPr>
        <w:jc w:val="both"/>
      </w:pPr>
      <w:r>
        <w:t>Produits i</w:t>
      </w:r>
      <w:r w:rsidR="00271FB7" w:rsidRPr="00271FB7">
        <w:t>nflammables</w:t>
      </w:r>
    </w:p>
    <w:p w14:paraId="594193C5" w14:textId="77777777" w:rsidR="008B056C" w:rsidRDefault="008B056C" w:rsidP="00492F48">
      <w:pPr>
        <w:jc w:val="both"/>
      </w:pPr>
    </w:p>
    <w:p w14:paraId="43CEDE62" w14:textId="77777777" w:rsidR="008B056C" w:rsidRPr="002054AA" w:rsidRDefault="008B056C" w:rsidP="00DE2766">
      <w:pPr>
        <w:pStyle w:val="Paragraphedeliste"/>
        <w:numPr>
          <w:ilvl w:val="2"/>
          <w:numId w:val="23"/>
        </w:numPr>
        <w:jc w:val="both"/>
      </w:pPr>
      <w:r>
        <w:t>Préciser les quantités maximales st</w:t>
      </w:r>
      <w:r w:rsidRPr="002054AA">
        <w:t>ockées</w:t>
      </w:r>
      <w:r w:rsidR="00DE2766" w:rsidRPr="002054AA">
        <w:t>.</w:t>
      </w:r>
    </w:p>
    <w:p w14:paraId="2345798B" w14:textId="58005743" w:rsidR="00ED229A" w:rsidRDefault="002054AA" w:rsidP="0020197C">
      <w:pPr>
        <w:pStyle w:val="Paragraphedeliste"/>
        <w:numPr>
          <w:ilvl w:val="2"/>
          <w:numId w:val="23"/>
        </w:numPr>
        <w:jc w:val="both"/>
      </w:pPr>
      <w:r w:rsidRPr="0020197C">
        <w:t xml:space="preserve">Décrire les éléments permettant de répondre </w:t>
      </w:r>
      <w:r w:rsidRPr="002054AA">
        <w:t>aux dispositions des BPPH et de l'arrêté du 25 juin 1980 portant approbation des dispositions générales du règlement de sécurité contre les risques d'incendie et de panique dans les établissements recevant du public</w:t>
      </w:r>
      <w:r>
        <w:t>.</w:t>
      </w:r>
    </w:p>
    <w:p w14:paraId="3B549C98" w14:textId="77777777" w:rsidR="00ED229A" w:rsidRPr="008B056C" w:rsidRDefault="00271FB7" w:rsidP="00230223">
      <w:pPr>
        <w:pStyle w:val="Titre2"/>
        <w:numPr>
          <w:ilvl w:val="1"/>
          <w:numId w:val="23"/>
        </w:numPr>
        <w:jc w:val="both"/>
      </w:pPr>
      <w:r w:rsidRPr="00271FB7">
        <w:t>Gaz médicaux</w:t>
      </w:r>
    </w:p>
    <w:p w14:paraId="3808378E" w14:textId="77777777" w:rsidR="00FE0299" w:rsidRDefault="00FE0299" w:rsidP="00271FB7">
      <w:pPr>
        <w:jc w:val="both"/>
      </w:pPr>
    </w:p>
    <w:p w14:paraId="2E480F3D" w14:textId="77777777" w:rsidR="008C148B" w:rsidRDefault="00FE0299" w:rsidP="008F0543">
      <w:pPr>
        <w:pStyle w:val="Paragraphedeliste"/>
        <w:numPr>
          <w:ilvl w:val="2"/>
          <w:numId w:val="23"/>
        </w:numPr>
        <w:jc w:val="both"/>
      </w:pPr>
      <w:r>
        <w:t>Décrire les conditions de sécurisation et d’accessibilité à ces l</w:t>
      </w:r>
      <w:r w:rsidR="00271FB7">
        <w:t>ocaux sécurisés</w:t>
      </w:r>
      <w:r w:rsidR="008C148B">
        <w:t>.</w:t>
      </w:r>
    </w:p>
    <w:p w14:paraId="264AF2AE" w14:textId="77777777" w:rsidR="00251F3C" w:rsidRDefault="00251F3C" w:rsidP="008F0543">
      <w:pPr>
        <w:pStyle w:val="Paragraphedeliste"/>
        <w:numPr>
          <w:ilvl w:val="2"/>
          <w:numId w:val="23"/>
        </w:numPr>
        <w:jc w:val="both"/>
      </w:pPr>
      <w:r w:rsidRPr="007B7999">
        <w:t xml:space="preserve">Décrire les éléments permettant de répondre </w:t>
      </w:r>
      <w:r w:rsidRPr="002054AA">
        <w:t>aux dispositions des BPPH et de l'arrêté du 25 juin 1980 portant approbation des dispositions générales du règlement de sécurité contre les risques d'incendie et de panique dans les établissements recevant du public</w:t>
      </w:r>
      <w:r>
        <w:t>.</w:t>
      </w:r>
    </w:p>
    <w:p w14:paraId="6F598AB2" w14:textId="5D9ACC16" w:rsidR="00271FB7" w:rsidRDefault="008C148B" w:rsidP="008F0543">
      <w:pPr>
        <w:pStyle w:val="Paragraphedeliste"/>
        <w:numPr>
          <w:ilvl w:val="2"/>
          <w:numId w:val="23"/>
        </w:numPr>
        <w:jc w:val="both"/>
      </w:pPr>
      <w:r w:rsidRPr="008C148B">
        <w:lastRenderedPageBreak/>
        <w:t>Décrire l’organisation prévue pour le s</w:t>
      </w:r>
      <w:r w:rsidR="00271FB7" w:rsidRPr="008C148B">
        <w:t>tockage des gaz bouteilles</w:t>
      </w:r>
      <w:r>
        <w:t xml:space="preserve"> (plein/vide, séparation des différents gaz, position verticale/</w:t>
      </w:r>
      <w:r w:rsidR="00271FB7">
        <w:t>protection contre les risques de choc et de chute...)</w:t>
      </w:r>
      <w:r w:rsidR="00251F3C">
        <w:t>.</w:t>
      </w:r>
    </w:p>
    <w:p w14:paraId="592ACE0A" w14:textId="1B972B46" w:rsidR="00ED229A" w:rsidRDefault="00271FB7" w:rsidP="008F0543">
      <w:pPr>
        <w:pStyle w:val="Paragraphedeliste"/>
        <w:numPr>
          <w:ilvl w:val="2"/>
          <w:numId w:val="23"/>
        </w:numPr>
        <w:jc w:val="both"/>
      </w:pPr>
      <w:r>
        <w:t xml:space="preserve">Conditions particulières de stockage </w:t>
      </w:r>
      <w:r w:rsidR="008C148B">
        <w:t>de certains mélanges</w:t>
      </w:r>
      <w:r w:rsidR="009107FC">
        <w:t xml:space="preserve"> </w:t>
      </w:r>
      <w:r w:rsidR="008C148B">
        <w:t xml:space="preserve">(ex : </w:t>
      </w:r>
      <w:r>
        <w:t xml:space="preserve">mélange équimoléculaire protoxyde d'azote/oxygène </w:t>
      </w:r>
      <w:r w:rsidR="008C148B">
        <w:t>(</w:t>
      </w:r>
      <w:r>
        <w:t>MEOPA</w:t>
      </w:r>
      <w:r w:rsidR="008C148B">
        <w:t>))</w:t>
      </w:r>
      <w:r w:rsidR="00251F3C">
        <w:t>.</w:t>
      </w:r>
    </w:p>
    <w:p w14:paraId="5A2F4DBE" w14:textId="28F52323" w:rsidR="00293A97" w:rsidRDefault="00CD74BA" w:rsidP="008F0543">
      <w:pPr>
        <w:pStyle w:val="Paragraphedeliste"/>
        <w:numPr>
          <w:ilvl w:val="2"/>
          <w:numId w:val="23"/>
        </w:numPr>
        <w:jc w:val="both"/>
      </w:pPr>
      <w:r>
        <w:t>Point relatif aux centrales et récipients cryogéniques de gros volume</w:t>
      </w:r>
      <w:r w:rsidR="004F45EA">
        <w:t xml:space="preserve"> (le cas échéant)</w:t>
      </w:r>
      <w:r w:rsidR="00251F3C">
        <w:t>.</w:t>
      </w:r>
    </w:p>
    <w:p w14:paraId="7A1721D1" w14:textId="4BA88D25" w:rsidR="004F2BB8" w:rsidRDefault="004F2BB8" w:rsidP="008F0543">
      <w:pPr>
        <w:pStyle w:val="Paragraphedeliste"/>
        <w:numPr>
          <w:ilvl w:val="2"/>
          <w:numId w:val="23"/>
        </w:numPr>
        <w:jc w:val="both"/>
      </w:pPr>
      <w:r>
        <w:t xml:space="preserve"> Fournir </w:t>
      </w:r>
      <w:r w:rsidRPr="004F2BB8">
        <w:t>le PV de la commission locale de surveillance de la distribution des gaz à usage médical (année n-1)</w:t>
      </w:r>
    </w:p>
    <w:p w14:paraId="63C65261" w14:textId="77777777" w:rsidR="00AF73FB" w:rsidRDefault="00AF73FB" w:rsidP="00492F48">
      <w:pPr>
        <w:jc w:val="both"/>
      </w:pPr>
    </w:p>
    <w:p w14:paraId="4A5343B5" w14:textId="77777777" w:rsidR="00A42EC8" w:rsidRPr="009107FC" w:rsidRDefault="00A668D6" w:rsidP="00230223">
      <w:pPr>
        <w:pStyle w:val="Titre2"/>
        <w:numPr>
          <w:ilvl w:val="0"/>
          <w:numId w:val="23"/>
        </w:numPr>
        <w:jc w:val="both"/>
      </w:pPr>
      <w:r>
        <w:t xml:space="preserve">Local ou zone </w:t>
      </w:r>
      <w:r w:rsidR="006758DC">
        <w:t>d’accueil des</w:t>
      </w:r>
      <w:r w:rsidR="00A42EC8" w:rsidRPr="00A42EC8">
        <w:t xml:space="preserve"> services</w:t>
      </w:r>
    </w:p>
    <w:p w14:paraId="775942E1" w14:textId="77777777" w:rsidR="009107FC" w:rsidRDefault="009107FC" w:rsidP="00492F48">
      <w:pPr>
        <w:jc w:val="both"/>
      </w:pPr>
    </w:p>
    <w:p w14:paraId="3667A08F" w14:textId="77777777" w:rsidR="00A42EC8" w:rsidRDefault="009107FC" w:rsidP="008F0543">
      <w:pPr>
        <w:jc w:val="both"/>
      </w:pPr>
      <w:r>
        <w:t>Décrire les modalités de distributions des médicaments aux services de soin (demandes urgentes comprises)</w:t>
      </w:r>
      <w:r w:rsidR="00294518">
        <w:t>.</w:t>
      </w:r>
    </w:p>
    <w:p w14:paraId="40875A4D" w14:textId="77777777" w:rsidR="00785461" w:rsidRPr="009107FC" w:rsidRDefault="00C96A68" w:rsidP="00230223">
      <w:pPr>
        <w:pStyle w:val="Titre2"/>
        <w:numPr>
          <w:ilvl w:val="0"/>
          <w:numId w:val="23"/>
        </w:numPr>
        <w:jc w:val="both"/>
      </w:pPr>
      <w:r>
        <w:t>Local dédié à l’exécution et au contrôle des p</w:t>
      </w:r>
      <w:r w:rsidR="00785461" w:rsidRPr="00785461">
        <w:t>réparat</w:t>
      </w:r>
      <w:r>
        <w:t>ions</w:t>
      </w:r>
    </w:p>
    <w:p w14:paraId="23A01956" w14:textId="77777777" w:rsidR="00A668D6" w:rsidRDefault="00A668D6" w:rsidP="00785461">
      <w:pPr>
        <w:jc w:val="both"/>
      </w:pPr>
    </w:p>
    <w:p w14:paraId="4FF8B828" w14:textId="3624A201" w:rsidR="00785461" w:rsidRDefault="00C96A68" w:rsidP="00556353">
      <w:pPr>
        <w:pStyle w:val="Paragraphedeliste"/>
        <w:numPr>
          <w:ilvl w:val="1"/>
          <w:numId w:val="23"/>
        </w:numPr>
        <w:ind w:left="1418"/>
        <w:jc w:val="both"/>
      </w:pPr>
      <w:r>
        <w:t xml:space="preserve">Description des </w:t>
      </w:r>
      <w:r w:rsidR="00C24AA5">
        <w:t>revêtements</w:t>
      </w:r>
      <w:r>
        <w:t xml:space="preserve"> utilisés (m</w:t>
      </w:r>
      <w:r w:rsidR="00785461">
        <w:t>urs, sols, plafonds et paillasses en matériaux appropriés, résistants et facile à nettoyer et/ou désinfecter</w:t>
      </w:r>
      <w:r>
        <w:t>)</w:t>
      </w:r>
      <w:r w:rsidR="00105EDC">
        <w:t>.</w:t>
      </w:r>
    </w:p>
    <w:p w14:paraId="13BDAE0D" w14:textId="77777777" w:rsidR="00A668D6" w:rsidRDefault="00B721D9" w:rsidP="00556353">
      <w:pPr>
        <w:pStyle w:val="Paragraphedeliste"/>
        <w:numPr>
          <w:ilvl w:val="1"/>
          <w:numId w:val="23"/>
        </w:numPr>
        <w:ind w:left="1418"/>
        <w:jc w:val="both"/>
      </w:pPr>
      <w:r>
        <w:t>Description de l’organisation (modali</w:t>
      </w:r>
      <w:r w:rsidR="00105EDC">
        <w:t>tés de stockage (listes I, II, ..</w:t>
      </w:r>
      <w:r>
        <w:t xml:space="preserve">.), </w:t>
      </w:r>
      <w:r w:rsidR="00762B40">
        <w:t xml:space="preserve">zones de travail, </w:t>
      </w:r>
      <w:r>
        <w:t>zone de quarantaine</w:t>
      </w:r>
      <w:r w:rsidR="00462827">
        <w:t xml:space="preserve">, nettoyage des locaux, </w:t>
      </w:r>
      <w:r w:rsidR="00762B40">
        <w:t>etc.)</w:t>
      </w:r>
      <w:r w:rsidR="00105EDC">
        <w:t>.</w:t>
      </w:r>
    </w:p>
    <w:p w14:paraId="6ECAE231" w14:textId="77777777" w:rsidR="00EA1973" w:rsidRDefault="00EA1973" w:rsidP="00556353">
      <w:pPr>
        <w:pStyle w:val="Paragraphedeliste"/>
        <w:numPr>
          <w:ilvl w:val="1"/>
          <w:numId w:val="23"/>
        </w:numPr>
        <w:ind w:left="1418"/>
        <w:jc w:val="both"/>
      </w:pPr>
      <w:r>
        <w:t>Liste</w:t>
      </w:r>
      <w:r w:rsidR="00105EDC">
        <w:t>r l</w:t>
      </w:r>
      <w:r>
        <w:t>es matières premières utilisées au jour du dépôt du dossier</w:t>
      </w:r>
      <w:r w:rsidR="00105EDC">
        <w:t>.</w:t>
      </w:r>
    </w:p>
    <w:p w14:paraId="785457DA" w14:textId="77777777" w:rsidR="00EA1973" w:rsidRPr="00C72B71" w:rsidRDefault="00B721D9" w:rsidP="00556353">
      <w:pPr>
        <w:pStyle w:val="Paragraphedeliste"/>
        <w:numPr>
          <w:ilvl w:val="1"/>
          <w:numId w:val="23"/>
        </w:numPr>
        <w:ind w:left="1418"/>
        <w:jc w:val="both"/>
      </w:pPr>
      <w:r>
        <w:t xml:space="preserve">Lister les </w:t>
      </w:r>
      <w:r w:rsidRPr="00C72B71">
        <w:t>formes pharmaceutiques envisagées</w:t>
      </w:r>
      <w:r w:rsidR="00105EDC" w:rsidRPr="00C72B71">
        <w:t>.</w:t>
      </w:r>
    </w:p>
    <w:p w14:paraId="56BB2F52" w14:textId="3ECBD0CD" w:rsidR="00517EAE" w:rsidRDefault="00A64484" w:rsidP="00556353">
      <w:pPr>
        <w:pStyle w:val="Paragraphedeliste"/>
        <w:numPr>
          <w:ilvl w:val="1"/>
          <w:numId w:val="23"/>
        </w:numPr>
        <w:ind w:left="1418"/>
        <w:jc w:val="both"/>
      </w:pPr>
      <w:r w:rsidRPr="00C72B71">
        <w:t>Echantillothèque</w:t>
      </w:r>
      <w:r w:rsidR="008E7672" w:rsidRPr="00C72B71">
        <w:t xml:space="preserve"> de</w:t>
      </w:r>
      <w:r w:rsidR="008E7672">
        <w:t xml:space="preserve"> matière première ou de produits finis</w:t>
      </w:r>
      <w:r w:rsidR="002D1E32">
        <w:t xml:space="preserve"> lors de la préparation de lot ou d’essai clinique</w:t>
      </w:r>
      <w:r w:rsidR="008E7672">
        <w:t>, le cas échéant</w:t>
      </w:r>
      <w:r w:rsidR="002D1E32">
        <w:t>.</w:t>
      </w:r>
    </w:p>
    <w:p w14:paraId="661330A2" w14:textId="77777777" w:rsidR="00A64484" w:rsidRDefault="00A64484" w:rsidP="00785461">
      <w:pPr>
        <w:jc w:val="both"/>
      </w:pPr>
    </w:p>
    <w:p w14:paraId="093D9A83" w14:textId="77777777" w:rsidR="00A668D6" w:rsidRPr="009107FC" w:rsidRDefault="00A668D6" w:rsidP="00105EDC">
      <w:pPr>
        <w:pStyle w:val="Titre2"/>
        <w:numPr>
          <w:ilvl w:val="0"/>
          <w:numId w:val="23"/>
        </w:numPr>
        <w:jc w:val="both"/>
      </w:pPr>
      <w:r>
        <w:t>Local ou zone de dispensation</w:t>
      </w:r>
      <w:r w:rsidRPr="00A42EC8">
        <w:t xml:space="preserve"> </w:t>
      </w:r>
      <w:r w:rsidR="006758DC">
        <w:t>des prescriptions et dotations</w:t>
      </w:r>
    </w:p>
    <w:p w14:paraId="1B5D3709" w14:textId="77777777" w:rsidR="00105EDC" w:rsidRDefault="00105EDC" w:rsidP="00492F48">
      <w:pPr>
        <w:jc w:val="both"/>
      </w:pPr>
    </w:p>
    <w:p w14:paraId="62150486" w14:textId="2C162BAE" w:rsidR="00A42EC8" w:rsidRDefault="00A668D6" w:rsidP="0020197C">
      <w:pPr>
        <w:ind w:firstLine="708"/>
        <w:jc w:val="both"/>
      </w:pPr>
      <w:r>
        <w:t>Description des modalités de préparations des commandes (s</w:t>
      </w:r>
      <w:r w:rsidR="004567B7">
        <w:t>auf</w:t>
      </w:r>
      <w:r>
        <w:t xml:space="preserve"> PDA voir ci-après)</w:t>
      </w:r>
    </w:p>
    <w:p w14:paraId="5B5B619E" w14:textId="77777777" w:rsidR="00517EAE" w:rsidRDefault="00517EAE" w:rsidP="00492F48">
      <w:pPr>
        <w:jc w:val="both"/>
      </w:pPr>
    </w:p>
    <w:p w14:paraId="5BBCDB8A" w14:textId="77777777" w:rsidR="00A668D6" w:rsidRDefault="00517EAE" w:rsidP="00105EDC">
      <w:pPr>
        <w:pStyle w:val="Titre2"/>
        <w:numPr>
          <w:ilvl w:val="0"/>
          <w:numId w:val="23"/>
        </w:numPr>
        <w:jc w:val="both"/>
      </w:pPr>
      <w:r>
        <w:t>Local dédié à l’</w:t>
      </w:r>
      <w:r w:rsidR="00A229A4">
        <w:t>activité de rétrocession</w:t>
      </w:r>
    </w:p>
    <w:p w14:paraId="773F219C" w14:textId="77777777" w:rsidR="00AF73FB" w:rsidRDefault="00AF73FB" w:rsidP="00492F48">
      <w:pPr>
        <w:jc w:val="both"/>
      </w:pPr>
    </w:p>
    <w:p w14:paraId="70E4CD67" w14:textId="63CE828F" w:rsidR="00A462B1" w:rsidRDefault="004E51C5" w:rsidP="00C72B71">
      <w:pPr>
        <w:pStyle w:val="Paragraphedeliste"/>
        <w:numPr>
          <w:ilvl w:val="1"/>
          <w:numId w:val="23"/>
        </w:numPr>
        <w:ind w:left="1276"/>
        <w:jc w:val="both"/>
      </w:pPr>
      <w:r w:rsidRPr="004E51C5">
        <w:t>Préciser les modalités prévues pour assurer le respect de la confidentialité</w:t>
      </w:r>
      <w:r w:rsidR="0096167D">
        <w:t xml:space="preserve"> (échanges, dossiers patients</w:t>
      </w:r>
      <w:r w:rsidR="00927DFF">
        <w:t>)</w:t>
      </w:r>
      <w:r w:rsidRPr="004E51C5">
        <w:t>.</w:t>
      </w:r>
    </w:p>
    <w:p w14:paraId="72EEB4BE" w14:textId="43849D1B" w:rsidR="0096167D" w:rsidRDefault="0096167D" w:rsidP="005A5AE9">
      <w:pPr>
        <w:pStyle w:val="Paragraphedeliste"/>
        <w:numPr>
          <w:ilvl w:val="1"/>
          <w:numId w:val="23"/>
        </w:numPr>
        <w:ind w:left="1276"/>
        <w:jc w:val="both"/>
      </w:pPr>
      <w:r>
        <w:t>Préciser les modalités de sécurisation (personnel et public)</w:t>
      </w:r>
      <w:r w:rsidR="008E7672">
        <w:t>.</w:t>
      </w:r>
    </w:p>
    <w:p w14:paraId="7E1D5B34" w14:textId="3856FC9C" w:rsidR="00A462B1" w:rsidRDefault="00A462B1" w:rsidP="005A5AE9">
      <w:pPr>
        <w:pStyle w:val="Paragraphedeliste"/>
        <w:numPr>
          <w:ilvl w:val="1"/>
          <w:numId w:val="23"/>
        </w:numPr>
        <w:ind w:left="1276"/>
        <w:jc w:val="both"/>
      </w:pPr>
      <w:r>
        <w:t>Zone d'attente aménagée pour le public</w:t>
      </w:r>
      <w:r w:rsidRPr="00A462B1">
        <w:t xml:space="preserve"> </w:t>
      </w:r>
      <w:r>
        <w:t>sans accès possible du public aux autres locaux de la PUI</w:t>
      </w:r>
      <w:r w:rsidR="008E7672">
        <w:t>.</w:t>
      </w:r>
    </w:p>
    <w:p w14:paraId="47A6F868" w14:textId="3F6C77FF" w:rsidR="00A462B1" w:rsidRDefault="00CA6598" w:rsidP="005A5AE9">
      <w:pPr>
        <w:pStyle w:val="Paragraphedeliste"/>
        <w:numPr>
          <w:ilvl w:val="1"/>
          <w:numId w:val="23"/>
        </w:numPr>
        <w:ind w:left="1276"/>
        <w:jc w:val="both"/>
      </w:pPr>
      <w:r w:rsidRPr="0020197C">
        <w:t>Identifier l’emplacement des sanitaires à l’attention des patients</w:t>
      </w:r>
      <w:r w:rsidR="008E7672" w:rsidRPr="0020197C">
        <w:t xml:space="preserve"> à proximité de la PUI</w:t>
      </w:r>
      <w:r w:rsidRPr="0020197C">
        <w:t>.</w:t>
      </w:r>
    </w:p>
    <w:p w14:paraId="6B9478A2" w14:textId="59349F85" w:rsidR="004567B7" w:rsidRDefault="004567B7"/>
    <w:p w14:paraId="52D8A574" w14:textId="77777777" w:rsidR="0020197C" w:rsidRDefault="0020197C"/>
    <w:p w14:paraId="169A323E" w14:textId="3E23EFB7" w:rsidR="00D34A65" w:rsidRDefault="00785461" w:rsidP="00D34A65">
      <w:pPr>
        <w:pStyle w:val="Titre2"/>
        <w:numPr>
          <w:ilvl w:val="0"/>
          <w:numId w:val="23"/>
        </w:numPr>
        <w:jc w:val="both"/>
      </w:pPr>
      <w:r w:rsidRPr="00785461">
        <w:t xml:space="preserve">Autres </w:t>
      </w:r>
      <w:r w:rsidR="00517EAE">
        <w:t>locaux appartenant à la PUI (</w:t>
      </w:r>
      <w:r>
        <w:t>Archivage et docume</w:t>
      </w:r>
      <w:r w:rsidR="00517EAE">
        <w:t>n</w:t>
      </w:r>
      <w:r>
        <w:t>tation</w:t>
      </w:r>
      <w:r w:rsidR="00517EAE">
        <w:t xml:space="preserve"> / </w:t>
      </w:r>
      <w:r w:rsidRPr="00785461">
        <w:t>sanitaires, vestiaires, locaux d'entretien, salle de détente</w:t>
      </w:r>
      <w:r w:rsidR="00517EAE">
        <w:t xml:space="preserve"> etc…)</w:t>
      </w:r>
    </w:p>
    <w:p w14:paraId="37B367CF" w14:textId="77777777" w:rsidR="0020197C" w:rsidRDefault="0020197C" w:rsidP="00D34A65"/>
    <w:p w14:paraId="34862C7F" w14:textId="62ECF658" w:rsidR="00D34A65" w:rsidRDefault="00D34A65" w:rsidP="00D34A65">
      <w:r>
        <w:t>Décrire ces derniers.</w:t>
      </w:r>
    </w:p>
    <w:p w14:paraId="1A65D1EA" w14:textId="77777777" w:rsidR="00D34A65" w:rsidRPr="00D34A65" w:rsidRDefault="00D34A65" w:rsidP="00D34A65"/>
    <w:p w14:paraId="4F32C650" w14:textId="77777777" w:rsidR="00F74302" w:rsidRDefault="00105EDC" w:rsidP="00D34A65">
      <w:pPr>
        <w:pStyle w:val="Titre2"/>
        <w:numPr>
          <w:ilvl w:val="0"/>
          <w:numId w:val="23"/>
        </w:numPr>
        <w:jc w:val="both"/>
      </w:pPr>
      <w:r w:rsidRPr="00D34A65">
        <w:t>Equipements et matériels</w:t>
      </w:r>
    </w:p>
    <w:p w14:paraId="69EECFC4" w14:textId="77777777" w:rsidR="00F74302" w:rsidRDefault="00F74302" w:rsidP="00F74302">
      <w:pPr>
        <w:pStyle w:val="Paragraphedeliste"/>
      </w:pPr>
    </w:p>
    <w:p w14:paraId="09A570D7" w14:textId="77777777" w:rsidR="007733C4" w:rsidRPr="00F74302" w:rsidRDefault="000A3032" w:rsidP="00F74302">
      <w:pPr>
        <w:pStyle w:val="Paragraphedeliste"/>
        <w:numPr>
          <w:ilvl w:val="1"/>
          <w:numId w:val="23"/>
        </w:numPr>
        <w:ind w:left="1276"/>
      </w:pPr>
      <w:r>
        <w:t>Matériel de dispensation, distribution et transport</w:t>
      </w:r>
    </w:p>
    <w:p w14:paraId="2AE6AB65" w14:textId="77777777" w:rsidR="000A3032" w:rsidRDefault="000A3032" w:rsidP="000A3032">
      <w:pPr>
        <w:jc w:val="both"/>
      </w:pPr>
      <w:r>
        <w:t>Description des matériels et équipements permettant un t</w:t>
      </w:r>
      <w:r w:rsidRPr="00F26514">
        <w:t>ransport</w:t>
      </w:r>
      <w:r w:rsidR="004E51C5">
        <w:t xml:space="preserve"> sécurisé</w:t>
      </w:r>
      <w:r w:rsidRPr="00F26514">
        <w:t xml:space="preserve"> entre la pharmacie et les unités de soins</w:t>
      </w:r>
      <w:r>
        <w:t>.</w:t>
      </w:r>
    </w:p>
    <w:p w14:paraId="6E49F983" w14:textId="77777777" w:rsidR="000A3032" w:rsidRDefault="000A3032" w:rsidP="000A3032">
      <w:pPr>
        <w:pStyle w:val="Paragraphedeliste"/>
        <w:ind w:left="792"/>
        <w:jc w:val="both"/>
      </w:pPr>
    </w:p>
    <w:p w14:paraId="26F5FCCB" w14:textId="77777777" w:rsidR="007733C4" w:rsidRDefault="004E51C5" w:rsidP="00492F48">
      <w:pPr>
        <w:pStyle w:val="Paragraphedeliste"/>
        <w:numPr>
          <w:ilvl w:val="1"/>
          <w:numId w:val="23"/>
        </w:numPr>
        <w:ind w:left="1276"/>
        <w:jc w:val="both"/>
      </w:pPr>
      <w:r>
        <w:t>Matériel informatique</w:t>
      </w:r>
    </w:p>
    <w:p w14:paraId="45EFC84B" w14:textId="77777777" w:rsidR="00721150" w:rsidRPr="00F74302" w:rsidRDefault="00721150" w:rsidP="00721150">
      <w:pPr>
        <w:jc w:val="both"/>
      </w:pPr>
      <w:r w:rsidRPr="00F74302">
        <w:t>Décrire les éléments suivants :</w:t>
      </w:r>
    </w:p>
    <w:p w14:paraId="1AE3C934" w14:textId="77777777" w:rsidR="00721150" w:rsidRPr="00F74302" w:rsidRDefault="00721150" w:rsidP="00031C27">
      <w:pPr>
        <w:pStyle w:val="Paragraphedeliste"/>
        <w:numPr>
          <w:ilvl w:val="0"/>
          <w:numId w:val="44"/>
        </w:numPr>
        <w:ind w:left="1134"/>
        <w:jc w:val="both"/>
      </w:pPr>
      <w:r w:rsidRPr="00F74302">
        <w:t>Nombre de postes informatiques à disposition ;</w:t>
      </w:r>
    </w:p>
    <w:p w14:paraId="2FAA8F35" w14:textId="77777777" w:rsidR="00721150" w:rsidRPr="00F74302" w:rsidRDefault="00721150" w:rsidP="00031C27">
      <w:pPr>
        <w:pStyle w:val="Paragraphedeliste"/>
        <w:numPr>
          <w:ilvl w:val="0"/>
          <w:numId w:val="44"/>
        </w:numPr>
        <w:ind w:left="1134"/>
        <w:jc w:val="both"/>
      </w:pPr>
      <w:r w:rsidRPr="00F74302">
        <w:t>Matériel informatique et logiciels de la pharmacie intégrés dans le système informatique de l'établissement ;</w:t>
      </w:r>
    </w:p>
    <w:p w14:paraId="3D44AA63" w14:textId="69967891" w:rsidR="00721150" w:rsidRPr="00F74302" w:rsidRDefault="00721150" w:rsidP="00031C27">
      <w:pPr>
        <w:pStyle w:val="Paragraphedeliste"/>
        <w:numPr>
          <w:ilvl w:val="0"/>
          <w:numId w:val="44"/>
        </w:numPr>
        <w:ind w:left="1134"/>
        <w:jc w:val="both"/>
      </w:pPr>
      <w:r w:rsidRPr="00F74302">
        <w:t xml:space="preserve">Qualification des logiciels; </w:t>
      </w:r>
    </w:p>
    <w:p w14:paraId="0E497268" w14:textId="087ACEB6" w:rsidR="00721150" w:rsidRPr="00F74302" w:rsidRDefault="00721150" w:rsidP="00031C27">
      <w:pPr>
        <w:pStyle w:val="Paragraphedeliste"/>
        <w:numPr>
          <w:ilvl w:val="0"/>
          <w:numId w:val="44"/>
        </w:numPr>
        <w:ind w:left="1134"/>
        <w:jc w:val="both"/>
      </w:pPr>
      <w:r w:rsidRPr="00F74302">
        <w:t>Logiciel d'aide à la dispensation certifié</w:t>
      </w:r>
      <w:r w:rsidR="004567B7">
        <w:t xml:space="preserve"> (ou qualifiés en tant que dispositifs médicaux)</w:t>
      </w:r>
      <w:r w:rsidRPr="00F74302">
        <w:t> ;</w:t>
      </w:r>
    </w:p>
    <w:p w14:paraId="32B6BC79" w14:textId="77777777" w:rsidR="00721150" w:rsidRPr="00F74302" w:rsidRDefault="00721150" w:rsidP="00031C27">
      <w:pPr>
        <w:pStyle w:val="Paragraphedeliste"/>
        <w:numPr>
          <w:ilvl w:val="0"/>
          <w:numId w:val="44"/>
        </w:numPr>
        <w:ind w:left="1134"/>
        <w:jc w:val="both"/>
      </w:pPr>
      <w:r w:rsidRPr="00F74302">
        <w:t>informatisation et traçabilité de la prise en charge thérapeutique du patient de la prescription jusqu'à l'administration du médicament ou l'implantation du DMI (le cas échéant) ;</w:t>
      </w:r>
    </w:p>
    <w:p w14:paraId="27694CBE" w14:textId="6EBADBD3" w:rsidR="00721150" w:rsidRPr="00F74302" w:rsidRDefault="00721150" w:rsidP="00031C27">
      <w:pPr>
        <w:pStyle w:val="Paragraphedeliste"/>
        <w:numPr>
          <w:ilvl w:val="0"/>
          <w:numId w:val="44"/>
        </w:numPr>
        <w:ind w:left="1134"/>
        <w:jc w:val="both"/>
      </w:pPr>
      <w:r w:rsidRPr="00F74302">
        <w:t>Circuit du médicament (et DMI le cas échéant) (prescription, dispensation, administration, gestion des stocks) informatisé (facteur de sécurisation de la prise en charge médicamenteuse) ;</w:t>
      </w:r>
    </w:p>
    <w:p w14:paraId="0DB1E640" w14:textId="77777777" w:rsidR="00721150" w:rsidRPr="00F74302" w:rsidRDefault="00721150" w:rsidP="00031C27">
      <w:pPr>
        <w:pStyle w:val="Paragraphedeliste"/>
        <w:numPr>
          <w:ilvl w:val="0"/>
          <w:numId w:val="44"/>
        </w:numPr>
        <w:ind w:left="1134"/>
        <w:jc w:val="both"/>
      </w:pPr>
      <w:r w:rsidRPr="00F74302">
        <w:t>Toute modification des informations du système ou du programme informatique (mise à jour des bases de données...) est effectuée par des personnes autorisées et selon une procédure établie. ;</w:t>
      </w:r>
    </w:p>
    <w:p w14:paraId="7CDAD4D3" w14:textId="77777777" w:rsidR="00721150" w:rsidRPr="00B45AA3" w:rsidRDefault="00721150" w:rsidP="00031C27">
      <w:pPr>
        <w:pStyle w:val="Paragraphedeliste"/>
        <w:numPr>
          <w:ilvl w:val="0"/>
          <w:numId w:val="44"/>
        </w:numPr>
        <w:ind w:left="1134"/>
        <w:jc w:val="both"/>
      </w:pPr>
      <w:r w:rsidRPr="00F74302">
        <w:t xml:space="preserve">Respect </w:t>
      </w:r>
      <w:r w:rsidRPr="00B45AA3">
        <w:t>du secret professionnel (données accessibles aux seules personnes autorisées) ;</w:t>
      </w:r>
    </w:p>
    <w:p w14:paraId="7223AFF7" w14:textId="219D9083" w:rsidR="00721150" w:rsidRPr="00B45AA3" w:rsidRDefault="00B45AA3" w:rsidP="00031C27">
      <w:pPr>
        <w:pStyle w:val="Paragraphedeliste"/>
        <w:numPr>
          <w:ilvl w:val="0"/>
          <w:numId w:val="44"/>
        </w:numPr>
        <w:ind w:left="1134"/>
        <w:jc w:val="both"/>
      </w:pPr>
      <w:r w:rsidRPr="0020197C">
        <w:t>Description des modalités de s</w:t>
      </w:r>
      <w:r w:rsidR="00721150" w:rsidRPr="00B45AA3">
        <w:t>auvegarde et archivage des données</w:t>
      </w:r>
      <w:r w:rsidR="00721150" w:rsidRPr="00A21D75">
        <w:t> ;</w:t>
      </w:r>
    </w:p>
    <w:p w14:paraId="5E2286BF" w14:textId="7CCF9DD2" w:rsidR="00721150" w:rsidRPr="00F74302" w:rsidRDefault="00721150" w:rsidP="00031C27">
      <w:pPr>
        <w:pStyle w:val="Paragraphedeliste"/>
        <w:numPr>
          <w:ilvl w:val="0"/>
          <w:numId w:val="44"/>
        </w:numPr>
        <w:ind w:left="1134"/>
        <w:jc w:val="both"/>
      </w:pPr>
      <w:r w:rsidRPr="00F74302">
        <w:t>Préciser si une procédure est prévue pour assurer la continuité de l'approvisionnement en médicaments et DMS en cas de panne informatique. Idem en cas de PDA automatisée le cas échéant</w:t>
      </w:r>
      <w:r w:rsidR="00AF1E04">
        <w:t xml:space="preserve"> (cf supra)</w:t>
      </w:r>
      <w:r w:rsidRPr="00F74302">
        <w:t>.</w:t>
      </w:r>
    </w:p>
    <w:p w14:paraId="6D983C81" w14:textId="77777777" w:rsidR="00721150" w:rsidRDefault="00721150" w:rsidP="00721150">
      <w:pPr>
        <w:pStyle w:val="Paragraphedeliste"/>
        <w:ind w:left="1276"/>
        <w:jc w:val="both"/>
      </w:pPr>
    </w:p>
    <w:p w14:paraId="04560905" w14:textId="122BE789" w:rsidR="00F74302" w:rsidRDefault="00A21D75" w:rsidP="006A2644">
      <w:pPr>
        <w:pStyle w:val="Paragraphedeliste"/>
        <w:numPr>
          <w:ilvl w:val="1"/>
          <w:numId w:val="23"/>
        </w:numPr>
        <w:ind w:left="1276"/>
        <w:jc w:val="both"/>
      </w:pPr>
      <w:r>
        <w:t>S</w:t>
      </w:r>
      <w:r w:rsidR="00721150">
        <w:t>ystème d’information</w:t>
      </w:r>
    </w:p>
    <w:p w14:paraId="73A4A482" w14:textId="77777777" w:rsidR="00721150" w:rsidRPr="00F74302" w:rsidRDefault="00721150" w:rsidP="005A5AE9">
      <w:pPr>
        <w:pStyle w:val="Paragraphedeliste"/>
        <w:numPr>
          <w:ilvl w:val="2"/>
          <w:numId w:val="23"/>
        </w:numPr>
        <w:ind w:left="1560"/>
        <w:jc w:val="both"/>
      </w:pPr>
      <w:r w:rsidRPr="00F74302">
        <w:t>Décrire les éléments suivants :</w:t>
      </w:r>
    </w:p>
    <w:p w14:paraId="0E480910" w14:textId="6CA32869" w:rsidR="00721150" w:rsidRPr="00721150" w:rsidRDefault="0095452E" w:rsidP="005A5AE9">
      <w:pPr>
        <w:pStyle w:val="Paragraphedeliste"/>
        <w:ind w:left="1560"/>
        <w:jc w:val="both"/>
      </w:pPr>
      <w:r>
        <w:lastRenderedPageBreak/>
        <w:t>M</w:t>
      </w:r>
      <w:r w:rsidR="00721150" w:rsidRPr="00343C54">
        <w:t>ise à disposition de la PUI de moyens de communication lui permettant d'assurer les missions :</w:t>
      </w:r>
    </w:p>
    <w:p w14:paraId="7C906BC6" w14:textId="77777777" w:rsidR="00721150" w:rsidRPr="00721150" w:rsidRDefault="00721150" w:rsidP="00556353">
      <w:pPr>
        <w:pStyle w:val="Paragraphedeliste"/>
        <w:numPr>
          <w:ilvl w:val="2"/>
          <w:numId w:val="36"/>
        </w:numPr>
        <w:ind w:left="3261"/>
        <w:jc w:val="both"/>
      </w:pPr>
      <w:r w:rsidRPr="00343C54">
        <w:t>de vigilance</w:t>
      </w:r>
      <w:r w:rsidRPr="00D34A65">
        <w:t> ;</w:t>
      </w:r>
    </w:p>
    <w:p w14:paraId="4B837747" w14:textId="77777777" w:rsidR="00721150" w:rsidRPr="00721150" w:rsidRDefault="00721150" w:rsidP="00556353">
      <w:pPr>
        <w:pStyle w:val="Paragraphedeliste"/>
        <w:numPr>
          <w:ilvl w:val="2"/>
          <w:numId w:val="36"/>
        </w:numPr>
        <w:ind w:left="3261"/>
        <w:jc w:val="both"/>
      </w:pPr>
      <w:r w:rsidRPr="00343C54">
        <w:t>d'information</w:t>
      </w:r>
      <w:r w:rsidRPr="00D34A65">
        <w:t> ;</w:t>
      </w:r>
    </w:p>
    <w:p w14:paraId="6999ABE2" w14:textId="38676454" w:rsidR="004C1B42" w:rsidRDefault="00721150" w:rsidP="00556353">
      <w:pPr>
        <w:pStyle w:val="Paragraphedeliste"/>
        <w:numPr>
          <w:ilvl w:val="2"/>
          <w:numId w:val="36"/>
        </w:numPr>
        <w:ind w:left="3261"/>
        <w:jc w:val="both"/>
      </w:pPr>
      <w:r w:rsidRPr="00343C54">
        <w:t>d'analyse pharmaceutique des ordonnances</w:t>
      </w:r>
      <w:r w:rsidRPr="00D34A65">
        <w:t> ;</w:t>
      </w:r>
    </w:p>
    <w:p w14:paraId="383176EF" w14:textId="702FDF0C" w:rsidR="00A21D75" w:rsidRPr="0020197C" w:rsidRDefault="00A21D75" w:rsidP="005A5AE9">
      <w:pPr>
        <w:pStyle w:val="Paragraphedeliste"/>
        <w:numPr>
          <w:ilvl w:val="2"/>
          <w:numId w:val="23"/>
        </w:numPr>
        <w:ind w:left="1560"/>
        <w:jc w:val="both"/>
      </w:pPr>
      <w:r w:rsidRPr="0020197C">
        <w:t>Décrire l’organisation du système documentaire au sein de l’établissement.</w:t>
      </w:r>
    </w:p>
    <w:p w14:paraId="5CAC8358" w14:textId="76E0359B" w:rsidR="00A21D75" w:rsidRDefault="00A21D75" w:rsidP="005A5AE9">
      <w:pPr>
        <w:pStyle w:val="Paragraphedeliste"/>
        <w:numPr>
          <w:ilvl w:val="2"/>
          <w:numId w:val="23"/>
        </w:numPr>
        <w:ind w:left="1560"/>
        <w:jc w:val="both"/>
      </w:pPr>
      <w:r>
        <w:t>Fournir la procédure de gestion documentaire (</w:t>
      </w:r>
      <w:r w:rsidRPr="00640E0B">
        <w:t>procédure des procédures</w:t>
      </w:r>
      <w:r>
        <w:t>) décrivant les modalités de création, d'approbation de diffusion et de modification de tout document.</w:t>
      </w:r>
    </w:p>
    <w:p w14:paraId="61379C9C" w14:textId="79FF5CC3" w:rsidR="00A21D75" w:rsidRDefault="00A21D75" w:rsidP="005A5AE9">
      <w:pPr>
        <w:pStyle w:val="Paragraphedeliste"/>
        <w:numPr>
          <w:ilvl w:val="2"/>
          <w:numId w:val="23"/>
        </w:numPr>
        <w:ind w:left="1560"/>
        <w:jc w:val="both"/>
      </w:pPr>
      <w:r>
        <w:t>Fournir le Manuel Qualité : comporte au minimum l'exposé de la politique qualité et les objectifs qualité, l'organigramme, les responsabilités et les relations entre personnes, l'organisation du SMQ (description des processus) avec le sommaire des procédures.</w:t>
      </w:r>
    </w:p>
    <w:p w14:paraId="2D7FFE1D" w14:textId="7BC67086" w:rsidR="00A21D75" w:rsidRDefault="00A21D75" w:rsidP="005A5AE9">
      <w:pPr>
        <w:pStyle w:val="Paragraphedeliste"/>
        <w:numPr>
          <w:ilvl w:val="2"/>
          <w:numId w:val="23"/>
        </w:numPr>
        <w:ind w:left="1560"/>
        <w:jc w:val="both"/>
      </w:pPr>
      <w:r>
        <w:t>Fournir la procédure de maîtrise des non-conformités relatives aux prestations fournies par la pharmacie décrivant les étapes suivantes : Identification, documentation, évaluation des conséquences, traitement, notification aux personnes concernées, suivi des actions correctives.</w:t>
      </w:r>
    </w:p>
    <w:p w14:paraId="22447887" w14:textId="7BBD9FD1" w:rsidR="00A21D75" w:rsidRDefault="00A21D75" w:rsidP="005A5AE9">
      <w:pPr>
        <w:pStyle w:val="Paragraphedeliste"/>
        <w:numPr>
          <w:ilvl w:val="2"/>
          <w:numId w:val="23"/>
        </w:numPr>
        <w:ind w:left="1560"/>
        <w:jc w:val="both"/>
      </w:pPr>
      <w:r>
        <w:t xml:space="preserve">Décrire les modalités d’évaluation, d’audit , …. </w:t>
      </w:r>
    </w:p>
    <w:p w14:paraId="23DB4885" w14:textId="77777777" w:rsidR="00A21D75" w:rsidRDefault="00A21D75" w:rsidP="004C1B42">
      <w:pPr>
        <w:pStyle w:val="Paragraphedeliste"/>
        <w:ind w:left="1932"/>
        <w:jc w:val="both"/>
      </w:pPr>
    </w:p>
    <w:p w14:paraId="4763E687" w14:textId="77777777" w:rsidR="007733C4" w:rsidRPr="00B74E78" w:rsidRDefault="006A2644" w:rsidP="00B74E78">
      <w:pPr>
        <w:pStyle w:val="Paragraphedeliste"/>
        <w:numPr>
          <w:ilvl w:val="0"/>
          <w:numId w:val="23"/>
        </w:numPr>
        <w:rPr>
          <w:rFonts w:asciiTheme="majorHAnsi" w:eastAsiaTheme="majorEastAsia" w:hAnsiTheme="majorHAnsi" w:cstheme="majorBidi"/>
          <w:b/>
          <w:bCs/>
          <w:color w:val="4F81BD" w:themeColor="accent1"/>
          <w:sz w:val="26"/>
          <w:szCs w:val="26"/>
        </w:rPr>
      </w:pPr>
      <w:r w:rsidRPr="00B74E78">
        <w:rPr>
          <w:rFonts w:asciiTheme="majorHAnsi" w:eastAsiaTheme="majorEastAsia" w:hAnsiTheme="majorHAnsi" w:cstheme="majorBidi"/>
          <w:b/>
          <w:bCs/>
          <w:color w:val="4F81BD" w:themeColor="accent1"/>
          <w:sz w:val="26"/>
          <w:szCs w:val="26"/>
        </w:rPr>
        <w:t>Circuit des médicaments et des produits de santé</w:t>
      </w:r>
    </w:p>
    <w:p w14:paraId="10073A4B" w14:textId="77777777" w:rsidR="00406469" w:rsidRDefault="00455654" w:rsidP="00492F48">
      <w:pPr>
        <w:jc w:val="both"/>
      </w:pPr>
      <w:r>
        <w:t>Fournir la procédure relative au circuit du médicament et des DM en vigueur au sein de l’établissement</w:t>
      </w:r>
      <w:r w:rsidR="002372F5">
        <w:t xml:space="preserve">. </w:t>
      </w:r>
    </w:p>
    <w:p w14:paraId="5E8F9252" w14:textId="49C119CA" w:rsidR="00455654" w:rsidRDefault="002372F5" w:rsidP="00492F48">
      <w:pPr>
        <w:jc w:val="both"/>
      </w:pPr>
      <w:r>
        <w:t>Cette procédure doit identifier les items suivants :</w:t>
      </w:r>
    </w:p>
    <w:p w14:paraId="44ED465B" w14:textId="77777777" w:rsidR="007733C4" w:rsidRPr="004C1B42" w:rsidRDefault="009D6F81" w:rsidP="00E74A6B">
      <w:pPr>
        <w:pStyle w:val="Titre2"/>
        <w:numPr>
          <w:ilvl w:val="1"/>
          <w:numId w:val="23"/>
        </w:numPr>
        <w:ind w:left="1276"/>
        <w:jc w:val="both"/>
        <w:rPr>
          <w:rFonts w:asciiTheme="minorHAnsi" w:eastAsiaTheme="minorHAnsi" w:hAnsiTheme="minorHAnsi" w:cstheme="minorBidi"/>
          <w:b w:val="0"/>
          <w:bCs w:val="0"/>
          <w:color w:val="auto"/>
          <w:sz w:val="22"/>
          <w:szCs w:val="22"/>
        </w:rPr>
      </w:pPr>
      <w:r w:rsidRPr="004C1B42">
        <w:rPr>
          <w:rFonts w:asciiTheme="minorHAnsi" w:eastAsiaTheme="minorHAnsi" w:hAnsiTheme="minorHAnsi" w:cstheme="minorBidi"/>
          <w:b w:val="0"/>
          <w:bCs w:val="0"/>
          <w:color w:val="auto"/>
          <w:sz w:val="22"/>
          <w:szCs w:val="22"/>
        </w:rPr>
        <w:t>Approvisionnement</w:t>
      </w:r>
    </w:p>
    <w:p w14:paraId="5DB0E07B" w14:textId="02814B57" w:rsidR="007733C4" w:rsidRDefault="00462827" w:rsidP="00492F48">
      <w:pPr>
        <w:jc w:val="both"/>
      </w:pPr>
      <w:r>
        <w:t>Description des m</w:t>
      </w:r>
      <w:r w:rsidR="009D6F81" w:rsidRPr="009D6F81">
        <w:t>odalités d'approvisionnement règlementaires (grossistes, centrale d'achat, laboratoires pharmaceutiques, AGEPS)</w:t>
      </w:r>
      <w:r w:rsidR="00406469">
        <w:t>.</w:t>
      </w:r>
    </w:p>
    <w:p w14:paraId="62874AA8" w14:textId="77777777" w:rsidR="009D6F81" w:rsidRPr="004C1B42" w:rsidRDefault="009D6F81" w:rsidP="00E74A6B">
      <w:pPr>
        <w:pStyle w:val="Titre2"/>
        <w:numPr>
          <w:ilvl w:val="1"/>
          <w:numId w:val="23"/>
        </w:numPr>
        <w:ind w:left="1276"/>
        <w:jc w:val="both"/>
        <w:rPr>
          <w:rFonts w:asciiTheme="minorHAnsi" w:eastAsiaTheme="minorHAnsi" w:hAnsiTheme="minorHAnsi" w:cstheme="minorBidi"/>
          <w:b w:val="0"/>
          <w:bCs w:val="0"/>
          <w:color w:val="auto"/>
          <w:sz w:val="22"/>
          <w:szCs w:val="22"/>
        </w:rPr>
      </w:pPr>
      <w:r w:rsidRPr="004C1B42">
        <w:rPr>
          <w:rFonts w:asciiTheme="minorHAnsi" w:eastAsiaTheme="minorHAnsi" w:hAnsiTheme="minorHAnsi" w:cstheme="minorBidi"/>
          <w:b w:val="0"/>
          <w:bCs w:val="0"/>
          <w:color w:val="auto"/>
          <w:sz w:val="22"/>
          <w:szCs w:val="22"/>
        </w:rPr>
        <w:t>Réception/Vérification</w:t>
      </w:r>
    </w:p>
    <w:p w14:paraId="7B47F5E8" w14:textId="6D526EB2" w:rsidR="00250FE2" w:rsidRDefault="00F8211F" w:rsidP="00510E5C">
      <w:pPr>
        <w:pStyle w:val="Paragraphedeliste"/>
        <w:numPr>
          <w:ilvl w:val="0"/>
          <w:numId w:val="45"/>
        </w:numPr>
        <w:ind w:left="1134" w:hanging="283"/>
        <w:jc w:val="both"/>
      </w:pPr>
      <w:r>
        <w:t>Description de</w:t>
      </w:r>
      <w:r w:rsidR="00250FE2">
        <w:t xml:space="preserve"> l’organisation de la </w:t>
      </w:r>
      <w:r w:rsidR="009D6F81">
        <w:t>réception des commandes</w:t>
      </w:r>
      <w:r w:rsidR="00250FE2">
        <w:t>.</w:t>
      </w:r>
    </w:p>
    <w:p w14:paraId="4573FFF0" w14:textId="2801104B" w:rsidR="009D6F81" w:rsidRDefault="00250FE2" w:rsidP="00510E5C">
      <w:pPr>
        <w:pStyle w:val="Paragraphedeliste"/>
        <w:numPr>
          <w:ilvl w:val="0"/>
          <w:numId w:val="45"/>
        </w:numPr>
        <w:ind w:left="1134" w:hanging="283"/>
        <w:jc w:val="both"/>
      </w:pPr>
      <w:r>
        <w:t>Sérialisation : Fournir la procédure en vigueur</w:t>
      </w:r>
    </w:p>
    <w:p w14:paraId="0E2E833E" w14:textId="77777777" w:rsidR="009D6F81" w:rsidRPr="004C1B42" w:rsidRDefault="00FD1EB8" w:rsidP="00E74A6B">
      <w:pPr>
        <w:pStyle w:val="Titre2"/>
        <w:numPr>
          <w:ilvl w:val="1"/>
          <w:numId w:val="23"/>
        </w:numPr>
        <w:ind w:left="1276"/>
        <w:jc w:val="both"/>
        <w:rPr>
          <w:rFonts w:asciiTheme="minorHAnsi" w:eastAsiaTheme="minorHAnsi" w:hAnsiTheme="minorHAnsi" w:cstheme="minorBidi"/>
          <w:b w:val="0"/>
          <w:bCs w:val="0"/>
          <w:color w:val="auto"/>
          <w:sz w:val="22"/>
          <w:szCs w:val="22"/>
        </w:rPr>
      </w:pPr>
      <w:r w:rsidRPr="004C1B42">
        <w:rPr>
          <w:rFonts w:asciiTheme="minorHAnsi" w:eastAsiaTheme="minorHAnsi" w:hAnsiTheme="minorHAnsi" w:cstheme="minorBidi"/>
          <w:b w:val="0"/>
          <w:bCs w:val="0"/>
          <w:color w:val="auto"/>
          <w:sz w:val="22"/>
          <w:szCs w:val="22"/>
        </w:rPr>
        <w:t>Gestion des stocks</w:t>
      </w:r>
    </w:p>
    <w:p w14:paraId="6A05C92C" w14:textId="26B5161E" w:rsidR="00DE7D75" w:rsidRDefault="00250FE2" w:rsidP="00492F48">
      <w:pPr>
        <w:jc w:val="both"/>
      </w:pPr>
      <w:r>
        <w:t>Description de l’organisation permettant de s’assurer que la</w:t>
      </w:r>
      <w:r w:rsidR="00FD1EB8">
        <w:t xml:space="preserve"> v</w:t>
      </w:r>
      <w:r w:rsidR="00FD1EB8" w:rsidRPr="00FD1EB8">
        <w:t>érification des péremptions et des retraits de lots des produits de santé</w:t>
      </w:r>
      <w:r w:rsidR="00FD1EB8">
        <w:t xml:space="preserve"> est réalisée régulièrement.</w:t>
      </w:r>
    </w:p>
    <w:p w14:paraId="7B0390E5" w14:textId="77777777" w:rsidR="009D6F81" w:rsidRPr="002472EC" w:rsidRDefault="00DE7D75" w:rsidP="00E74A6B">
      <w:pPr>
        <w:pStyle w:val="Titre2"/>
        <w:numPr>
          <w:ilvl w:val="1"/>
          <w:numId w:val="23"/>
        </w:numPr>
        <w:ind w:left="1276"/>
        <w:jc w:val="both"/>
        <w:rPr>
          <w:rFonts w:asciiTheme="minorHAnsi" w:eastAsiaTheme="minorHAnsi" w:hAnsiTheme="minorHAnsi" w:cstheme="minorBidi"/>
          <w:b w:val="0"/>
          <w:bCs w:val="0"/>
          <w:color w:val="auto"/>
          <w:sz w:val="22"/>
          <w:szCs w:val="22"/>
        </w:rPr>
      </w:pPr>
      <w:r w:rsidRPr="002472EC">
        <w:rPr>
          <w:rFonts w:asciiTheme="minorHAnsi" w:eastAsiaTheme="minorHAnsi" w:hAnsiTheme="minorHAnsi" w:cstheme="minorBidi"/>
          <w:b w:val="0"/>
          <w:bCs w:val="0"/>
          <w:color w:val="auto"/>
          <w:sz w:val="22"/>
          <w:szCs w:val="22"/>
        </w:rPr>
        <w:t>Produits relevant de la réglementation des</w:t>
      </w:r>
      <w:r w:rsidR="00FD1EB8" w:rsidRPr="002472EC">
        <w:rPr>
          <w:rFonts w:asciiTheme="minorHAnsi" w:eastAsiaTheme="minorHAnsi" w:hAnsiTheme="minorHAnsi" w:cstheme="minorBidi"/>
          <w:b w:val="0"/>
          <w:bCs w:val="0"/>
          <w:color w:val="auto"/>
          <w:sz w:val="22"/>
          <w:szCs w:val="22"/>
        </w:rPr>
        <w:t xml:space="preserve"> stupéfiants</w:t>
      </w:r>
      <w:r w:rsidRPr="002472EC">
        <w:rPr>
          <w:rFonts w:asciiTheme="minorHAnsi" w:eastAsiaTheme="minorHAnsi" w:hAnsiTheme="minorHAnsi" w:cstheme="minorBidi"/>
          <w:b w:val="0"/>
          <w:bCs w:val="0"/>
          <w:color w:val="auto"/>
          <w:sz w:val="22"/>
          <w:szCs w:val="22"/>
        </w:rPr>
        <w:t xml:space="preserve"> et apparentés</w:t>
      </w:r>
    </w:p>
    <w:p w14:paraId="286B91A5" w14:textId="7B03DFD0" w:rsidR="009D6F81" w:rsidRDefault="00F8211F" w:rsidP="00492F48">
      <w:pPr>
        <w:jc w:val="both"/>
      </w:pPr>
      <w:r>
        <w:t>Description des modalités de gestion.</w:t>
      </w:r>
    </w:p>
    <w:p w14:paraId="41BF2C07" w14:textId="77777777" w:rsidR="009D6F81" w:rsidRPr="00406469" w:rsidRDefault="00FD1EB8" w:rsidP="00E74A6B">
      <w:pPr>
        <w:pStyle w:val="Titre2"/>
        <w:numPr>
          <w:ilvl w:val="1"/>
          <w:numId w:val="23"/>
        </w:numPr>
        <w:ind w:left="1276"/>
        <w:jc w:val="both"/>
        <w:rPr>
          <w:rFonts w:asciiTheme="minorHAnsi" w:eastAsiaTheme="minorHAnsi" w:hAnsiTheme="minorHAnsi" w:cstheme="minorBidi"/>
          <w:b w:val="0"/>
          <w:bCs w:val="0"/>
          <w:color w:val="auto"/>
          <w:sz w:val="22"/>
          <w:szCs w:val="22"/>
        </w:rPr>
      </w:pPr>
      <w:r w:rsidRPr="00406469">
        <w:rPr>
          <w:rFonts w:asciiTheme="minorHAnsi" w:eastAsiaTheme="minorHAnsi" w:hAnsiTheme="minorHAnsi" w:cstheme="minorBidi"/>
          <w:b w:val="0"/>
          <w:bCs w:val="0"/>
          <w:color w:val="auto"/>
          <w:sz w:val="22"/>
          <w:szCs w:val="22"/>
        </w:rPr>
        <w:t>Les gaz médicaux</w:t>
      </w:r>
    </w:p>
    <w:p w14:paraId="12D97E32" w14:textId="00A507AD" w:rsidR="009D6F81" w:rsidRDefault="00F8211F" w:rsidP="00492F48">
      <w:pPr>
        <w:jc w:val="both"/>
      </w:pPr>
      <w:r>
        <w:t>Description des m</w:t>
      </w:r>
      <w:r w:rsidR="00BE3372">
        <w:t>odalités de surveillance et de gestion.</w:t>
      </w:r>
    </w:p>
    <w:p w14:paraId="5F484B97" w14:textId="77777777" w:rsidR="003240F4" w:rsidRPr="003240F4" w:rsidRDefault="003240F4" w:rsidP="003240F4">
      <w:pPr>
        <w:pStyle w:val="Titre2"/>
        <w:numPr>
          <w:ilvl w:val="1"/>
          <w:numId w:val="23"/>
        </w:numPr>
        <w:ind w:left="1276"/>
        <w:jc w:val="both"/>
        <w:rPr>
          <w:rFonts w:asciiTheme="minorHAnsi" w:eastAsiaTheme="minorHAnsi" w:hAnsiTheme="minorHAnsi" w:cstheme="minorBidi"/>
          <w:b w:val="0"/>
          <w:bCs w:val="0"/>
          <w:color w:val="auto"/>
          <w:sz w:val="22"/>
          <w:szCs w:val="22"/>
        </w:rPr>
      </w:pPr>
      <w:r w:rsidRPr="003240F4">
        <w:rPr>
          <w:rFonts w:asciiTheme="minorHAnsi" w:eastAsiaTheme="minorHAnsi" w:hAnsiTheme="minorHAnsi" w:cstheme="minorBidi"/>
          <w:b w:val="0"/>
          <w:bCs w:val="0"/>
          <w:color w:val="auto"/>
          <w:sz w:val="22"/>
          <w:szCs w:val="22"/>
        </w:rPr>
        <w:t xml:space="preserve">Péremptions et retraits de lots </w:t>
      </w:r>
    </w:p>
    <w:p w14:paraId="7388B7E5" w14:textId="77777777" w:rsidR="003240F4" w:rsidRDefault="003240F4" w:rsidP="003240F4">
      <w:pPr>
        <w:jc w:val="both"/>
      </w:pPr>
      <w:r>
        <w:t>Décrire le suivi réalisé</w:t>
      </w:r>
      <w:r w:rsidRPr="001A7EF2">
        <w:t xml:space="preserve"> par la PUI</w:t>
      </w:r>
      <w:r>
        <w:t>.</w:t>
      </w:r>
    </w:p>
    <w:p w14:paraId="15CC9688" w14:textId="7681000A" w:rsidR="003240F4" w:rsidRPr="0020197C" w:rsidRDefault="003240F4" w:rsidP="0020197C">
      <w:pPr>
        <w:pStyle w:val="Titre2"/>
        <w:numPr>
          <w:ilvl w:val="1"/>
          <w:numId w:val="23"/>
        </w:numPr>
        <w:ind w:left="1276"/>
        <w:jc w:val="both"/>
        <w:rPr>
          <w:rFonts w:asciiTheme="minorHAnsi" w:eastAsiaTheme="minorHAnsi" w:hAnsiTheme="minorHAnsi" w:cstheme="minorBidi"/>
          <w:b w:val="0"/>
          <w:bCs w:val="0"/>
          <w:color w:val="auto"/>
          <w:sz w:val="22"/>
          <w:szCs w:val="22"/>
        </w:rPr>
      </w:pPr>
      <w:r w:rsidRPr="0020197C">
        <w:rPr>
          <w:rFonts w:asciiTheme="minorHAnsi" w:eastAsiaTheme="minorHAnsi" w:hAnsiTheme="minorHAnsi" w:cstheme="minorBidi"/>
          <w:b w:val="0"/>
          <w:bCs w:val="0"/>
          <w:color w:val="auto"/>
          <w:sz w:val="22"/>
          <w:szCs w:val="22"/>
        </w:rPr>
        <w:lastRenderedPageBreak/>
        <w:t>Points particuliers</w:t>
      </w:r>
    </w:p>
    <w:p w14:paraId="461C1BD8" w14:textId="13BE9474" w:rsidR="0053479D" w:rsidRPr="0053479D" w:rsidRDefault="001A7EF2" w:rsidP="0020197C">
      <w:pPr>
        <w:pStyle w:val="Titre2"/>
        <w:numPr>
          <w:ilvl w:val="0"/>
          <w:numId w:val="56"/>
        </w:numPr>
        <w:jc w:val="both"/>
        <w:rPr>
          <w:rFonts w:asciiTheme="minorHAnsi" w:eastAsiaTheme="minorHAnsi" w:hAnsiTheme="minorHAnsi" w:cstheme="minorBidi"/>
          <w:b w:val="0"/>
          <w:bCs w:val="0"/>
          <w:color w:val="auto"/>
          <w:sz w:val="22"/>
          <w:szCs w:val="22"/>
        </w:rPr>
      </w:pPr>
      <w:r w:rsidRPr="0053479D">
        <w:rPr>
          <w:rFonts w:asciiTheme="minorHAnsi" w:eastAsiaTheme="minorHAnsi" w:hAnsiTheme="minorHAnsi" w:cstheme="minorBidi"/>
          <w:b w:val="0"/>
          <w:bCs w:val="0"/>
          <w:color w:val="auto"/>
          <w:sz w:val="22"/>
          <w:szCs w:val="22"/>
        </w:rPr>
        <w:t>Traitement post-exposition du VIH (TPE)</w:t>
      </w:r>
    </w:p>
    <w:p w14:paraId="701F6F17" w14:textId="34D1E471" w:rsidR="0053479D" w:rsidRDefault="0053479D" w:rsidP="00492F48">
      <w:pPr>
        <w:jc w:val="both"/>
      </w:pPr>
      <w:r>
        <w:t xml:space="preserve">Préciser si la PUI met </w:t>
      </w:r>
      <w:r w:rsidR="001A7EF2" w:rsidRPr="001A7EF2">
        <w:t>à disposition une dotation définie de kits thérapeutiques de démarrage (kits de 48h à 96h d’antirétroviraux afin de pouvo</w:t>
      </w:r>
      <w:r w:rsidR="00E74A6B">
        <w:t>ir débuter un TPE sans délai).</w:t>
      </w:r>
    </w:p>
    <w:p w14:paraId="5696F0FE" w14:textId="26EB4252" w:rsidR="001A7EF2" w:rsidRPr="005618A0" w:rsidRDefault="001A7EF2" w:rsidP="0020197C">
      <w:pPr>
        <w:pStyle w:val="Titre2"/>
        <w:numPr>
          <w:ilvl w:val="0"/>
          <w:numId w:val="56"/>
        </w:numPr>
        <w:jc w:val="both"/>
        <w:rPr>
          <w:rFonts w:asciiTheme="minorHAnsi" w:eastAsiaTheme="minorHAnsi" w:hAnsiTheme="minorHAnsi" w:cstheme="minorBidi"/>
          <w:b w:val="0"/>
          <w:bCs w:val="0"/>
          <w:color w:val="auto"/>
          <w:sz w:val="22"/>
          <w:szCs w:val="22"/>
        </w:rPr>
      </w:pPr>
      <w:r w:rsidRPr="005618A0">
        <w:rPr>
          <w:rFonts w:asciiTheme="minorHAnsi" w:eastAsiaTheme="minorHAnsi" w:hAnsiTheme="minorHAnsi" w:cstheme="minorBidi"/>
          <w:b w:val="0"/>
          <w:bCs w:val="0"/>
          <w:color w:val="auto"/>
          <w:sz w:val="22"/>
          <w:szCs w:val="22"/>
        </w:rPr>
        <w:t>Antidote Hyperthermie Maligne Peranesthesique (Dantrolene)</w:t>
      </w:r>
      <w:r w:rsidR="00FD4CD6" w:rsidRPr="005618A0">
        <w:rPr>
          <w:rFonts w:asciiTheme="minorHAnsi" w:eastAsiaTheme="minorHAnsi" w:hAnsiTheme="minorHAnsi" w:cstheme="minorBidi"/>
          <w:b w:val="0"/>
          <w:bCs w:val="0"/>
          <w:color w:val="auto"/>
          <w:sz w:val="22"/>
          <w:szCs w:val="22"/>
        </w:rPr>
        <w:t xml:space="preserve"> le cas échéant</w:t>
      </w:r>
    </w:p>
    <w:p w14:paraId="48D1C368" w14:textId="34E43447" w:rsidR="003240F4" w:rsidRDefault="001A7EF2" w:rsidP="00492F48">
      <w:pPr>
        <w:jc w:val="both"/>
      </w:pPr>
      <w:r>
        <w:t xml:space="preserve">Détention règlementaire dans les ES pratiquant l'AG : 36 flacons disponibles, lieux de stockage connus (18 + 18 flacons </w:t>
      </w:r>
      <w:r w:rsidRPr="008641AA">
        <w:t>complémentaires) avec eau PPI en quantité adaptée (60ml/flacon de dantrolène)</w:t>
      </w:r>
      <w:r w:rsidR="008641AA" w:rsidRPr="008641AA">
        <w:t>.</w:t>
      </w:r>
    </w:p>
    <w:p w14:paraId="126D080A" w14:textId="77777777" w:rsidR="003240F4" w:rsidRPr="0020197C" w:rsidRDefault="003240F4" w:rsidP="0020197C">
      <w:pPr>
        <w:pStyle w:val="Titre2"/>
        <w:numPr>
          <w:ilvl w:val="0"/>
          <w:numId w:val="56"/>
        </w:numPr>
        <w:jc w:val="both"/>
        <w:rPr>
          <w:rFonts w:asciiTheme="minorHAnsi" w:eastAsiaTheme="minorHAnsi" w:hAnsiTheme="minorHAnsi" w:cstheme="minorBidi"/>
          <w:b w:val="0"/>
          <w:bCs w:val="0"/>
          <w:color w:val="auto"/>
          <w:sz w:val="22"/>
          <w:szCs w:val="22"/>
        </w:rPr>
      </w:pPr>
      <w:r w:rsidRPr="00D96B0B">
        <w:rPr>
          <w:rFonts w:asciiTheme="minorHAnsi" w:eastAsiaTheme="minorHAnsi" w:hAnsiTheme="minorHAnsi" w:cstheme="minorBidi"/>
          <w:b w:val="0"/>
          <w:bCs w:val="0"/>
          <w:color w:val="auto"/>
          <w:sz w:val="22"/>
          <w:szCs w:val="22"/>
        </w:rPr>
        <w:t>St</w:t>
      </w:r>
      <w:r w:rsidRPr="0020197C">
        <w:rPr>
          <w:rFonts w:asciiTheme="minorHAnsi" w:eastAsiaTheme="minorHAnsi" w:hAnsiTheme="minorHAnsi" w:cstheme="minorBidi"/>
          <w:b w:val="0"/>
          <w:bCs w:val="0"/>
          <w:color w:val="auto"/>
          <w:sz w:val="22"/>
          <w:szCs w:val="22"/>
        </w:rPr>
        <w:t xml:space="preserve">upéfiants </w:t>
      </w:r>
    </w:p>
    <w:p w14:paraId="79B92E0E" w14:textId="17D73905" w:rsidR="003240F4" w:rsidRPr="001C009C" w:rsidRDefault="003240F4" w:rsidP="00685181">
      <w:pPr>
        <w:pStyle w:val="Paragraphedeliste"/>
        <w:ind w:left="360"/>
        <w:jc w:val="both"/>
      </w:pPr>
      <w:r>
        <w:t>Fournir la procédure relative à la gestion des stupéfiants comprenant notamment la gestion des dotations pour besoins urgents (renouvellement des quantités prélevées sur présentation des états récapitulatifs d'administration).</w:t>
      </w:r>
    </w:p>
    <w:p w14:paraId="5028CFE3" w14:textId="77777777" w:rsidR="003240F4" w:rsidRPr="0020197C" w:rsidRDefault="003240F4" w:rsidP="0020197C">
      <w:pPr>
        <w:pStyle w:val="Titre2"/>
        <w:numPr>
          <w:ilvl w:val="0"/>
          <w:numId w:val="56"/>
        </w:numPr>
        <w:jc w:val="both"/>
        <w:rPr>
          <w:rFonts w:asciiTheme="minorHAnsi" w:eastAsiaTheme="minorHAnsi" w:hAnsiTheme="minorHAnsi" w:cstheme="minorBidi"/>
          <w:b w:val="0"/>
          <w:bCs w:val="0"/>
          <w:color w:val="auto"/>
          <w:sz w:val="22"/>
          <w:szCs w:val="22"/>
        </w:rPr>
      </w:pPr>
      <w:r w:rsidRPr="0020197C">
        <w:rPr>
          <w:rFonts w:asciiTheme="minorHAnsi" w:eastAsiaTheme="minorHAnsi" w:hAnsiTheme="minorHAnsi" w:cstheme="minorBidi"/>
          <w:b w:val="0"/>
          <w:bCs w:val="0"/>
          <w:color w:val="auto"/>
          <w:sz w:val="22"/>
          <w:szCs w:val="22"/>
        </w:rPr>
        <w:t xml:space="preserve">Médicaments dérivés du sang </w:t>
      </w:r>
    </w:p>
    <w:p w14:paraId="73551EF8" w14:textId="67255A3D" w:rsidR="003240F4" w:rsidRPr="00B8320B" w:rsidRDefault="003240F4" w:rsidP="00685181">
      <w:pPr>
        <w:ind w:firstLine="360"/>
        <w:jc w:val="both"/>
      </w:pPr>
      <w:r>
        <w:t>Fournir la procédure relative à la gestion des médicaments dérivés du sang.</w:t>
      </w:r>
    </w:p>
    <w:p w14:paraId="2392038F" w14:textId="77777777" w:rsidR="003240F4" w:rsidRPr="0020197C" w:rsidRDefault="003240F4" w:rsidP="0020197C">
      <w:pPr>
        <w:pStyle w:val="Titre2"/>
        <w:numPr>
          <w:ilvl w:val="0"/>
          <w:numId w:val="56"/>
        </w:numPr>
        <w:jc w:val="both"/>
        <w:rPr>
          <w:rFonts w:asciiTheme="minorHAnsi" w:eastAsiaTheme="minorHAnsi" w:hAnsiTheme="minorHAnsi" w:cstheme="minorBidi"/>
          <w:b w:val="0"/>
          <w:bCs w:val="0"/>
          <w:color w:val="auto"/>
          <w:sz w:val="22"/>
          <w:szCs w:val="22"/>
        </w:rPr>
      </w:pPr>
      <w:r w:rsidRPr="0020197C">
        <w:rPr>
          <w:rFonts w:asciiTheme="minorHAnsi" w:eastAsiaTheme="minorHAnsi" w:hAnsiTheme="minorHAnsi" w:cstheme="minorBidi"/>
          <w:b w:val="0"/>
          <w:bCs w:val="0"/>
          <w:color w:val="auto"/>
          <w:sz w:val="22"/>
          <w:szCs w:val="22"/>
        </w:rPr>
        <w:t xml:space="preserve">Antibiotiques à dispensation contrôlée </w:t>
      </w:r>
    </w:p>
    <w:p w14:paraId="339F5B58" w14:textId="77777777" w:rsidR="003240F4" w:rsidRPr="00B92335" w:rsidRDefault="003240F4" w:rsidP="0020197C">
      <w:pPr>
        <w:ind w:firstLine="360"/>
        <w:jc w:val="both"/>
      </w:pPr>
      <w:r w:rsidRPr="00B92335">
        <w:t>Indiquer</w:t>
      </w:r>
      <w:r>
        <w:t>/décrire</w:t>
      </w:r>
      <w:r w:rsidRPr="00B92335">
        <w:t xml:space="preserve"> les éléments suivants :</w:t>
      </w:r>
    </w:p>
    <w:p w14:paraId="03800302" w14:textId="77777777" w:rsidR="003240F4" w:rsidRDefault="003240F4" w:rsidP="0020197C">
      <w:pPr>
        <w:pStyle w:val="Titre2"/>
        <w:numPr>
          <w:ilvl w:val="1"/>
          <w:numId w:val="56"/>
        </w:numPr>
        <w:jc w:val="both"/>
        <w:rPr>
          <w:rFonts w:asciiTheme="minorHAnsi" w:eastAsiaTheme="minorHAnsi" w:hAnsiTheme="minorHAnsi" w:cstheme="minorBidi"/>
          <w:b w:val="0"/>
          <w:bCs w:val="0"/>
          <w:color w:val="auto"/>
          <w:sz w:val="22"/>
          <w:szCs w:val="22"/>
        </w:rPr>
      </w:pPr>
      <w:r w:rsidRPr="00527D2A">
        <w:rPr>
          <w:rFonts w:asciiTheme="minorHAnsi" w:eastAsiaTheme="minorHAnsi" w:hAnsiTheme="minorHAnsi" w:cstheme="minorBidi"/>
          <w:b w:val="0"/>
          <w:bCs w:val="0"/>
          <w:color w:val="auto"/>
          <w:sz w:val="22"/>
          <w:szCs w:val="22"/>
        </w:rPr>
        <w:t>Liste disponible et régulièrement actualisée des antibiotiques, de l’établissement pour lesquels un encadrement des prescriptions et des dispensations est requis</w:t>
      </w:r>
      <w:r>
        <w:rPr>
          <w:rFonts w:asciiTheme="minorHAnsi" w:eastAsiaTheme="minorHAnsi" w:hAnsiTheme="minorHAnsi" w:cstheme="minorBidi"/>
          <w:b w:val="0"/>
          <w:bCs w:val="0"/>
          <w:color w:val="auto"/>
          <w:sz w:val="22"/>
          <w:szCs w:val="22"/>
        </w:rPr>
        <w:t xml:space="preserve"> ? </w:t>
      </w:r>
      <w:r w:rsidRPr="00527D2A">
        <w:rPr>
          <w:rFonts w:asciiTheme="minorHAnsi" w:eastAsiaTheme="minorHAnsi" w:hAnsiTheme="minorHAnsi" w:cstheme="minorBidi"/>
          <w:b w:val="0"/>
          <w:bCs w:val="0"/>
          <w:color w:val="auto"/>
          <w:sz w:val="22"/>
          <w:szCs w:val="22"/>
        </w:rPr>
        <w:t>A minima, cette liste s’appuie sur la liste nationale établie par l’ANSM qui regroupe les antibiotiques dits de «</w:t>
      </w:r>
      <w:r>
        <w:rPr>
          <w:rFonts w:asciiTheme="minorHAnsi" w:eastAsiaTheme="minorHAnsi" w:hAnsiTheme="minorHAnsi" w:cstheme="minorBidi"/>
          <w:b w:val="0"/>
          <w:bCs w:val="0"/>
          <w:color w:val="auto"/>
          <w:sz w:val="22"/>
          <w:szCs w:val="22"/>
        </w:rPr>
        <w:t xml:space="preserve"> </w:t>
      </w:r>
      <w:r w:rsidRPr="00527D2A">
        <w:rPr>
          <w:rFonts w:asciiTheme="minorHAnsi" w:eastAsiaTheme="minorHAnsi" w:hAnsiTheme="minorHAnsi" w:cstheme="minorBidi"/>
          <w:b w:val="0"/>
          <w:bCs w:val="0"/>
          <w:color w:val="auto"/>
          <w:sz w:val="22"/>
          <w:szCs w:val="22"/>
        </w:rPr>
        <w:t>dernier recours » et les antibiotiques particulièrement générate</w:t>
      </w:r>
      <w:r>
        <w:rPr>
          <w:rFonts w:asciiTheme="minorHAnsi" w:eastAsiaTheme="minorHAnsi" w:hAnsiTheme="minorHAnsi" w:cstheme="minorBidi"/>
          <w:b w:val="0"/>
          <w:bCs w:val="0"/>
          <w:color w:val="auto"/>
          <w:sz w:val="22"/>
          <w:szCs w:val="22"/>
        </w:rPr>
        <w:t>urs de résistances bactériennes.</w:t>
      </w:r>
    </w:p>
    <w:p w14:paraId="61001481" w14:textId="77777777" w:rsidR="003240F4" w:rsidRDefault="003240F4" w:rsidP="0020197C">
      <w:pPr>
        <w:pStyle w:val="Titre2"/>
        <w:numPr>
          <w:ilvl w:val="1"/>
          <w:numId w:val="56"/>
        </w:numPr>
        <w:jc w:val="both"/>
        <w:rPr>
          <w:rFonts w:asciiTheme="minorHAnsi" w:eastAsiaTheme="minorHAnsi" w:hAnsiTheme="minorHAnsi" w:cstheme="minorBidi"/>
          <w:b w:val="0"/>
          <w:bCs w:val="0"/>
          <w:color w:val="auto"/>
          <w:sz w:val="22"/>
          <w:szCs w:val="22"/>
        </w:rPr>
      </w:pPr>
      <w:r w:rsidRPr="00527D2A">
        <w:rPr>
          <w:rFonts w:asciiTheme="minorHAnsi" w:eastAsiaTheme="minorHAnsi" w:hAnsiTheme="minorHAnsi" w:cstheme="minorBidi"/>
          <w:b w:val="0"/>
          <w:bCs w:val="0"/>
          <w:color w:val="auto"/>
          <w:sz w:val="22"/>
          <w:szCs w:val="22"/>
        </w:rPr>
        <w:t>Informatisation de la prescription à l’administration des antibiotiques fortement recomm</w:t>
      </w:r>
      <w:r>
        <w:rPr>
          <w:rFonts w:asciiTheme="minorHAnsi" w:eastAsiaTheme="minorHAnsi" w:hAnsiTheme="minorHAnsi" w:cstheme="minorBidi"/>
          <w:b w:val="0"/>
          <w:bCs w:val="0"/>
          <w:color w:val="auto"/>
          <w:sz w:val="22"/>
          <w:szCs w:val="22"/>
        </w:rPr>
        <w:t xml:space="preserve">andée ? </w:t>
      </w:r>
      <w:r w:rsidRPr="00527D2A">
        <w:rPr>
          <w:rFonts w:asciiTheme="minorHAnsi" w:eastAsiaTheme="minorHAnsi" w:hAnsiTheme="minorHAnsi" w:cstheme="minorBidi"/>
          <w:b w:val="0"/>
          <w:bCs w:val="0"/>
          <w:color w:val="auto"/>
          <w:sz w:val="22"/>
          <w:szCs w:val="22"/>
        </w:rPr>
        <w:t>Les établissements doivent rendre effectif l'interfaçage entre la prescription, les résultats biologiques et la pharmacie notamment pour favoriser</w:t>
      </w:r>
      <w:r>
        <w:rPr>
          <w:rFonts w:asciiTheme="minorHAnsi" w:eastAsiaTheme="minorHAnsi" w:hAnsiTheme="minorHAnsi" w:cstheme="minorBidi"/>
          <w:b w:val="0"/>
          <w:bCs w:val="0"/>
          <w:color w:val="auto"/>
          <w:sz w:val="22"/>
          <w:szCs w:val="22"/>
        </w:rPr>
        <w:t xml:space="preserve"> le bon usage des antibiotiques.</w:t>
      </w:r>
    </w:p>
    <w:p w14:paraId="5B1F7C38" w14:textId="77777777" w:rsidR="003240F4" w:rsidRDefault="003240F4" w:rsidP="0020197C">
      <w:pPr>
        <w:pStyle w:val="Titre2"/>
        <w:numPr>
          <w:ilvl w:val="1"/>
          <w:numId w:val="56"/>
        </w:numPr>
        <w:jc w:val="both"/>
        <w:rPr>
          <w:rFonts w:asciiTheme="minorHAnsi" w:eastAsiaTheme="minorHAnsi" w:hAnsiTheme="minorHAnsi" w:cstheme="minorBidi"/>
          <w:b w:val="0"/>
          <w:bCs w:val="0"/>
          <w:color w:val="auto"/>
          <w:sz w:val="22"/>
          <w:szCs w:val="22"/>
        </w:rPr>
      </w:pPr>
      <w:r w:rsidRPr="00527D2A">
        <w:rPr>
          <w:rFonts w:asciiTheme="minorHAnsi" w:eastAsiaTheme="minorHAnsi" w:hAnsiTheme="minorHAnsi" w:cstheme="minorBidi"/>
          <w:b w:val="0"/>
          <w:bCs w:val="0"/>
          <w:color w:val="auto"/>
          <w:sz w:val="22"/>
          <w:szCs w:val="22"/>
        </w:rPr>
        <w:t>Dispensation journalière individualisée nominative pour les antibiotiques fortement recommandés</w:t>
      </w:r>
      <w:r>
        <w:rPr>
          <w:rFonts w:asciiTheme="minorHAnsi" w:eastAsiaTheme="minorHAnsi" w:hAnsiTheme="minorHAnsi" w:cstheme="minorBidi"/>
          <w:b w:val="0"/>
          <w:bCs w:val="0"/>
          <w:color w:val="auto"/>
          <w:sz w:val="22"/>
          <w:szCs w:val="22"/>
        </w:rPr>
        <w:t> ?</w:t>
      </w:r>
    </w:p>
    <w:p w14:paraId="7F666357" w14:textId="77777777" w:rsidR="004252C0" w:rsidRDefault="004252C0" w:rsidP="003240F4">
      <w:pPr>
        <w:jc w:val="both"/>
        <w:rPr>
          <w:bCs/>
        </w:rPr>
      </w:pPr>
    </w:p>
    <w:p w14:paraId="29E86984" w14:textId="3090ECA8" w:rsidR="003240F4" w:rsidRPr="008641AA" w:rsidRDefault="004252C0" w:rsidP="00492F48">
      <w:pPr>
        <w:jc w:val="both"/>
      </w:pPr>
      <w:r w:rsidRPr="0020197C">
        <w:rPr>
          <w:bCs/>
        </w:rPr>
        <w:t xml:space="preserve">A titre d’information, conformément à l’instruction </w:t>
      </w:r>
      <w:r w:rsidRPr="004252C0">
        <w:t>DGS/RI1/DGOS/PF2/DGCS/2015/212 du 19 juin 2015, la</w:t>
      </w:r>
      <w:r>
        <w:t xml:space="preserve"> </w:t>
      </w:r>
      <w:r>
        <w:rPr>
          <w:b/>
          <w:bCs/>
        </w:rPr>
        <w:t>d</w:t>
      </w:r>
      <w:r w:rsidR="003240F4">
        <w:rPr>
          <w:b/>
          <w:bCs/>
        </w:rPr>
        <w:t xml:space="preserve">ispensation contrôlée </w:t>
      </w:r>
      <w:r w:rsidR="003240F4" w:rsidRPr="0020197C">
        <w:rPr>
          <w:bCs/>
        </w:rPr>
        <w:t>avec une</w:t>
      </w:r>
      <w:r w:rsidR="003240F4" w:rsidRPr="004252C0">
        <w:t xml:space="preserve"> </w:t>
      </w:r>
      <w:r w:rsidR="003240F4" w:rsidRPr="0020197C">
        <w:rPr>
          <w:bCs/>
        </w:rPr>
        <w:t>v</w:t>
      </w:r>
      <w:r w:rsidR="003240F4" w:rsidRPr="004252C0">
        <w:t>érification</w:t>
      </w:r>
      <w:r w:rsidR="003240F4" w:rsidRPr="00527D2A">
        <w:t xml:space="preserve"> par le pharmacien de la conformité des </w:t>
      </w:r>
      <w:r w:rsidR="003240F4" w:rsidRPr="00527D2A">
        <w:rPr>
          <w:b/>
          <w:bCs/>
        </w:rPr>
        <w:t>prescriptions</w:t>
      </w:r>
      <w:r w:rsidR="003240F4" w:rsidRPr="00527D2A">
        <w:t xml:space="preserve"> au vu des données biologiques et des types de prescription</w:t>
      </w:r>
      <w:r w:rsidR="003240F4">
        <w:rPr>
          <w:b/>
          <w:bCs/>
        </w:rPr>
        <w:t xml:space="preserve"> ? </w:t>
      </w:r>
      <w:r w:rsidR="003240F4" w:rsidRPr="00527D2A">
        <w:t xml:space="preserve">Pour les antibiotiques de dernier recours: </w:t>
      </w:r>
      <w:r w:rsidR="003240F4" w:rsidRPr="00527D2A">
        <w:rPr>
          <w:b/>
          <w:bCs/>
        </w:rPr>
        <w:t>prescription initiale</w:t>
      </w:r>
      <w:r w:rsidR="003240F4" w:rsidRPr="00527D2A">
        <w:t xml:space="preserve"> limitée à 3 jours. Une nouvelle prescription est nécessaire au-delà de J3; Un avis du référent antibiothérapie est sollicité avant le 3</w:t>
      </w:r>
      <w:r w:rsidR="003240F4" w:rsidRPr="00527D2A">
        <w:rPr>
          <w:b/>
          <w:bCs/>
        </w:rPr>
        <w:t>e jour</w:t>
      </w:r>
      <w:r w:rsidR="003240F4" w:rsidRPr="00527D2A">
        <w:t xml:space="preserve"> et à nouveau au 7</w:t>
      </w:r>
      <w:r w:rsidR="003240F4" w:rsidRPr="00527D2A">
        <w:rPr>
          <w:b/>
          <w:bCs/>
        </w:rPr>
        <w:t>e</w:t>
      </w:r>
      <w:r w:rsidR="003240F4">
        <w:rPr>
          <w:b/>
          <w:bCs/>
        </w:rPr>
        <w:t>me</w:t>
      </w:r>
      <w:r w:rsidR="003240F4" w:rsidRPr="00527D2A">
        <w:rPr>
          <w:b/>
          <w:bCs/>
        </w:rPr>
        <w:t xml:space="preserve"> jour</w:t>
      </w:r>
      <w:r w:rsidR="003240F4" w:rsidRPr="00527D2A">
        <w:t xml:space="preserve">; Pour les antibiotiques particulièrement générateurs de résistances: </w:t>
      </w:r>
      <w:r w:rsidR="003240F4" w:rsidRPr="00527D2A">
        <w:rPr>
          <w:b/>
          <w:bCs/>
        </w:rPr>
        <w:t>prescription initiale</w:t>
      </w:r>
      <w:r w:rsidR="003240F4" w:rsidRPr="00527D2A">
        <w:t xml:space="preserve"> limitée à 3 jours, Une nouvelle </w:t>
      </w:r>
      <w:r w:rsidR="003240F4" w:rsidRPr="00527D2A">
        <w:rPr>
          <w:b/>
          <w:bCs/>
        </w:rPr>
        <w:t>prescription nécessaire</w:t>
      </w:r>
      <w:r w:rsidR="003240F4">
        <w:rPr>
          <w:b/>
          <w:bCs/>
        </w:rPr>
        <w:t xml:space="preserve"> au-delà de J3.</w:t>
      </w:r>
    </w:p>
    <w:p w14:paraId="70BB76CA" w14:textId="47567BFF" w:rsidR="00BE3372" w:rsidRPr="0020197C" w:rsidRDefault="00BE3372" w:rsidP="0020197C">
      <w:pPr>
        <w:pStyle w:val="Paragraphedeliste"/>
        <w:numPr>
          <w:ilvl w:val="0"/>
          <w:numId w:val="23"/>
        </w:numPr>
        <w:rPr>
          <w:rFonts w:asciiTheme="majorHAnsi" w:eastAsiaTheme="majorEastAsia" w:hAnsiTheme="majorHAnsi" w:cstheme="majorBidi"/>
          <w:b/>
          <w:bCs/>
          <w:color w:val="4F81BD" w:themeColor="accent1"/>
          <w:sz w:val="26"/>
          <w:szCs w:val="26"/>
        </w:rPr>
      </w:pPr>
      <w:r w:rsidRPr="0020197C">
        <w:rPr>
          <w:rFonts w:asciiTheme="majorHAnsi" w:eastAsiaTheme="majorEastAsia" w:hAnsiTheme="majorHAnsi" w:cstheme="majorBidi"/>
          <w:b/>
          <w:bCs/>
          <w:color w:val="4F81BD" w:themeColor="accent1"/>
          <w:sz w:val="26"/>
          <w:szCs w:val="26"/>
        </w:rPr>
        <w:t>Quarantaine</w:t>
      </w:r>
    </w:p>
    <w:p w14:paraId="5BDFCB03" w14:textId="29B9F376" w:rsidR="008641AA" w:rsidRPr="008641AA" w:rsidRDefault="008641AA" w:rsidP="008641AA">
      <w:r>
        <w:t>Décrire les modalités de mise en quarantaine par la PUI.</w:t>
      </w:r>
    </w:p>
    <w:p w14:paraId="1DEA08B8" w14:textId="71509E24" w:rsidR="00B315F4" w:rsidRPr="0020197C" w:rsidRDefault="009C6636" w:rsidP="0020197C">
      <w:pPr>
        <w:pStyle w:val="Paragraphedeliste"/>
        <w:numPr>
          <w:ilvl w:val="0"/>
          <w:numId w:val="23"/>
        </w:numPr>
        <w:rPr>
          <w:rFonts w:asciiTheme="majorHAnsi" w:eastAsiaTheme="majorEastAsia" w:hAnsiTheme="majorHAnsi" w:cstheme="majorBidi"/>
          <w:b/>
          <w:bCs/>
          <w:color w:val="4F81BD" w:themeColor="accent1"/>
          <w:sz w:val="26"/>
          <w:szCs w:val="26"/>
        </w:rPr>
      </w:pPr>
      <w:r w:rsidRPr="0020197C">
        <w:rPr>
          <w:rFonts w:asciiTheme="majorHAnsi" w:eastAsiaTheme="majorEastAsia" w:hAnsiTheme="majorHAnsi" w:cstheme="majorBidi"/>
          <w:b/>
          <w:bCs/>
          <w:color w:val="4F81BD" w:themeColor="accent1"/>
          <w:sz w:val="26"/>
          <w:szCs w:val="26"/>
        </w:rPr>
        <w:lastRenderedPageBreak/>
        <w:t>Gestion des dotations de service (dotation de fonctionnement et dotation pour besoins urgents)</w:t>
      </w:r>
    </w:p>
    <w:p w14:paraId="3CCFC6C9" w14:textId="77777777" w:rsidR="00B8320B" w:rsidRPr="00B8320B" w:rsidRDefault="00B8320B" w:rsidP="00121824">
      <w:pPr>
        <w:jc w:val="both"/>
      </w:pPr>
    </w:p>
    <w:p w14:paraId="59C01F4E" w14:textId="1CC344CE" w:rsidR="001A7EF2" w:rsidRDefault="00B315F4" w:rsidP="00685181">
      <w:pPr>
        <w:pStyle w:val="Paragraphedeliste"/>
        <w:numPr>
          <w:ilvl w:val="1"/>
          <w:numId w:val="23"/>
        </w:numPr>
        <w:ind w:left="1276"/>
        <w:jc w:val="both"/>
      </w:pPr>
      <w:r>
        <w:t xml:space="preserve">Préciser et décrire le </w:t>
      </w:r>
      <w:r w:rsidRPr="008531BE">
        <w:t>type de dotation :</w:t>
      </w:r>
    </w:p>
    <w:p w14:paraId="4A226CFF" w14:textId="50B5C01B" w:rsidR="008531BE" w:rsidRDefault="008531BE" w:rsidP="00121824">
      <w:pPr>
        <w:pStyle w:val="Paragraphedeliste"/>
        <w:numPr>
          <w:ilvl w:val="0"/>
          <w:numId w:val="47"/>
        </w:numPr>
        <w:ind w:left="1134" w:hanging="283"/>
        <w:jc w:val="both"/>
      </w:pPr>
      <w:r>
        <w:t>En cas de dotation de fonctionnement (uniquement dans l'attente de l'informatisation et en cas de délivrance globale): celle-ci est préalablement définie par le pharmacien et le médecin responsable de l'unité de soins ;</w:t>
      </w:r>
    </w:p>
    <w:p w14:paraId="5D731F57" w14:textId="023CAE1F" w:rsidR="008531BE" w:rsidRDefault="008531BE" w:rsidP="00121824">
      <w:pPr>
        <w:pStyle w:val="Paragraphedeliste"/>
        <w:numPr>
          <w:ilvl w:val="0"/>
          <w:numId w:val="47"/>
        </w:numPr>
        <w:ind w:left="1134" w:hanging="283"/>
        <w:jc w:val="both"/>
      </w:pPr>
      <w:r>
        <w:t>Dotations en médicaments destinées à faire face aux besoins urgents, déterminées dans chaque unité, par le médecin responsable de l'unité de soins et le pharmacien après consultation du cadre de santé ou d'un infirmier désigné par écrit par le pharmacien responsable de l'unité de soins.</w:t>
      </w:r>
    </w:p>
    <w:p w14:paraId="5FF5866C" w14:textId="42D3BF20" w:rsidR="00B571EE" w:rsidRDefault="00586A7A" w:rsidP="00685181">
      <w:pPr>
        <w:pStyle w:val="Paragraphedeliste"/>
        <w:numPr>
          <w:ilvl w:val="1"/>
          <w:numId w:val="23"/>
        </w:numPr>
        <w:ind w:left="1276"/>
        <w:jc w:val="both"/>
      </w:pPr>
      <w:r>
        <w:t>Description de</w:t>
      </w:r>
      <w:r w:rsidR="00DF2F8C">
        <w:t xml:space="preserve"> la sécurisation.</w:t>
      </w:r>
    </w:p>
    <w:p w14:paraId="3B9F2C7F" w14:textId="00800B10" w:rsidR="001A7EF2" w:rsidRDefault="00B16944" w:rsidP="00685181">
      <w:pPr>
        <w:pStyle w:val="Paragraphedeliste"/>
        <w:numPr>
          <w:ilvl w:val="1"/>
          <w:numId w:val="23"/>
        </w:numPr>
        <w:ind w:left="1276"/>
        <w:jc w:val="both"/>
      </w:pPr>
      <w:r>
        <w:t>Fournir les pr</w:t>
      </w:r>
      <w:r w:rsidR="009C6636">
        <w:t>océdures relatives</w:t>
      </w:r>
      <w:r w:rsidR="00586A7A">
        <w:t xml:space="preserve"> à la gestion des dotations pour besoins urgents (commandes, réception, conditions de stockage, d’étiquet</w:t>
      </w:r>
      <w:r w:rsidR="00DF2F8C">
        <w:t>age et de conservation, audits).</w:t>
      </w:r>
    </w:p>
    <w:p w14:paraId="6281ACC8" w14:textId="23CE5E4F" w:rsidR="001C009C" w:rsidRPr="0020197C" w:rsidRDefault="00C04812" w:rsidP="0020197C">
      <w:pPr>
        <w:pStyle w:val="Paragraphedeliste"/>
        <w:numPr>
          <w:ilvl w:val="0"/>
          <w:numId w:val="23"/>
        </w:numPr>
        <w:rPr>
          <w:rFonts w:asciiTheme="majorHAnsi" w:eastAsiaTheme="majorEastAsia" w:hAnsiTheme="majorHAnsi" w:cstheme="majorBidi"/>
          <w:b/>
          <w:bCs/>
          <w:color w:val="4F81BD" w:themeColor="accent1"/>
          <w:sz w:val="26"/>
          <w:szCs w:val="26"/>
        </w:rPr>
      </w:pPr>
      <w:r w:rsidRPr="0020197C">
        <w:rPr>
          <w:rFonts w:asciiTheme="majorHAnsi" w:eastAsiaTheme="majorEastAsia" w:hAnsiTheme="majorHAnsi" w:cstheme="majorBidi"/>
          <w:b/>
          <w:bCs/>
          <w:color w:val="4F81BD" w:themeColor="accent1"/>
          <w:sz w:val="26"/>
          <w:szCs w:val="26"/>
        </w:rPr>
        <w:t>Dispensation</w:t>
      </w:r>
      <w:r w:rsidR="00076377" w:rsidRPr="0020197C">
        <w:rPr>
          <w:rFonts w:asciiTheme="majorHAnsi" w:eastAsiaTheme="majorEastAsia" w:hAnsiTheme="majorHAnsi" w:cstheme="majorBidi"/>
          <w:b/>
          <w:bCs/>
          <w:color w:val="4F81BD" w:themeColor="accent1"/>
          <w:sz w:val="26"/>
          <w:szCs w:val="26"/>
        </w:rPr>
        <w:t xml:space="preserve"> aux services de soins</w:t>
      </w:r>
      <w:r w:rsidR="001C009C" w:rsidRPr="0020197C">
        <w:rPr>
          <w:rFonts w:asciiTheme="majorHAnsi" w:eastAsiaTheme="majorEastAsia" w:hAnsiTheme="majorHAnsi" w:cstheme="majorBidi"/>
          <w:b/>
          <w:bCs/>
          <w:color w:val="4F81BD" w:themeColor="accent1"/>
          <w:sz w:val="26"/>
          <w:szCs w:val="26"/>
        </w:rPr>
        <w:t xml:space="preserve"> </w:t>
      </w:r>
    </w:p>
    <w:p w14:paraId="7B7A8FEE" w14:textId="77777777" w:rsidR="001C009C" w:rsidRPr="00510E5C" w:rsidRDefault="001C009C" w:rsidP="00685181">
      <w:pPr>
        <w:pStyle w:val="Titre2"/>
        <w:numPr>
          <w:ilvl w:val="1"/>
          <w:numId w:val="23"/>
        </w:numPr>
        <w:ind w:left="1276"/>
        <w:jc w:val="both"/>
        <w:rPr>
          <w:rFonts w:asciiTheme="minorHAnsi" w:eastAsiaTheme="minorHAnsi" w:hAnsiTheme="minorHAnsi" w:cstheme="minorBidi"/>
          <w:b w:val="0"/>
          <w:bCs w:val="0"/>
          <w:color w:val="auto"/>
          <w:sz w:val="22"/>
          <w:szCs w:val="22"/>
        </w:rPr>
      </w:pPr>
      <w:r w:rsidRPr="00510E5C">
        <w:rPr>
          <w:rFonts w:asciiTheme="minorHAnsi" w:eastAsiaTheme="minorHAnsi" w:hAnsiTheme="minorHAnsi" w:cstheme="minorBidi"/>
          <w:b w:val="0"/>
          <w:bCs w:val="0"/>
          <w:color w:val="auto"/>
          <w:sz w:val="22"/>
          <w:szCs w:val="22"/>
        </w:rPr>
        <w:t>Préciser si les prescriptions</w:t>
      </w:r>
      <w:r>
        <w:rPr>
          <w:rFonts w:asciiTheme="minorHAnsi" w:eastAsiaTheme="minorHAnsi" w:hAnsiTheme="minorHAnsi" w:cstheme="minorBidi"/>
          <w:b w:val="0"/>
          <w:bCs w:val="0"/>
          <w:color w:val="auto"/>
          <w:sz w:val="22"/>
          <w:szCs w:val="22"/>
        </w:rPr>
        <w:t xml:space="preserve"> sont réalisées</w:t>
      </w:r>
      <w:r w:rsidRPr="00510E5C">
        <w:rPr>
          <w:rFonts w:asciiTheme="minorHAnsi" w:eastAsiaTheme="minorHAnsi" w:hAnsiTheme="minorHAnsi" w:cstheme="minorBidi"/>
          <w:b w:val="0"/>
          <w:bCs w:val="0"/>
          <w:color w:val="auto"/>
          <w:sz w:val="22"/>
          <w:szCs w:val="22"/>
        </w:rPr>
        <w:t xml:space="preserve"> sur la base du livret thérapeutique de l’établissement (médicaments et DMS dont l'utilisation est préconisée).</w:t>
      </w:r>
    </w:p>
    <w:p w14:paraId="27F0896F" w14:textId="7B45F493" w:rsidR="001C009C" w:rsidRDefault="00B571EE" w:rsidP="00685181">
      <w:pPr>
        <w:pStyle w:val="Paragraphedeliste"/>
        <w:numPr>
          <w:ilvl w:val="1"/>
          <w:numId w:val="23"/>
        </w:numPr>
        <w:ind w:leftChars="384" w:left="1276" w:hanging="431"/>
        <w:jc w:val="both"/>
      </w:pPr>
      <w:r>
        <w:t>Préciser si la PUI dispose de</w:t>
      </w:r>
      <w:r w:rsidR="001C009C">
        <w:t xml:space="preserve"> la l</w:t>
      </w:r>
      <w:r w:rsidR="001C009C" w:rsidRPr="00C04812">
        <w:t xml:space="preserve">iste des personnes habilitées à prescrire les médicaments </w:t>
      </w:r>
      <w:r w:rsidR="001C009C">
        <w:t xml:space="preserve">(modalités de </w:t>
      </w:r>
      <w:r w:rsidR="001C009C" w:rsidRPr="00C04812">
        <w:t xml:space="preserve">mise à jour </w:t>
      </w:r>
      <w:r w:rsidR="001C009C">
        <w:t xml:space="preserve">et de communication à la PUI </w:t>
      </w:r>
      <w:r w:rsidR="001C009C" w:rsidRPr="00C04812">
        <w:t>par la directi</w:t>
      </w:r>
      <w:r w:rsidR="001C009C">
        <w:t>on).</w:t>
      </w:r>
    </w:p>
    <w:p w14:paraId="51D5376C" w14:textId="77777777" w:rsidR="001C009C" w:rsidRPr="00E924AD" w:rsidRDefault="001C009C" w:rsidP="00685181">
      <w:pPr>
        <w:pStyle w:val="Paragraphedeliste"/>
        <w:numPr>
          <w:ilvl w:val="1"/>
          <w:numId w:val="23"/>
        </w:numPr>
        <w:ind w:leftChars="384" w:left="1276" w:hanging="431"/>
        <w:jc w:val="both"/>
      </w:pPr>
      <w:r>
        <w:t>Les prescriptions sont-elles informatisées, avec</w:t>
      </w:r>
      <w:r w:rsidRPr="00455654">
        <w:t xml:space="preserve"> </w:t>
      </w:r>
      <w:r>
        <w:t>l’</w:t>
      </w:r>
      <w:r w:rsidRPr="00E924AD">
        <w:t>authentification</w:t>
      </w:r>
      <w:r>
        <w:t xml:space="preserve"> du prescripteur</w:t>
      </w:r>
      <w:r w:rsidRPr="00E924AD">
        <w:t xml:space="preserve"> par signature électronique et édition papier possible</w:t>
      </w:r>
      <w:r>
        <w:t> ?</w:t>
      </w:r>
    </w:p>
    <w:p w14:paraId="7BBC0ABD" w14:textId="77777777" w:rsidR="001C009C" w:rsidRPr="00253B7A" w:rsidRDefault="001C009C" w:rsidP="001C009C">
      <w:pPr>
        <w:ind w:left="845"/>
        <w:jc w:val="both"/>
      </w:pPr>
      <w:r>
        <w:t>Le cas échéant, p</w:t>
      </w:r>
      <w:r w:rsidRPr="005E4607">
        <w:t xml:space="preserve">rescriptions établies </w:t>
      </w:r>
      <w:r w:rsidRPr="00253B7A">
        <w:t>dans le cadre des soins à domicile à disposition de la pharmacie (que la dispensation soit effectuée en interne ou externalisée à une officine).</w:t>
      </w:r>
    </w:p>
    <w:p w14:paraId="34F71573" w14:textId="22CB35F4" w:rsidR="00173067" w:rsidRDefault="00173067" w:rsidP="00685181">
      <w:pPr>
        <w:pStyle w:val="Paragraphedeliste"/>
        <w:numPr>
          <w:ilvl w:val="1"/>
          <w:numId w:val="23"/>
        </w:numPr>
        <w:ind w:leftChars="384" w:left="1276" w:hanging="431"/>
        <w:jc w:val="both"/>
      </w:pPr>
      <w:r>
        <w:t xml:space="preserve">La validation pharmaceutique </w:t>
      </w:r>
      <w:r w:rsidR="000156A1">
        <w:t>est-elle</w:t>
      </w:r>
      <w:r>
        <w:t xml:space="preserve"> </w:t>
      </w:r>
      <w:r w:rsidR="000156A1">
        <w:t>réalisée pour toutes les prescriptions ? Dans le cas contraire décrire les modalités d’organisation.</w:t>
      </w:r>
    </w:p>
    <w:p w14:paraId="5A8B70CF" w14:textId="77777777" w:rsidR="001C009C" w:rsidRPr="00253B7A" w:rsidRDefault="001C009C" w:rsidP="00685181">
      <w:pPr>
        <w:pStyle w:val="Paragraphedeliste"/>
        <w:numPr>
          <w:ilvl w:val="1"/>
          <w:numId w:val="23"/>
        </w:numPr>
        <w:ind w:leftChars="384" w:left="1276" w:hanging="431"/>
        <w:jc w:val="both"/>
      </w:pPr>
      <w:r w:rsidRPr="00253B7A">
        <w:t>Transmettre la procédure écrite d'analyse des prescriptions et de dispensation des traitements ?</w:t>
      </w:r>
    </w:p>
    <w:p w14:paraId="3273AB5D" w14:textId="77777777" w:rsidR="001C009C" w:rsidRPr="00253B7A" w:rsidRDefault="001C009C" w:rsidP="00685181">
      <w:pPr>
        <w:pStyle w:val="Paragraphedeliste"/>
        <w:numPr>
          <w:ilvl w:val="1"/>
          <w:numId w:val="23"/>
        </w:numPr>
        <w:ind w:leftChars="384" w:left="1276" w:hanging="431"/>
        <w:jc w:val="both"/>
      </w:pPr>
      <w:r w:rsidRPr="00253B7A">
        <w:t>Le pharmacien a-t-il accès à la liste des patients présentant des troubles de la déglutition ?</w:t>
      </w:r>
    </w:p>
    <w:p w14:paraId="3F04B485" w14:textId="34DE0385" w:rsidR="001C009C" w:rsidRDefault="001C009C" w:rsidP="00685181">
      <w:pPr>
        <w:pStyle w:val="Paragraphedeliste"/>
        <w:numPr>
          <w:ilvl w:val="1"/>
          <w:numId w:val="23"/>
        </w:numPr>
        <w:ind w:leftChars="384" w:left="1276" w:hanging="431"/>
        <w:jc w:val="both"/>
      </w:pPr>
      <w:r w:rsidRPr="00253B7A">
        <w:t>Y a-t-il des enregistrements des interventions pharmaceutiques consécutives aux analyses des prescriptions (avis pharmaceutiques notamment) ?</w:t>
      </w:r>
    </w:p>
    <w:p w14:paraId="4439C335" w14:textId="77777777" w:rsidR="008920CB" w:rsidRPr="001C009C" w:rsidRDefault="008920CB" w:rsidP="0020197C">
      <w:pPr>
        <w:pStyle w:val="Paragraphedeliste"/>
        <w:ind w:left="1276"/>
        <w:jc w:val="both"/>
      </w:pPr>
    </w:p>
    <w:p w14:paraId="1D6C4F64" w14:textId="5F2E675F" w:rsidR="00A725C2" w:rsidRPr="0020197C" w:rsidRDefault="00A725C2" w:rsidP="0020197C">
      <w:pPr>
        <w:pStyle w:val="Paragraphedeliste"/>
        <w:numPr>
          <w:ilvl w:val="0"/>
          <w:numId w:val="23"/>
        </w:numPr>
        <w:rPr>
          <w:rFonts w:asciiTheme="majorHAnsi" w:eastAsiaTheme="majorEastAsia" w:hAnsiTheme="majorHAnsi" w:cstheme="majorBidi"/>
          <w:b/>
          <w:bCs/>
          <w:color w:val="4F81BD" w:themeColor="accent1"/>
          <w:sz w:val="26"/>
          <w:szCs w:val="26"/>
        </w:rPr>
      </w:pPr>
      <w:r w:rsidRPr="0020197C">
        <w:rPr>
          <w:rFonts w:asciiTheme="majorHAnsi" w:eastAsiaTheme="majorEastAsia" w:hAnsiTheme="majorHAnsi" w:cstheme="majorBidi"/>
          <w:b/>
          <w:bCs/>
          <w:color w:val="4F81BD" w:themeColor="accent1"/>
          <w:sz w:val="26"/>
          <w:szCs w:val="26"/>
        </w:rPr>
        <w:t xml:space="preserve">Transport vers les unités de soins </w:t>
      </w:r>
    </w:p>
    <w:p w14:paraId="1240A29F" w14:textId="68946B36" w:rsidR="00A725C2" w:rsidRPr="00A725C2" w:rsidRDefault="00A725C2" w:rsidP="00A725C2">
      <w:pPr>
        <w:jc w:val="both"/>
      </w:pPr>
      <w:r>
        <w:t>Décrire les modalités mises en œuvre.</w:t>
      </w:r>
    </w:p>
    <w:p w14:paraId="521AE6DD" w14:textId="3BBB59AF" w:rsidR="00B92335" w:rsidRPr="0020197C" w:rsidRDefault="00A725C2" w:rsidP="0020197C">
      <w:pPr>
        <w:pStyle w:val="Paragraphedeliste"/>
        <w:numPr>
          <w:ilvl w:val="0"/>
          <w:numId w:val="23"/>
        </w:numPr>
        <w:rPr>
          <w:rFonts w:asciiTheme="majorHAnsi" w:eastAsiaTheme="majorEastAsia" w:hAnsiTheme="majorHAnsi" w:cstheme="majorBidi"/>
          <w:b/>
          <w:bCs/>
          <w:color w:val="4F81BD" w:themeColor="accent1"/>
          <w:sz w:val="26"/>
          <w:szCs w:val="26"/>
        </w:rPr>
      </w:pPr>
      <w:r w:rsidRPr="0020197C">
        <w:rPr>
          <w:rFonts w:asciiTheme="majorHAnsi" w:eastAsiaTheme="majorEastAsia" w:hAnsiTheme="majorHAnsi" w:cstheme="majorBidi"/>
          <w:b/>
          <w:bCs/>
          <w:color w:val="4F81BD" w:themeColor="accent1"/>
          <w:sz w:val="26"/>
          <w:szCs w:val="26"/>
        </w:rPr>
        <w:t>Administration des traitements</w:t>
      </w:r>
    </w:p>
    <w:p w14:paraId="005FB1F7" w14:textId="020C987F" w:rsidR="00764E86" w:rsidRDefault="00E117A3" w:rsidP="00492F48">
      <w:pPr>
        <w:jc w:val="both"/>
      </w:pPr>
      <w:r>
        <w:t>Décrire les e</w:t>
      </w:r>
      <w:r w:rsidR="00FB2811">
        <w:t>nregistrement</w:t>
      </w:r>
      <w:r>
        <w:t>s</w:t>
      </w:r>
      <w:r w:rsidR="00FB2811">
        <w:t xml:space="preserve"> et </w:t>
      </w:r>
      <w:r>
        <w:t xml:space="preserve">la </w:t>
      </w:r>
      <w:r w:rsidR="00FB2811">
        <w:t>traçabilité</w:t>
      </w:r>
      <w:r>
        <w:t xml:space="preserve"> réalisés</w:t>
      </w:r>
      <w:r w:rsidR="00FB2811">
        <w:t xml:space="preserve"> (</w:t>
      </w:r>
      <w:r w:rsidR="006C47CF">
        <w:t xml:space="preserve">le cas échéant </w:t>
      </w:r>
      <w:r>
        <w:t>les DMI</w:t>
      </w:r>
      <w:r w:rsidR="00FB2811">
        <w:t>)</w:t>
      </w:r>
      <w:r>
        <w:t>.</w:t>
      </w:r>
    </w:p>
    <w:p w14:paraId="7B577F3B" w14:textId="66B8F311" w:rsidR="002845FD" w:rsidRPr="0020197C" w:rsidRDefault="002845FD" w:rsidP="0020197C">
      <w:pPr>
        <w:pStyle w:val="Paragraphedeliste"/>
        <w:numPr>
          <w:ilvl w:val="0"/>
          <w:numId w:val="23"/>
        </w:numPr>
        <w:rPr>
          <w:rFonts w:asciiTheme="majorHAnsi" w:eastAsiaTheme="majorEastAsia" w:hAnsiTheme="majorHAnsi" w:cstheme="majorBidi"/>
          <w:b/>
          <w:bCs/>
          <w:color w:val="4F81BD" w:themeColor="accent1"/>
          <w:sz w:val="26"/>
          <w:szCs w:val="26"/>
        </w:rPr>
      </w:pPr>
      <w:r w:rsidRPr="0020197C">
        <w:rPr>
          <w:rFonts w:asciiTheme="majorHAnsi" w:eastAsiaTheme="majorEastAsia" w:hAnsiTheme="majorHAnsi" w:cstheme="majorBidi"/>
          <w:b/>
          <w:bCs/>
          <w:color w:val="4F81BD" w:themeColor="accent1"/>
          <w:sz w:val="26"/>
          <w:szCs w:val="26"/>
        </w:rPr>
        <w:t>Action de pharmacie clinique</w:t>
      </w:r>
    </w:p>
    <w:p w14:paraId="29D18E55" w14:textId="31B38207" w:rsidR="002845FD" w:rsidRDefault="002845FD" w:rsidP="00685181">
      <w:pPr>
        <w:pStyle w:val="Paragraphedeliste"/>
        <w:numPr>
          <w:ilvl w:val="1"/>
          <w:numId w:val="23"/>
        </w:numPr>
        <w:ind w:left="1276" w:hanging="431"/>
        <w:jc w:val="both"/>
      </w:pPr>
      <w:r w:rsidRPr="00FB2811">
        <w:lastRenderedPageBreak/>
        <w:t>Décrire les actions de pharmacie clinique effectuées au sein de l'établissement et mentionner la collaboration éventuelle de l'équipe de soins</w:t>
      </w:r>
      <w:r w:rsidR="00AB2CC3">
        <w:t>.</w:t>
      </w:r>
    </w:p>
    <w:p w14:paraId="674E11AB" w14:textId="6DC3D46D" w:rsidR="002845FD" w:rsidRDefault="002845FD" w:rsidP="00685181">
      <w:pPr>
        <w:pStyle w:val="Paragraphedeliste"/>
        <w:numPr>
          <w:ilvl w:val="1"/>
          <w:numId w:val="23"/>
        </w:numPr>
        <w:ind w:left="1276" w:hanging="431"/>
        <w:jc w:val="both"/>
      </w:pPr>
      <w:r w:rsidRPr="00FB2811">
        <w:t>Réalisation de bilans de médication</w:t>
      </w:r>
      <w:r>
        <w:t> ?</w:t>
      </w:r>
    </w:p>
    <w:p w14:paraId="0CB9511D" w14:textId="4C48B1CB" w:rsidR="000156A1" w:rsidRDefault="00AB2CC3" w:rsidP="00685181">
      <w:pPr>
        <w:pStyle w:val="Paragraphedeliste"/>
        <w:numPr>
          <w:ilvl w:val="1"/>
          <w:numId w:val="23"/>
        </w:numPr>
        <w:ind w:left="1276" w:hanging="431"/>
        <w:jc w:val="both"/>
      </w:pPr>
      <w:r>
        <w:t>Décrire les actions restantes à mettre en œuvre.</w:t>
      </w:r>
    </w:p>
    <w:p w14:paraId="6051BE19" w14:textId="77777777" w:rsidR="002845FD" w:rsidRPr="0020197C" w:rsidRDefault="002845FD" w:rsidP="0020197C">
      <w:pPr>
        <w:pStyle w:val="Paragraphedeliste"/>
        <w:ind w:left="360"/>
        <w:rPr>
          <w:rFonts w:asciiTheme="majorHAnsi" w:eastAsiaTheme="majorEastAsia" w:hAnsiTheme="majorHAnsi" w:cstheme="majorBidi"/>
          <w:b/>
          <w:bCs/>
          <w:color w:val="4F81BD" w:themeColor="accent1"/>
          <w:sz w:val="26"/>
          <w:szCs w:val="26"/>
        </w:rPr>
      </w:pPr>
    </w:p>
    <w:p w14:paraId="495A439E" w14:textId="6545AA66" w:rsidR="002845FD" w:rsidRPr="0020197C" w:rsidRDefault="002845FD" w:rsidP="0020197C">
      <w:pPr>
        <w:pStyle w:val="Paragraphedeliste"/>
        <w:numPr>
          <w:ilvl w:val="0"/>
          <w:numId w:val="23"/>
        </w:numPr>
        <w:rPr>
          <w:rFonts w:asciiTheme="majorHAnsi" w:eastAsiaTheme="majorEastAsia" w:hAnsiTheme="majorHAnsi" w:cstheme="majorBidi"/>
          <w:b/>
          <w:bCs/>
          <w:color w:val="4F81BD" w:themeColor="accent1"/>
          <w:sz w:val="26"/>
          <w:szCs w:val="26"/>
        </w:rPr>
      </w:pPr>
      <w:r w:rsidRPr="0020197C">
        <w:rPr>
          <w:rFonts w:asciiTheme="majorHAnsi" w:eastAsiaTheme="majorEastAsia" w:hAnsiTheme="majorHAnsi" w:cstheme="majorBidi"/>
          <w:b/>
          <w:bCs/>
          <w:color w:val="4F81BD" w:themeColor="accent1"/>
          <w:sz w:val="26"/>
          <w:szCs w:val="26"/>
        </w:rPr>
        <w:t>Etude des risques encourus par les patients au cours de la prise en charge médicamenteuses</w:t>
      </w:r>
    </w:p>
    <w:p w14:paraId="0440DD90" w14:textId="617FBB07" w:rsidR="00FB2811" w:rsidRDefault="00060AC7" w:rsidP="00060AC7">
      <w:pPr>
        <w:jc w:val="both"/>
      </w:pPr>
      <w:r>
        <w:t xml:space="preserve">- </w:t>
      </w:r>
      <w:r w:rsidR="00144EBB">
        <w:t xml:space="preserve">Conformément à l’article 8 de l’arrêté du 6 avril 2011, une étude de risque doit être réalisée. </w:t>
      </w:r>
      <w:r>
        <w:t>Cette dernière doit être transmise.</w:t>
      </w:r>
    </w:p>
    <w:p w14:paraId="47809C2D" w14:textId="77777777" w:rsidR="00BE6389" w:rsidRDefault="00BE6389" w:rsidP="00BE6389">
      <w:pPr>
        <w:jc w:val="both"/>
      </w:pPr>
      <w:r>
        <w:t>Une attention particulière est portée notamment sur :</w:t>
      </w:r>
    </w:p>
    <w:p w14:paraId="2BF45366" w14:textId="77777777" w:rsidR="00BE6389" w:rsidRDefault="00BE6389" w:rsidP="00060AC7">
      <w:pPr>
        <w:pStyle w:val="Paragraphedeliste"/>
        <w:numPr>
          <w:ilvl w:val="0"/>
          <w:numId w:val="50"/>
        </w:numPr>
        <w:jc w:val="both"/>
      </w:pPr>
      <w:r>
        <w:t>les médicaments à risque et les patients à risque ;</w:t>
      </w:r>
    </w:p>
    <w:p w14:paraId="57303CDB" w14:textId="77777777" w:rsidR="00BE6389" w:rsidRDefault="00BE6389" w:rsidP="00060AC7">
      <w:pPr>
        <w:pStyle w:val="Paragraphedeliste"/>
        <w:numPr>
          <w:ilvl w:val="0"/>
          <w:numId w:val="50"/>
        </w:numPr>
        <w:jc w:val="both"/>
      </w:pPr>
      <w:r>
        <w:t>les traitements personnels des patients ;</w:t>
      </w:r>
    </w:p>
    <w:p w14:paraId="709B7E5D" w14:textId="77777777" w:rsidR="00BE6389" w:rsidRDefault="00BE6389" w:rsidP="00060AC7">
      <w:pPr>
        <w:pStyle w:val="Paragraphedeliste"/>
        <w:numPr>
          <w:ilvl w:val="0"/>
          <w:numId w:val="50"/>
        </w:numPr>
        <w:jc w:val="both"/>
      </w:pPr>
      <w:r>
        <w:t>les transferts du patient au sein de l'établissement ou dans un autre établissement ;</w:t>
      </w:r>
    </w:p>
    <w:p w14:paraId="184BA9B4" w14:textId="77777777" w:rsidR="00BE6389" w:rsidRPr="00060AC7" w:rsidRDefault="00BE6389" w:rsidP="00060AC7">
      <w:pPr>
        <w:pStyle w:val="Paragraphedeliste"/>
        <w:numPr>
          <w:ilvl w:val="0"/>
          <w:numId w:val="50"/>
        </w:numPr>
        <w:jc w:val="both"/>
      </w:pPr>
      <w:r>
        <w:t xml:space="preserve">les risques liés à l'utilisation d'une démarche informatisée </w:t>
      </w:r>
      <w:r w:rsidRPr="00060AC7">
        <w:t xml:space="preserve">pour une ou plusieurs étapes du processus de la </w:t>
      </w:r>
      <w:r w:rsidR="00144EBB" w:rsidRPr="00060AC7">
        <w:t>prise en charge médicamenteuse.</w:t>
      </w:r>
    </w:p>
    <w:p w14:paraId="29BA11DE" w14:textId="5F85182F" w:rsidR="00FB2811" w:rsidRDefault="00060AC7" w:rsidP="00060AC7">
      <w:pPr>
        <w:jc w:val="both"/>
      </w:pPr>
      <w:r>
        <w:t xml:space="preserve">- </w:t>
      </w:r>
      <w:r w:rsidRPr="00060AC7">
        <w:t xml:space="preserve">Le </w:t>
      </w:r>
      <w:r w:rsidR="00BE6389" w:rsidRPr="00060AC7">
        <w:t>système documentaire</w:t>
      </w:r>
      <w:r w:rsidRPr="00060AC7">
        <w:t xml:space="preserve"> est-il élaboré</w:t>
      </w:r>
      <w:r w:rsidR="00BE6389" w:rsidRPr="00060AC7">
        <w:t xml:space="preserve"> à pa</w:t>
      </w:r>
      <w:r w:rsidRPr="00060AC7">
        <w:t>rtir de cette étude des risques ?</w:t>
      </w:r>
    </w:p>
    <w:p w14:paraId="074A797C" w14:textId="0936649D" w:rsidR="00FB2811" w:rsidRDefault="008920CB" w:rsidP="005A5AE9">
      <w:r>
        <w:br w:type="page"/>
      </w:r>
    </w:p>
    <w:p w14:paraId="4D2AF67F" w14:textId="4EB047FD" w:rsidR="00A243E2" w:rsidRPr="0020197C" w:rsidRDefault="00A243E2" w:rsidP="0020197C">
      <w:pPr>
        <w:pStyle w:val="Paragraphedeliste"/>
        <w:numPr>
          <w:ilvl w:val="0"/>
          <w:numId w:val="23"/>
        </w:numPr>
        <w:rPr>
          <w:rFonts w:asciiTheme="majorHAnsi" w:eastAsiaTheme="majorEastAsia" w:hAnsiTheme="majorHAnsi" w:cstheme="majorBidi"/>
          <w:b/>
          <w:bCs/>
          <w:color w:val="4F81BD" w:themeColor="accent1"/>
          <w:sz w:val="26"/>
          <w:szCs w:val="26"/>
        </w:rPr>
      </w:pPr>
      <w:r w:rsidRPr="0020197C">
        <w:rPr>
          <w:rFonts w:asciiTheme="majorHAnsi" w:eastAsiaTheme="majorEastAsia" w:hAnsiTheme="majorHAnsi" w:cstheme="majorBidi"/>
          <w:b/>
          <w:bCs/>
          <w:color w:val="4F81BD" w:themeColor="accent1"/>
          <w:sz w:val="26"/>
          <w:szCs w:val="26"/>
        </w:rPr>
        <w:lastRenderedPageBreak/>
        <w:t>Activité de préparation des doses à administrer</w:t>
      </w:r>
    </w:p>
    <w:p w14:paraId="043F485F" w14:textId="77777777" w:rsidR="00A243E2" w:rsidRPr="00A243E2" w:rsidRDefault="00A243E2" w:rsidP="00A243E2">
      <w:pPr>
        <w:jc w:val="both"/>
      </w:pPr>
    </w:p>
    <w:p w14:paraId="0AC81D03" w14:textId="78FC7550" w:rsidR="00A243E2" w:rsidRPr="00A243E2" w:rsidRDefault="00A243E2" w:rsidP="00A243E2">
      <w:pPr>
        <w:jc w:val="both"/>
      </w:pPr>
      <w:r w:rsidRPr="00A243E2">
        <w:t>Type de PDA :</w:t>
      </w:r>
      <w:r w:rsidR="00F335BE">
        <w:t xml:space="preserve"> manuelle et/ou automatisée</w:t>
      </w:r>
    </w:p>
    <w:p w14:paraId="39D5E232" w14:textId="108F56DD" w:rsidR="00A243E2" w:rsidRPr="00A243E2" w:rsidRDefault="00A243E2" w:rsidP="00A243E2">
      <w:pPr>
        <w:jc w:val="both"/>
      </w:pPr>
      <w:r w:rsidRPr="00A243E2">
        <w:t>Nombre de lits concernés :</w:t>
      </w:r>
    </w:p>
    <w:p w14:paraId="7FBD21C9" w14:textId="5541AB02" w:rsidR="00E8740C" w:rsidRPr="005A5AE9" w:rsidRDefault="00E8740C" w:rsidP="00E8740C">
      <w:pPr>
        <w:pStyle w:val="Titre2"/>
        <w:numPr>
          <w:ilvl w:val="1"/>
          <w:numId w:val="23"/>
        </w:numPr>
        <w:ind w:left="1276" w:hanging="431"/>
        <w:jc w:val="both"/>
        <w:rPr>
          <w:rFonts w:asciiTheme="minorHAnsi" w:eastAsiaTheme="minorHAnsi" w:hAnsiTheme="minorHAnsi" w:cstheme="minorBidi"/>
          <w:b w:val="0"/>
          <w:bCs w:val="0"/>
          <w:color w:val="auto"/>
          <w:sz w:val="22"/>
          <w:szCs w:val="22"/>
        </w:rPr>
      </w:pPr>
      <w:r w:rsidRPr="00E8740C">
        <w:rPr>
          <w:rFonts w:asciiTheme="minorHAnsi" w:eastAsiaTheme="minorHAnsi" w:hAnsiTheme="minorHAnsi" w:cstheme="minorBidi"/>
          <w:b w:val="0"/>
          <w:bCs w:val="0"/>
          <w:color w:val="auto"/>
          <w:sz w:val="22"/>
          <w:szCs w:val="22"/>
        </w:rPr>
        <w:t>Personnels (pharmaceutique et non pharmaceutique) affectés à l’activité</w:t>
      </w:r>
    </w:p>
    <w:p w14:paraId="47F178F5" w14:textId="77777777" w:rsidR="00A243E2" w:rsidRPr="00A243E2" w:rsidRDefault="00A243E2" w:rsidP="00E8740C">
      <w:pPr>
        <w:pStyle w:val="Paragraphedeliste"/>
        <w:numPr>
          <w:ilvl w:val="0"/>
          <w:numId w:val="51"/>
        </w:numPr>
        <w:jc w:val="both"/>
      </w:pPr>
      <w:r w:rsidRPr="00A243E2">
        <w:t>Fournir la liste des personnels affectés à l’activité (ETP compris)</w:t>
      </w:r>
    </w:p>
    <w:p w14:paraId="15BA3A4E" w14:textId="77777777" w:rsidR="00A243E2" w:rsidRPr="00A243E2" w:rsidRDefault="00A243E2" w:rsidP="00E8740C">
      <w:pPr>
        <w:pStyle w:val="Paragraphedeliste"/>
        <w:numPr>
          <w:ilvl w:val="0"/>
          <w:numId w:val="51"/>
        </w:numPr>
        <w:jc w:val="both"/>
      </w:pPr>
      <w:r w:rsidRPr="00A243E2">
        <w:t>Fournir les fiches de postes (identifiant l'activité de PDA).</w:t>
      </w:r>
    </w:p>
    <w:p w14:paraId="245B7A02" w14:textId="77777777" w:rsidR="00A243E2" w:rsidRPr="00A243E2" w:rsidRDefault="00A243E2" w:rsidP="00E8740C">
      <w:pPr>
        <w:pStyle w:val="Paragraphedeliste"/>
        <w:numPr>
          <w:ilvl w:val="0"/>
          <w:numId w:val="51"/>
        </w:numPr>
        <w:jc w:val="both"/>
      </w:pPr>
      <w:r w:rsidRPr="00A243E2">
        <w:t>Lister les formations (initiale et continue dont hygiène, habillage et sécurité) réalisées en rapport avec votre activité de PDA (Manuelle, automatisée) comprenant la formation à l’utilisation du logiciel le cas échéant.</w:t>
      </w:r>
    </w:p>
    <w:p w14:paraId="646476FD" w14:textId="77777777" w:rsidR="00A243E2" w:rsidRPr="00A243E2" w:rsidRDefault="00A243E2" w:rsidP="00E8740C">
      <w:pPr>
        <w:pStyle w:val="Paragraphedeliste"/>
        <w:numPr>
          <w:ilvl w:val="0"/>
          <w:numId w:val="51"/>
        </w:numPr>
        <w:jc w:val="both"/>
      </w:pPr>
      <w:r w:rsidRPr="00A243E2">
        <w:t>Fournir les habilitations du personnel par le pharmacien ainsi que les modalités d’habilitation des personnels.</w:t>
      </w:r>
    </w:p>
    <w:p w14:paraId="7D35C70F" w14:textId="440D557D" w:rsidR="00A243E2" w:rsidRDefault="00E8740C" w:rsidP="00A243E2">
      <w:pPr>
        <w:jc w:val="both"/>
      </w:pPr>
      <w:r>
        <w:t>Ces points pourront être déclinés au point 4 (Cf infra)</w:t>
      </w:r>
    </w:p>
    <w:p w14:paraId="378F1C91" w14:textId="77777777" w:rsidR="00E8740C" w:rsidRPr="00A243E2" w:rsidRDefault="00E8740C" w:rsidP="00A243E2">
      <w:pPr>
        <w:jc w:val="both"/>
      </w:pPr>
    </w:p>
    <w:p w14:paraId="30954A2D" w14:textId="6B2AC740" w:rsidR="00A243E2" w:rsidRPr="005A5AE9" w:rsidRDefault="00E8740C" w:rsidP="00A243E2">
      <w:pPr>
        <w:pStyle w:val="Titre2"/>
        <w:numPr>
          <w:ilvl w:val="1"/>
          <w:numId w:val="23"/>
        </w:numPr>
        <w:ind w:left="1276" w:hanging="431"/>
        <w:jc w:val="both"/>
        <w:rPr>
          <w:rFonts w:asciiTheme="minorHAnsi" w:eastAsiaTheme="minorHAnsi" w:hAnsiTheme="minorHAnsi" w:cstheme="minorBidi"/>
          <w:b w:val="0"/>
          <w:bCs w:val="0"/>
          <w:color w:val="auto"/>
          <w:sz w:val="22"/>
          <w:szCs w:val="22"/>
        </w:rPr>
      </w:pPr>
      <w:r w:rsidRPr="00E8740C">
        <w:rPr>
          <w:rFonts w:asciiTheme="minorHAnsi" w:eastAsiaTheme="minorHAnsi" w:hAnsiTheme="minorHAnsi" w:cstheme="minorBidi"/>
          <w:b w:val="0"/>
          <w:bCs w:val="0"/>
          <w:color w:val="auto"/>
          <w:sz w:val="22"/>
          <w:szCs w:val="22"/>
        </w:rPr>
        <w:t>Locaux attribués à l’activité de PDA</w:t>
      </w:r>
    </w:p>
    <w:p w14:paraId="6A4B6953" w14:textId="77777777" w:rsidR="00A243E2" w:rsidRPr="00A243E2" w:rsidRDefault="00A243E2" w:rsidP="00E8740C">
      <w:pPr>
        <w:pStyle w:val="Paragraphedeliste"/>
        <w:numPr>
          <w:ilvl w:val="0"/>
          <w:numId w:val="52"/>
        </w:numPr>
        <w:jc w:val="both"/>
      </w:pPr>
      <w:r w:rsidRPr="00A243E2">
        <w:t xml:space="preserve">Fournir un </w:t>
      </w:r>
      <w:r w:rsidRPr="00E8740C">
        <w:rPr>
          <w:u w:val="single"/>
        </w:rPr>
        <w:t>plan côté lisible identifiant tous les locaux ou zones attribués à l’activité</w:t>
      </w:r>
    </w:p>
    <w:p w14:paraId="6A149235" w14:textId="6FF1061B" w:rsidR="00A243E2" w:rsidRPr="00A243E2" w:rsidRDefault="00A243E2" w:rsidP="00E8740C">
      <w:pPr>
        <w:pStyle w:val="Paragraphedeliste"/>
        <w:numPr>
          <w:ilvl w:val="0"/>
          <w:numId w:val="52"/>
        </w:numPr>
        <w:jc w:val="both"/>
      </w:pPr>
      <w:r w:rsidRPr="00A243E2">
        <w:t xml:space="preserve">Fournir une description de l’organisation de l’activité (accès aux locaux, organisation ordonnée permettant la maîtrise du risque d’erreur (sans interruption des activités) et </w:t>
      </w:r>
      <w:r w:rsidR="0024363E">
        <w:t>de</w:t>
      </w:r>
      <w:r w:rsidRPr="00A243E2">
        <w:t>s contaminations croisées</w:t>
      </w:r>
      <w:r w:rsidR="0024363E">
        <w:t>), etc</w:t>
      </w:r>
      <w:r w:rsidRPr="00A243E2">
        <w:t>.</w:t>
      </w:r>
    </w:p>
    <w:p w14:paraId="3239DB2A" w14:textId="77777777" w:rsidR="00A243E2" w:rsidRPr="00A243E2" w:rsidRDefault="00A243E2" w:rsidP="00E8740C">
      <w:pPr>
        <w:pStyle w:val="Paragraphedeliste"/>
        <w:numPr>
          <w:ilvl w:val="0"/>
          <w:numId w:val="52"/>
        </w:numPr>
        <w:jc w:val="both"/>
      </w:pPr>
      <w:r w:rsidRPr="00A243E2">
        <w:t>Décrire pour chaque local (ou zone de travail) les types de revêtements utilisés (facilitant un nettoyage aisé dont la fréquence est à identifier).</w:t>
      </w:r>
    </w:p>
    <w:p w14:paraId="7099A0EA" w14:textId="77777777" w:rsidR="00A243E2" w:rsidRPr="00E8740C" w:rsidRDefault="00A243E2" w:rsidP="00E8740C">
      <w:pPr>
        <w:pStyle w:val="Paragraphedeliste"/>
        <w:numPr>
          <w:ilvl w:val="0"/>
          <w:numId w:val="52"/>
        </w:numPr>
        <w:jc w:val="both"/>
        <w:rPr>
          <w:u w:val="single"/>
        </w:rPr>
      </w:pPr>
      <w:r w:rsidRPr="00E8740C">
        <w:rPr>
          <w:u w:val="single"/>
        </w:rPr>
        <w:t>Locaux ou zones dont l’organisation est à décrire :</w:t>
      </w:r>
    </w:p>
    <w:p w14:paraId="50BF15DC" w14:textId="77777777" w:rsidR="00A243E2" w:rsidRPr="00A243E2" w:rsidRDefault="00A243E2" w:rsidP="00E8740C">
      <w:pPr>
        <w:ind w:left="1416"/>
        <w:jc w:val="both"/>
      </w:pPr>
      <w:r w:rsidRPr="00A243E2">
        <w:rPr>
          <w:b/>
          <w:u w:val="single"/>
        </w:rPr>
        <w:t xml:space="preserve">Zone de déconditionnement </w:t>
      </w:r>
      <w:r w:rsidRPr="00A243E2">
        <w:t>(séparée ?)</w:t>
      </w:r>
    </w:p>
    <w:p w14:paraId="4DB685A4" w14:textId="77777777" w:rsidR="00A243E2" w:rsidRPr="00A243E2" w:rsidRDefault="00A243E2" w:rsidP="00E8740C">
      <w:pPr>
        <w:ind w:left="1416"/>
        <w:jc w:val="both"/>
      </w:pPr>
      <w:r w:rsidRPr="00A243E2">
        <w:rPr>
          <w:b/>
          <w:u w:val="single"/>
        </w:rPr>
        <w:t>Zone de conditionnement unitaire et de surconditionnement des spécialités dont le conditionnement n'est pas adapté à la dispensation</w:t>
      </w:r>
      <w:r w:rsidRPr="00A243E2">
        <w:t xml:space="preserve"> (séparée ?)</w:t>
      </w:r>
    </w:p>
    <w:p w14:paraId="6E31D3EB" w14:textId="7FFB30E1" w:rsidR="00A243E2" w:rsidRPr="00A243E2" w:rsidRDefault="00A243E2" w:rsidP="00E8740C">
      <w:pPr>
        <w:ind w:left="1416"/>
        <w:jc w:val="both"/>
      </w:pPr>
      <w:r w:rsidRPr="00A243E2">
        <w:rPr>
          <w:b/>
          <w:u w:val="single"/>
        </w:rPr>
        <w:t xml:space="preserve">Zone de stockage </w:t>
      </w:r>
      <w:r w:rsidRPr="00A243E2">
        <w:t>(médicaments non reconditionnés, médicaments reconditionnés, rompus nominatifs, piluliers</w:t>
      </w:r>
      <w:r w:rsidR="00E8740C">
        <w:t>)</w:t>
      </w:r>
    </w:p>
    <w:p w14:paraId="089BDB6E" w14:textId="77777777" w:rsidR="00A243E2" w:rsidRPr="00A243E2" w:rsidRDefault="00A243E2" w:rsidP="00E8740C">
      <w:pPr>
        <w:ind w:left="1416"/>
        <w:jc w:val="both"/>
        <w:rPr>
          <w:b/>
          <w:u w:val="single"/>
        </w:rPr>
      </w:pPr>
      <w:r w:rsidRPr="00A243E2">
        <w:rPr>
          <w:b/>
          <w:u w:val="single"/>
        </w:rPr>
        <w:t>Zone dédiée de préparation des doses à administrer</w:t>
      </w:r>
    </w:p>
    <w:p w14:paraId="5E3DC494" w14:textId="77777777" w:rsidR="00A243E2" w:rsidRPr="00A243E2" w:rsidRDefault="00A243E2" w:rsidP="00E8740C">
      <w:pPr>
        <w:ind w:left="1416"/>
        <w:jc w:val="both"/>
        <w:rPr>
          <w:b/>
          <w:u w:val="single"/>
        </w:rPr>
      </w:pPr>
      <w:r w:rsidRPr="00A243E2">
        <w:rPr>
          <w:b/>
          <w:u w:val="single"/>
        </w:rPr>
        <w:t>Zone de stockage des traitements préparés</w:t>
      </w:r>
    </w:p>
    <w:p w14:paraId="02AB55C2" w14:textId="77777777" w:rsidR="00A243E2" w:rsidRPr="00A243E2" w:rsidRDefault="00A243E2" w:rsidP="00E8740C">
      <w:pPr>
        <w:ind w:left="1416"/>
        <w:jc w:val="both"/>
        <w:rPr>
          <w:b/>
          <w:u w:val="single"/>
        </w:rPr>
      </w:pPr>
      <w:r w:rsidRPr="00A243E2">
        <w:rPr>
          <w:b/>
          <w:u w:val="single"/>
        </w:rPr>
        <w:t>Zone de quarantaine (en attente de contrôle)</w:t>
      </w:r>
    </w:p>
    <w:p w14:paraId="0205ADDA" w14:textId="77777777" w:rsidR="00A243E2" w:rsidRPr="00A243E2" w:rsidRDefault="00A243E2" w:rsidP="00E8740C">
      <w:pPr>
        <w:ind w:left="1416"/>
        <w:jc w:val="both"/>
        <w:rPr>
          <w:b/>
          <w:u w:val="single"/>
        </w:rPr>
      </w:pPr>
      <w:r w:rsidRPr="00A243E2">
        <w:rPr>
          <w:b/>
          <w:u w:val="single"/>
        </w:rPr>
        <w:t>Zone de contrôle</w:t>
      </w:r>
    </w:p>
    <w:p w14:paraId="2EEB246B" w14:textId="77777777" w:rsidR="00A243E2" w:rsidRPr="00A243E2" w:rsidRDefault="00A243E2" w:rsidP="00E8740C">
      <w:pPr>
        <w:ind w:left="1416"/>
        <w:jc w:val="both"/>
        <w:rPr>
          <w:b/>
          <w:u w:val="single"/>
        </w:rPr>
      </w:pPr>
      <w:r w:rsidRPr="00A243E2">
        <w:rPr>
          <w:b/>
          <w:u w:val="single"/>
        </w:rPr>
        <w:t>Zone de rangement (produits, matériels et consommables), adaptées à l’activité</w:t>
      </w:r>
    </w:p>
    <w:p w14:paraId="0DE0EB65" w14:textId="77777777" w:rsidR="00A243E2" w:rsidRPr="00A243E2" w:rsidRDefault="00A243E2" w:rsidP="00E8740C">
      <w:pPr>
        <w:ind w:left="1416"/>
        <w:jc w:val="both"/>
        <w:rPr>
          <w:b/>
          <w:u w:val="single"/>
        </w:rPr>
      </w:pPr>
      <w:r w:rsidRPr="00A243E2">
        <w:rPr>
          <w:b/>
          <w:u w:val="single"/>
        </w:rPr>
        <w:t>Zone de nettoyage du matériel</w:t>
      </w:r>
    </w:p>
    <w:p w14:paraId="5EF739B0" w14:textId="462B686D" w:rsidR="00A243E2" w:rsidRPr="00A243E2" w:rsidRDefault="00A243E2" w:rsidP="0020197C">
      <w:pPr>
        <w:ind w:left="1416"/>
        <w:jc w:val="both"/>
        <w:rPr>
          <w:u w:val="single"/>
        </w:rPr>
      </w:pPr>
      <w:r w:rsidRPr="00A243E2">
        <w:rPr>
          <w:b/>
          <w:u w:val="single"/>
        </w:rPr>
        <w:lastRenderedPageBreak/>
        <w:t>Zone de stockage des déchets</w:t>
      </w:r>
      <w:r w:rsidRPr="00A243E2">
        <w:t xml:space="preserve"> (recyclage pour les plastiques ? Destruction des MNU ? </w:t>
      </w:r>
      <w:r w:rsidR="0024363E">
        <w:t>e</w:t>
      </w:r>
      <w:r w:rsidRPr="00A243E2">
        <w:t>tc.)</w:t>
      </w:r>
    </w:p>
    <w:p w14:paraId="68198E11" w14:textId="7BC7B414" w:rsidR="00A243E2" w:rsidRPr="005A5AE9" w:rsidRDefault="00E8740C" w:rsidP="00A243E2">
      <w:pPr>
        <w:pStyle w:val="Titre2"/>
        <w:numPr>
          <w:ilvl w:val="1"/>
          <w:numId w:val="23"/>
        </w:numPr>
        <w:ind w:left="1276" w:hanging="431"/>
        <w:jc w:val="both"/>
        <w:rPr>
          <w:rFonts w:asciiTheme="minorHAnsi" w:eastAsiaTheme="minorHAnsi" w:hAnsiTheme="minorHAnsi" w:cstheme="minorBidi"/>
          <w:b w:val="0"/>
          <w:bCs w:val="0"/>
          <w:color w:val="auto"/>
          <w:sz w:val="22"/>
          <w:szCs w:val="22"/>
        </w:rPr>
      </w:pPr>
      <w:r w:rsidRPr="00A243E2">
        <w:rPr>
          <w:rFonts w:asciiTheme="minorHAnsi" w:eastAsiaTheme="minorHAnsi" w:hAnsiTheme="minorHAnsi" w:cstheme="minorBidi"/>
          <w:b w:val="0"/>
          <w:bCs w:val="0"/>
          <w:color w:val="auto"/>
          <w:sz w:val="22"/>
          <w:szCs w:val="22"/>
        </w:rPr>
        <w:t>Equipements</w:t>
      </w:r>
    </w:p>
    <w:p w14:paraId="376C0010" w14:textId="044983FA" w:rsidR="00A243E2" w:rsidRPr="00A243E2" w:rsidRDefault="00A243E2" w:rsidP="00E8740C">
      <w:pPr>
        <w:pStyle w:val="Paragraphedeliste"/>
        <w:numPr>
          <w:ilvl w:val="0"/>
          <w:numId w:val="52"/>
        </w:numPr>
        <w:jc w:val="both"/>
      </w:pPr>
      <w:r w:rsidRPr="00A243E2">
        <w:t>Décrire les équipements utilisés (piluliers (nom du fabricant / mono ou multi doses)…) et les modalités de nettoyage (</w:t>
      </w:r>
      <w:r w:rsidR="00293DDA">
        <w:t>les</w:t>
      </w:r>
      <w:r w:rsidRPr="00A243E2">
        <w:t xml:space="preserve"> détergent</w:t>
      </w:r>
      <w:r w:rsidR="00293DDA">
        <w:t>s</w:t>
      </w:r>
      <w:r w:rsidRPr="00A243E2">
        <w:t>/désinfectant</w:t>
      </w:r>
      <w:r w:rsidR="00293DDA">
        <w:t xml:space="preserve">s utilisés sont-ils </w:t>
      </w:r>
      <w:r w:rsidRPr="00A243E2">
        <w:t>agréé</w:t>
      </w:r>
      <w:r w:rsidR="00293DDA">
        <w:t>s</w:t>
      </w:r>
      <w:r w:rsidRPr="00A243E2">
        <w:t xml:space="preserve"> "contact alimentaire" type TP4 ?)</w:t>
      </w:r>
      <w:r w:rsidR="00293DDA">
        <w:t>.</w:t>
      </w:r>
    </w:p>
    <w:p w14:paraId="454B3024" w14:textId="02D3CE38" w:rsidR="00A243E2" w:rsidRPr="00A243E2" w:rsidRDefault="00A243E2" w:rsidP="00E8740C">
      <w:pPr>
        <w:pStyle w:val="Paragraphedeliste"/>
        <w:numPr>
          <w:ilvl w:val="0"/>
          <w:numId w:val="52"/>
        </w:numPr>
        <w:jc w:val="both"/>
      </w:pPr>
      <w:r w:rsidRPr="00A243E2">
        <w:t>Décrire le cas échéant les automates utilisés (fabricant, modèle(s), année de mise en service), la (les) qualification(s) initiale(s) (installeur ou fabricant du matériel ?), la (les) requalification(s) périodique(s)</w:t>
      </w:r>
      <w:r w:rsidR="00293DDA">
        <w:t>.</w:t>
      </w:r>
    </w:p>
    <w:p w14:paraId="7082B61C" w14:textId="6BFCBA93" w:rsidR="00A243E2" w:rsidRPr="00A243E2" w:rsidRDefault="00A243E2" w:rsidP="00E8740C">
      <w:pPr>
        <w:pStyle w:val="Paragraphedeliste"/>
        <w:numPr>
          <w:ilvl w:val="0"/>
          <w:numId w:val="52"/>
        </w:numPr>
        <w:jc w:val="both"/>
      </w:pPr>
      <w:r w:rsidRPr="00A243E2">
        <w:t>Décrire les modalités de maintenance</w:t>
      </w:r>
      <w:r w:rsidR="00F520EA">
        <w:t>.</w:t>
      </w:r>
    </w:p>
    <w:p w14:paraId="619132A0" w14:textId="4EEFC13E" w:rsidR="00A243E2" w:rsidRPr="00A243E2" w:rsidRDefault="00A243E2" w:rsidP="00E8740C">
      <w:pPr>
        <w:pStyle w:val="Paragraphedeliste"/>
        <w:numPr>
          <w:ilvl w:val="0"/>
          <w:numId w:val="52"/>
        </w:numPr>
        <w:jc w:val="both"/>
      </w:pPr>
      <w:r w:rsidRPr="00A243E2">
        <w:t>Décrire les consommables utilisés</w:t>
      </w:r>
      <w:r w:rsidR="00F520EA">
        <w:t>.</w:t>
      </w:r>
    </w:p>
    <w:p w14:paraId="1A50180B" w14:textId="77777777" w:rsidR="00A243E2" w:rsidRPr="00A243E2" w:rsidRDefault="00A243E2" w:rsidP="00E8740C">
      <w:pPr>
        <w:pStyle w:val="Paragraphedeliste"/>
        <w:numPr>
          <w:ilvl w:val="0"/>
          <w:numId w:val="52"/>
        </w:numPr>
        <w:jc w:val="both"/>
      </w:pPr>
      <w:r w:rsidRPr="00A243E2">
        <w:t>Décrire les équipements de protection que l’établissement met à disposition du personnel (pour les opérations de préparation et de nettoyage).</w:t>
      </w:r>
    </w:p>
    <w:p w14:paraId="0DB71166" w14:textId="77777777" w:rsidR="00A243E2" w:rsidRPr="00A243E2" w:rsidRDefault="00A243E2" w:rsidP="00A243E2">
      <w:pPr>
        <w:jc w:val="both"/>
      </w:pPr>
    </w:p>
    <w:p w14:paraId="3A782FFD" w14:textId="187C1683" w:rsidR="00A243E2" w:rsidRPr="005A5AE9" w:rsidRDefault="00E8740C" w:rsidP="00A243E2">
      <w:pPr>
        <w:pStyle w:val="Titre2"/>
        <w:numPr>
          <w:ilvl w:val="1"/>
          <w:numId w:val="23"/>
        </w:numPr>
        <w:ind w:left="1276" w:hanging="431"/>
        <w:jc w:val="both"/>
        <w:rPr>
          <w:rFonts w:asciiTheme="minorHAnsi" w:eastAsiaTheme="minorHAnsi" w:hAnsiTheme="minorHAnsi" w:cstheme="minorBidi"/>
          <w:b w:val="0"/>
          <w:bCs w:val="0"/>
          <w:color w:val="auto"/>
          <w:sz w:val="22"/>
          <w:szCs w:val="22"/>
        </w:rPr>
      </w:pPr>
      <w:r w:rsidRPr="00A243E2">
        <w:rPr>
          <w:rFonts w:asciiTheme="minorHAnsi" w:eastAsiaTheme="minorHAnsi" w:hAnsiTheme="minorHAnsi" w:cstheme="minorBidi"/>
          <w:b w:val="0"/>
          <w:bCs w:val="0"/>
          <w:color w:val="auto"/>
          <w:sz w:val="22"/>
          <w:szCs w:val="22"/>
        </w:rPr>
        <w:t>Matériel</w:t>
      </w:r>
      <w:r>
        <w:rPr>
          <w:rFonts w:asciiTheme="minorHAnsi" w:eastAsiaTheme="minorHAnsi" w:hAnsiTheme="minorHAnsi" w:cstheme="minorBidi"/>
          <w:b w:val="0"/>
          <w:bCs w:val="0"/>
          <w:color w:val="auto"/>
          <w:sz w:val="22"/>
          <w:szCs w:val="22"/>
        </w:rPr>
        <w:t xml:space="preserve"> Informatique et Logiciel(s</w:t>
      </w:r>
      <w:r w:rsidRPr="00A243E2">
        <w:rPr>
          <w:rFonts w:asciiTheme="minorHAnsi" w:eastAsiaTheme="minorHAnsi" w:hAnsiTheme="minorHAnsi" w:cstheme="minorBidi"/>
          <w:b w:val="0"/>
          <w:bCs w:val="0"/>
          <w:color w:val="auto"/>
          <w:sz w:val="22"/>
          <w:szCs w:val="22"/>
        </w:rPr>
        <w:t>)</w:t>
      </w:r>
    </w:p>
    <w:p w14:paraId="2FD5CAC3" w14:textId="23395550" w:rsidR="00A243E2" w:rsidRPr="00A243E2" w:rsidRDefault="00A243E2" w:rsidP="00E8740C">
      <w:pPr>
        <w:pStyle w:val="Paragraphedeliste"/>
        <w:numPr>
          <w:ilvl w:val="0"/>
          <w:numId w:val="52"/>
        </w:numPr>
        <w:jc w:val="both"/>
      </w:pPr>
      <w:r w:rsidRPr="00A243E2">
        <w:t>Lister les logiciels utilisés (logiciel de PDA, Logiciel de surétiquetage, nom et version du logiciel couplé à l’automate le cas échéant,</w:t>
      </w:r>
      <w:r w:rsidR="00E8740C">
        <w:t xml:space="preserve"> </w:t>
      </w:r>
      <w:r w:rsidRPr="00A243E2">
        <w:t>etc.)</w:t>
      </w:r>
    </w:p>
    <w:p w14:paraId="37D06A1D" w14:textId="698AB14E" w:rsidR="00A243E2" w:rsidRPr="00A243E2" w:rsidRDefault="00A243E2" w:rsidP="00E8740C">
      <w:pPr>
        <w:pStyle w:val="Paragraphedeliste"/>
        <w:numPr>
          <w:ilvl w:val="0"/>
          <w:numId w:val="52"/>
        </w:numPr>
        <w:jc w:val="both"/>
      </w:pPr>
      <w:r w:rsidRPr="00A243E2">
        <w:t>Préciser si le logiciel de PDA utilisé a été validé (et le cas échéant validation de l'interface avec le logiciel de prescription, les logiciels de la PUI et le logiciel de contrôle du robot</w:t>
      </w:r>
      <w:r w:rsidR="00E8740C">
        <w:t xml:space="preserve"> le cas échéant</w:t>
      </w:r>
      <w:r w:rsidRPr="00A243E2">
        <w:t>). Celui-ci doit permettre la traçabilité des opérations, la sécurisation du processus et la sauvegarde des informations.</w:t>
      </w:r>
    </w:p>
    <w:p w14:paraId="5183BB1E" w14:textId="77777777" w:rsidR="00A243E2" w:rsidRPr="00A243E2" w:rsidRDefault="00A243E2" w:rsidP="00A243E2">
      <w:pPr>
        <w:jc w:val="both"/>
      </w:pPr>
    </w:p>
    <w:p w14:paraId="3AF8E848" w14:textId="7D696913" w:rsidR="00A243E2" w:rsidRPr="005A5AE9" w:rsidRDefault="00A734B0" w:rsidP="00A243E2">
      <w:pPr>
        <w:pStyle w:val="Titre2"/>
        <w:numPr>
          <w:ilvl w:val="1"/>
          <w:numId w:val="23"/>
        </w:numPr>
        <w:ind w:left="1276" w:hanging="431"/>
        <w:jc w:val="both"/>
        <w:rPr>
          <w:rFonts w:asciiTheme="minorHAnsi" w:eastAsiaTheme="minorHAnsi" w:hAnsiTheme="minorHAnsi" w:cstheme="minorBidi"/>
          <w:b w:val="0"/>
          <w:bCs w:val="0"/>
          <w:color w:val="auto"/>
          <w:sz w:val="22"/>
          <w:szCs w:val="22"/>
        </w:rPr>
      </w:pPr>
      <w:r>
        <w:rPr>
          <w:rFonts w:asciiTheme="minorHAnsi" w:eastAsiaTheme="minorHAnsi" w:hAnsiTheme="minorHAnsi" w:cstheme="minorBidi"/>
          <w:b w:val="0"/>
          <w:bCs w:val="0"/>
          <w:color w:val="auto"/>
          <w:sz w:val="22"/>
          <w:szCs w:val="22"/>
        </w:rPr>
        <w:t>Description de l</w:t>
      </w:r>
      <w:r w:rsidRPr="00A243E2">
        <w:rPr>
          <w:rFonts w:asciiTheme="minorHAnsi" w:eastAsiaTheme="minorHAnsi" w:hAnsiTheme="minorHAnsi" w:cstheme="minorBidi"/>
          <w:b w:val="0"/>
          <w:bCs w:val="0"/>
          <w:color w:val="auto"/>
          <w:sz w:val="22"/>
          <w:szCs w:val="22"/>
        </w:rPr>
        <w:t xml:space="preserve">’organisation / </w:t>
      </w:r>
      <w:r>
        <w:rPr>
          <w:rFonts w:asciiTheme="minorHAnsi" w:eastAsiaTheme="minorHAnsi" w:hAnsiTheme="minorHAnsi" w:cstheme="minorBidi"/>
          <w:b w:val="0"/>
          <w:bCs w:val="0"/>
          <w:color w:val="auto"/>
          <w:sz w:val="22"/>
          <w:szCs w:val="22"/>
        </w:rPr>
        <w:t>p</w:t>
      </w:r>
      <w:r w:rsidRPr="00A243E2">
        <w:rPr>
          <w:rFonts w:asciiTheme="minorHAnsi" w:eastAsiaTheme="minorHAnsi" w:hAnsiTheme="minorHAnsi" w:cstheme="minorBidi"/>
          <w:b w:val="0"/>
          <w:bCs w:val="0"/>
          <w:color w:val="auto"/>
          <w:sz w:val="22"/>
          <w:szCs w:val="22"/>
        </w:rPr>
        <w:t>rocessus</w:t>
      </w:r>
      <w:r w:rsidR="000908E4">
        <w:rPr>
          <w:rFonts w:asciiTheme="minorHAnsi" w:eastAsiaTheme="minorHAnsi" w:hAnsiTheme="minorHAnsi" w:cstheme="minorBidi"/>
          <w:b w:val="0"/>
          <w:bCs w:val="0"/>
          <w:color w:val="auto"/>
          <w:sz w:val="22"/>
          <w:szCs w:val="22"/>
        </w:rPr>
        <w:t xml:space="preserve"> de PDA manuelle</w:t>
      </w:r>
    </w:p>
    <w:p w14:paraId="79F3F775" w14:textId="77777777" w:rsidR="00A243E2" w:rsidRPr="00A243E2" w:rsidRDefault="00A243E2" w:rsidP="000908E4">
      <w:pPr>
        <w:pStyle w:val="Paragraphedeliste"/>
        <w:numPr>
          <w:ilvl w:val="0"/>
          <w:numId w:val="52"/>
        </w:numPr>
        <w:jc w:val="both"/>
      </w:pPr>
      <w:r w:rsidRPr="00A243E2">
        <w:t>Fournir la procédure en vigueur décrivant de manière exhaustive le processus de PDA manuelle au sein de l’établissement (organisation de la préparation : prescription, déconditionnement le cas échéant, conditionnement de stockage intermédiaire le cas échéant, traçabilité, identitovigilance, étiquetages, date limite d’utilisation, double contrôle, libérations pharmaceutique, modifications de traitement, traitements manquants, etc.)</w:t>
      </w:r>
    </w:p>
    <w:p w14:paraId="1F693386" w14:textId="77777777" w:rsidR="00A243E2" w:rsidRPr="00A243E2" w:rsidRDefault="00A243E2" w:rsidP="000908E4">
      <w:pPr>
        <w:pStyle w:val="Paragraphedeliste"/>
        <w:numPr>
          <w:ilvl w:val="0"/>
          <w:numId w:val="52"/>
        </w:numPr>
        <w:jc w:val="both"/>
      </w:pPr>
      <w:r w:rsidRPr="00A243E2">
        <w:t>Fournir la (les) liste(s) des formes galéniques, des classes thérapeutiques et traitements particuliers ne pouvant pas faire l’objet d’une PDA ((Clozapine ? AVK ? Stupéfiants ? Anticancéreux ? Formes orodispersibles, effervescentes, capsules molles, sachets doses des médicaments en « si besoin / à la demande…..) établie(s) par le pharmacien de l’établissement.</w:t>
      </w:r>
    </w:p>
    <w:p w14:paraId="21EA6470" w14:textId="11609F61" w:rsidR="00A243E2" w:rsidRPr="00A243E2" w:rsidRDefault="00A243E2" w:rsidP="00A243E2">
      <w:pPr>
        <w:jc w:val="both"/>
      </w:pPr>
      <w:r w:rsidRPr="00A243E2">
        <w:t>Si plusieurs procédures relatives à l’acti</w:t>
      </w:r>
      <w:r w:rsidR="000908E4">
        <w:t>vité de PDA, il conviendra de le</w:t>
      </w:r>
      <w:r w:rsidRPr="00A243E2">
        <w:t>s joindre au dossier</w:t>
      </w:r>
    </w:p>
    <w:p w14:paraId="381BDE7A" w14:textId="77777777" w:rsidR="00A243E2" w:rsidRPr="00A243E2" w:rsidRDefault="00A243E2" w:rsidP="00A243E2">
      <w:pPr>
        <w:jc w:val="both"/>
      </w:pPr>
    </w:p>
    <w:p w14:paraId="3D140D7D" w14:textId="40B0684C" w:rsidR="000908E4" w:rsidRPr="005A5AE9" w:rsidRDefault="000908E4" w:rsidP="00A243E2">
      <w:pPr>
        <w:pStyle w:val="Titre2"/>
        <w:numPr>
          <w:ilvl w:val="1"/>
          <w:numId w:val="23"/>
        </w:numPr>
        <w:ind w:left="1276" w:hanging="431"/>
        <w:jc w:val="both"/>
        <w:rPr>
          <w:rFonts w:asciiTheme="minorHAnsi" w:eastAsiaTheme="minorHAnsi" w:hAnsiTheme="minorHAnsi" w:cstheme="minorBidi"/>
          <w:b w:val="0"/>
          <w:bCs w:val="0"/>
          <w:color w:val="auto"/>
          <w:sz w:val="22"/>
          <w:szCs w:val="22"/>
        </w:rPr>
      </w:pPr>
      <w:r w:rsidRPr="000908E4">
        <w:rPr>
          <w:rFonts w:asciiTheme="minorHAnsi" w:eastAsiaTheme="minorHAnsi" w:hAnsiTheme="minorHAnsi" w:cstheme="minorBidi"/>
          <w:b w:val="0"/>
          <w:bCs w:val="0"/>
          <w:color w:val="auto"/>
          <w:sz w:val="22"/>
          <w:szCs w:val="22"/>
        </w:rPr>
        <w:t>Description de l’organisa</w:t>
      </w:r>
      <w:r>
        <w:rPr>
          <w:rFonts w:asciiTheme="minorHAnsi" w:eastAsiaTheme="minorHAnsi" w:hAnsiTheme="minorHAnsi" w:cstheme="minorBidi"/>
          <w:b w:val="0"/>
          <w:bCs w:val="0"/>
          <w:color w:val="auto"/>
          <w:sz w:val="22"/>
          <w:szCs w:val="22"/>
        </w:rPr>
        <w:t>tion / processus de PDA automatisée</w:t>
      </w:r>
    </w:p>
    <w:p w14:paraId="29E6F327" w14:textId="77777777" w:rsidR="00A243E2" w:rsidRPr="00A243E2" w:rsidRDefault="00A243E2" w:rsidP="000908E4">
      <w:pPr>
        <w:pStyle w:val="Paragraphedeliste"/>
        <w:numPr>
          <w:ilvl w:val="0"/>
          <w:numId w:val="52"/>
        </w:numPr>
        <w:jc w:val="both"/>
      </w:pPr>
      <w:r w:rsidRPr="00A243E2">
        <w:t>Fournir la procédure en vigueur décrivant de manière exhaustive le processus de PDA automatisée au sein de l’établissement.</w:t>
      </w:r>
    </w:p>
    <w:p w14:paraId="1C0AD678" w14:textId="414AADBD" w:rsidR="00A243E2" w:rsidRPr="00A243E2" w:rsidRDefault="00A243E2" w:rsidP="000908E4">
      <w:pPr>
        <w:pStyle w:val="Paragraphedeliste"/>
        <w:numPr>
          <w:ilvl w:val="0"/>
          <w:numId w:val="52"/>
        </w:numPr>
        <w:jc w:val="both"/>
      </w:pPr>
      <w:r w:rsidRPr="00A243E2">
        <w:lastRenderedPageBreak/>
        <w:t xml:space="preserve">Fournir la procédure spécifique de nettoyage établie conformément aux préconisations du fabricant de l’automate (nettoyage des plateaux </w:t>
      </w:r>
      <w:r w:rsidR="0085332F">
        <w:t>(</w:t>
      </w:r>
      <w:r w:rsidRPr="00A243E2">
        <w:t>1/semaine</w:t>
      </w:r>
      <w:r w:rsidR="0085332F">
        <w:t> ?)</w:t>
      </w:r>
      <w:r w:rsidRPr="00A243E2">
        <w:t xml:space="preserve"> avec détergeant désinfectant ; nettoyage des trémies, entonnoirs, colonnes, cassettes…)</w:t>
      </w:r>
    </w:p>
    <w:p w14:paraId="66D26F04" w14:textId="77777777" w:rsidR="00A243E2" w:rsidRPr="00A243E2" w:rsidRDefault="00A243E2" w:rsidP="000908E4">
      <w:pPr>
        <w:pStyle w:val="Paragraphedeliste"/>
        <w:numPr>
          <w:ilvl w:val="0"/>
          <w:numId w:val="52"/>
        </w:numPr>
        <w:jc w:val="both"/>
      </w:pPr>
      <w:r w:rsidRPr="00A243E2">
        <w:t>Le cas échéant, fournir l’édition du rapport des évènements journaliers (message d’erreur, forçage, blocage du robot etc.) proposée par le logiciel.</w:t>
      </w:r>
    </w:p>
    <w:p w14:paraId="31F9D9DA" w14:textId="77777777" w:rsidR="00A243E2" w:rsidRPr="00A243E2" w:rsidRDefault="00A243E2" w:rsidP="000908E4">
      <w:pPr>
        <w:pStyle w:val="Paragraphedeliste"/>
        <w:numPr>
          <w:ilvl w:val="0"/>
          <w:numId w:val="52"/>
        </w:numPr>
        <w:jc w:val="both"/>
      </w:pPr>
      <w:r w:rsidRPr="00A243E2">
        <w:t>Fournir la procédure dégradée de gestion de la PDA en cas de panne informatique</w:t>
      </w:r>
    </w:p>
    <w:p w14:paraId="59273B2A" w14:textId="6245C436" w:rsidR="00A243E2" w:rsidRPr="00A243E2" w:rsidRDefault="00A243E2" w:rsidP="00A243E2">
      <w:pPr>
        <w:jc w:val="both"/>
      </w:pPr>
      <w:r w:rsidRPr="00A243E2">
        <w:t>Si plusieurs procédures relatives à l’activité de PDA, il conviendra de la joindre au dossier</w:t>
      </w:r>
    </w:p>
    <w:p w14:paraId="51159239" w14:textId="77777777" w:rsidR="00A243E2" w:rsidRPr="00A243E2" w:rsidRDefault="00A243E2" w:rsidP="00A243E2">
      <w:pPr>
        <w:jc w:val="both"/>
      </w:pPr>
    </w:p>
    <w:p w14:paraId="24E2F23D" w14:textId="1AE48229" w:rsidR="00A243E2" w:rsidRPr="005A5AE9" w:rsidRDefault="000908E4" w:rsidP="00A243E2">
      <w:pPr>
        <w:pStyle w:val="Titre2"/>
        <w:numPr>
          <w:ilvl w:val="1"/>
          <w:numId w:val="23"/>
        </w:numPr>
        <w:ind w:left="1276" w:hanging="431"/>
        <w:jc w:val="both"/>
        <w:rPr>
          <w:rFonts w:asciiTheme="minorHAnsi" w:eastAsiaTheme="minorHAnsi" w:hAnsiTheme="minorHAnsi" w:cstheme="minorBidi"/>
          <w:b w:val="0"/>
          <w:bCs w:val="0"/>
          <w:color w:val="auto"/>
          <w:sz w:val="22"/>
          <w:szCs w:val="22"/>
        </w:rPr>
      </w:pPr>
      <w:r w:rsidRPr="00A243E2">
        <w:rPr>
          <w:rFonts w:asciiTheme="minorHAnsi" w:eastAsiaTheme="minorHAnsi" w:hAnsiTheme="minorHAnsi" w:cstheme="minorBidi"/>
          <w:b w:val="0"/>
          <w:bCs w:val="0"/>
          <w:color w:val="auto"/>
          <w:sz w:val="22"/>
          <w:szCs w:val="22"/>
        </w:rPr>
        <w:t xml:space="preserve">Gestion des non-conformités: </w:t>
      </w:r>
    </w:p>
    <w:p w14:paraId="3173D305" w14:textId="77777777" w:rsidR="00A243E2" w:rsidRPr="00A243E2" w:rsidRDefault="00A243E2" w:rsidP="00A243E2">
      <w:pPr>
        <w:jc w:val="both"/>
      </w:pPr>
      <w:r w:rsidRPr="00A243E2">
        <w:t>Décrire le système permettant le traitement des non-conformités ou réclamations et, si nécessaire, le rappel des préparations concernées.</w:t>
      </w:r>
    </w:p>
    <w:p w14:paraId="43733DE2" w14:textId="77777777" w:rsidR="00A243E2" w:rsidRPr="00A243E2" w:rsidRDefault="00A243E2" w:rsidP="00A243E2">
      <w:pPr>
        <w:jc w:val="both"/>
      </w:pPr>
      <w:r w:rsidRPr="00A243E2">
        <w:t>Renvoyer à la procédure le cas échéant.</w:t>
      </w:r>
    </w:p>
    <w:p w14:paraId="3719E37D" w14:textId="77777777" w:rsidR="00A243E2" w:rsidRPr="00A243E2" w:rsidRDefault="00A243E2" w:rsidP="00A243E2">
      <w:pPr>
        <w:jc w:val="both"/>
      </w:pPr>
    </w:p>
    <w:p w14:paraId="62612761" w14:textId="20A5E475" w:rsidR="00A243E2" w:rsidRPr="005A5AE9" w:rsidRDefault="000908E4" w:rsidP="00A243E2">
      <w:pPr>
        <w:pStyle w:val="Titre2"/>
        <w:numPr>
          <w:ilvl w:val="1"/>
          <w:numId w:val="23"/>
        </w:numPr>
        <w:ind w:left="1276" w:hanging="431"/>
        <w:jc w:val="both"/>
        <w:rPr>
          <w:rFonts w:asciiTheme="minorHAnsi" w:eastAsiaTheme="minorHAnsi" w:hAnsiTheme="minorHAnsi" w:cstheme="minorBidi"/>
          <w:b w:val="0"/>
          <w:bCs w:val="0"/>
          <w:color w:val="auto"/>
          <w:sz w:val="22"/>
          <w:szCs w:val="22"/>
        </w:rPr>
      </w:pPr>
      <w:r>
        <w:rPr>
          <w:rFonts w:asciiTheme="minorHAnsi" w:eastAsiaTheme="minorHAnsi" w:hAnsiTheme="minorHAnsi" w:cstheme="minorBidi"/>
          <w:b w:val="0"/>
          <w:bCs w:val="0"/>
          <w:color w:val="auto"/>
          <w:sz w:val="22"/>
          <w:szCs w:val="22"/>
        </w:rPr>
        <w:t>Gestion des r</w:t>
      </w:r>
      <w:r w:rsidRPr="00A243E2">
        <w:rPr>
          <w:rFonts w:asciiTheme="minorHAnsi" w:eastAsiaTheme="minorHAnsi" w:hAnsiTheme="minorHAnsi" w:cstheme="minorBidi"/>
          <w:b w:val="0"/>
          <w:bCs w:val="0"/>
          <w:color w:val="auto"/>
          <w:sz w:val="22"/>
          <w:szCs w:val="22"/>
        </w:rPr>
        <w:t>etours</w:t>
      </w:r>
    </w:p>
    <w:p w14:paraId="44308F47" w14:textId="77777777" w:rsidR="00A243E2" w:rsidRPr="00A243E2" w:rsidRDefault="00A243E2" w:rsidP="00A243E2">
      <w:pPr>
        <w:jc w:val="both"/>
      </w:pPr>
      <w:r w:rsidRPr="00A243E2">
        <w:t>A décrire ou renvoyer à la procédure le cas échéant.</w:t>
      </w:r>
    </w:p>
    <w:p w14:paraId="15F564DF" w14:textId="77777777" w:rsidR="00A243E2" w:rsidRPr="00A243E2" w:rsidRDefault="00A243E2" w:rsidP="00A243E2">
      <w:pPr>
        <w:jc w:val="both"/>
      </w:pPr>
      <w:r w:rsidRPr="00A243E2">
        <w:t>Préciser les conditions de destruction dans des conditions conformes aux textes en vigueur le cas échéant.</w:t>
      </w:r>
    </w:p>
    <w:p w14:paraId="022B7CD5" w14:textId="77777777" w:rsidR="00A243E2" w:rsidRPr="00A243E2" w:rsidRDefault="00A243E2" w:rsidP="00A243E2">
      <w:pPr>
        <w:jc w:val="both"/>
      </w:pPr>
    </w:p>
    <w:p w14:paraId="6BAFCEEE" w14:textId="5ABBC6A5" w:rsidR="00A243E2" w:rsidRPr="005A5AE9" w:rsidRDefault="000908E4" w:rsidP="00A243E2">
      <w:pPr>
        <w:pStyle w:val="Titre2"/>
        <w:numPr>
          <w:ilvl w:val="1"/>
          <w:numId w:val="23"/>
        </w:numPr>
        <w:ind w:left="1276" w:hanging="431"/>
        <w:jc w:val="both"/>
        <w:rPr>
          <w:rFonts w:asciiTheme="minorHAnsi" w:eastAsiaTheme="minorHAnsi" w:hAnsiTheme="minorHAnsi" w:cstheme="minorBidi"/>
          <w:b w:val="0"/>
          <w:bCs w:val="0"/>
          <w:color w:val="auto"/>
          <w:sz w:val="22"/>
          <w:szCs w:val="22"/>
        </w:rPr>
      </w:pPr>
      <w:r>
        <w:rPr>
          <w:rFonts w:asciiTheme="minorHAnsi" w:eastAsiaTheme="minorHAnsi" w:hAnsiTheme="minorHAnsi" w:cstheme="minorBidi"/>
          <w:b w:val="0"/>
          <w:bCs w:val="0"/>
          <w:color w:val="auto"/>
          <w:sz w:val="22"/>
          <w:szCs w:val="22"/>
        </w:rPr>
        <w:t>Auto év</w:t>
      </w:r>
      <w:r w:rsidRPr="00A243E2">
        <w:rPr>
          <w:rFonts w:asciiTheme="minorHAnsi" w:eastAsiaTheme="minorHAnsi" w:hAnsiTheme="minorHAnsi" w:cstheme="minorBidi"/>
          <w:b w:val="0"/>
          <w:bCs w:val="0"/>
          <w:color w:val="auto"/>
          <w:sz w:val="22"/>
          <w:szCs w:val="22"/>
        </w:rPr>
        <w:t>aluation</w:t>
      </w:r>
    </w:p>
    <w:p w14:paraId="52A27307" w14:textId="77777777" w:rsidR="00A243E2" w:rsidRPr="00A243E2" w:rsidRDefault="00A243E2" w:rsidP="00A243E2">
      <w:pPr>
        <w:jc w:val="both"/>
      </w:pPr>
      <w:r w:rsidRPr="00A243E2">
        <w:t>A décrire</w:t>
      </w:r>
    </w:p>
    <w:p w14:paraId="5C0990DC" w14:textId="77777777" w:rsidR="00FE1DC9" w:rsidRDefault="00FE1DC9" w:rsidP="00121824">
      <w:pPr>
        <w:jc w:val="both"/>
      </w:pPr>
    </w:p>
    <w:p w14:paraId="7103983D" w14:textId="77777777" w:rsidR="00B2342D" w:rsidRDefault="00B2342D"/>
    <w:sectPr w:rsidR="00B2342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24E82" w14:textId="77777777" w:rsidR="008D3F7F" w:rsidRDefault="008D3F7F" w:rsidP="009F6685">
      <w:pPr>
        <w:spacing w:after="0" w:line="240" w:lineRule="auto"/>
      </w:pPr>
      <w:r>
        <w:separator/>
      </w:r>
    </w:p>
  </w:endnote>
  <w:endnote w:type="continuationSeparator" w:id="0">
    <w:p w14:paraId="1470C028" w14:textId="77777777" w:rsidR="008D3F7F" w:rsidRDefault="008D3F7F" w:rsidP="009F6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9699432"/>
      <w:docPartObj>
        <w:docPartGallery w:val="Page Numbers (Bottom of Page)"/>
        <w:docPartUnique/>
      </w:docPartObj>
    </w:sdtPr>
    <w:sdtEndPr/>
    <w:sdtContent>
      <w:p w14:paraId="69A45F9F" w14:textId="31A77C21" w:rsidR="009F6685" w:rsidRDefault="009F6685">
        <w:pPr>
          <w:pStyle w:val="Pieddepage"/>
          <w:jc w:val="right"/>
        </w:pPr>
        <w:r>
          <w:fldChar w:fldCharType="begin"/>
        </w:r>
        <w:r>
          <w:instrText>PAGE   \* MERGEFORMAT</w:instrText>
        </w:r>
        <w:r>
          <w:fldChar w:fldCharType="separate"/>
        </w:r>
        <w:r w:rsidR="00FC0203">
          <w:rPr>
            <w:noProof/>
          </w:rPr>
          <w:t>1</w:t>
        </w:r>
        <w:r>
          <w:fldChar w:fldCharType="end"/>
        </w:r>
      </w:p>
    </w:sdtContent>
  </w:sdt>
  <w:p w14:paraId="1820DCD9" w14:textId="77777777" w:rsidR="009F6685" w:rsidRDefault="009F668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EE3AB" w14:textId="77777777" w:rsidR="008D3F7F" w:rsidRDefault="008D3F7F" w:rsidP="009F6685">
      <w:pPr>
        <w:spacing w:after="0" w:line="240" w:lineRule="auto"/>
      </w:pPr>
      <w:r>
        <w:separator/>
      </w:r>
    </w:p>
  </w:footnote>
  <w:footnote w:type="continuationSeparator" w:id="0">
    <w:p w14:paraId="2762A912" w14:textId="77777777" w:rsidR="008D3F7F" w:rsidRDefault="008D3F7F" w:rsidP="009F66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5763"/>
    <w:multiLevelType w:val="multilevel"/>
    <w:tmpl w:val="D7101C7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C0FA8"/>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E61540"/>
    <w:multiLevelType w:val="hybridMultilevel"/>
    <w:tmpl w:val="800A87FE"/>
    <w:lvl w:ilvl="0" w:tplc="66D2103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0F2B96"/>
    <w:multiLevelType w:val="hybridMultilevel"/>
    <w:tmpl w:val="83EA19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D57019B"/>
    <w:multiLevelType w:val="multilevel"/>
    <w:tmpl w:val="D7101C7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2021EA"/>
    <w:multiLevelType w:val="multilevel"/>
    <w:tmpl w:val="3FB8D00C"/>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2"/>
      <w:numFmt w:val="bullet"/>
      <w:lvlText w:val="-"/>
      <w:lvlJc w:val="left"/>
      <w:pPr>
        <w:ind w:left="1932" w:hanging="504"/>
      </w:pPr>
      <w:rPr>
        <w:rFonts w:ascii="Calibri" w:eastAsia="Calibri" w:hAnsi="Calibri" w:cs="Calibri" w:hint="default"/>
      </w:rPr>
    </w:lvl>
    <w:lvl w:ilvl="3">
      <w:start w:val="1"/>
      <w:numFmt w:val="bullet"/>
      <w:lvlText w:val=""/>
      <w:lvlJc w:val="left"/>
      <w:pPr>
        <w:ind w:left="2436" w:hanging="648"/>
      </w:pPr>
      <w:rPr>
        <w:rFonts w:ascii="Symbol" w:hAnsi="Symbol" w:hint="default"/>
      </w:r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6" w15:restartNumberingAfterBreak="0">
    <w:nsid w:val="0E6D1E0D"/>
    <w:multiLevelType w:val="multilevel"/>
    <w:tmpl w:val="3FB8D00C"/>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2"/>
      <w:numFmt w:val="bullet"/>
      <w:lvlText w:val="-"/>
      <w:lvlJc w:val="left"/>
      <w:pPr>
        <w:ind w:left="1932" w:hanging="504"/>
      </w:pPr>
      <w:rPr>
        <w:rFonts w:ascii="Calibri" w:eastAsia="Calibri" w:hAnsi="Calibri" w:cs="Calibri" w:hint="default"/>
      </w:rPr>
    </w:lvl>
    <w:lvl w:ilvl="3">
      <w:start w:val="1"/>
      <w:numFmt w:val="bullet"/>
      <w:lvlText w:val=""/>
      <w:lvlJc w:val="left"/>
      <w:pPr>
        <w:ind w:left="2436" w:hanging="648"/>
      </w:pPr>
      <w:rPr>
        <w:rFonts w:ascii="Symbol" w:hAnsi="Symbol" w:hint="default"/>
      </w:r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7" w15:restartNumberingAfterBreak="0">
    <w:nsid w:val="12A61C08"/>
    <w:multiLevelType w:val="multilevel"/>
    <w:tmpl w:val="36B06A58"/>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37B0533"/>
    <w:multiLevelType w:val="hybridMultilevel"/>
    <w:tmpl w:val="2F7C385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17251BF0"/>
    <w:multiLevelType w:val="hybridMultilevel"/>
    <w:tmpl w:val="DB500B0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7BE06F3"/>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9423F22"/>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B68153F"/>
    <w:multiLevelType w:val="hybridMultilevel"/>
    <w:tmpl w:val="A60226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BA962BA"/>
    <w:multiLevelType w:val="hybridMultilevel"/>
    <w:tmpl w:val="9BCAFB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0686372"/>
    <w:multiLevelType w:val="multilevel"/>
    <w:tmpl w:val="D7101C7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1574421"/>
    <w:multiLevelType w:val="multilevel"/>
    <w:tmpl w:val="040C0025"/>
    <w:styleLink w:val="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25236C2A"/>
    <w:multiLevelType w:val="multilevel"/>
    <w:tmpl w:val="1E5CF7E6"/>
    <w:lvl w:ilvl="0">
      <w:start w:val="1"/>
      <w:numFmt w:val="decimal"/>
      <w:pStyle w:val="Titre1"/>
      <w:lvlText w:val="%1"/>
      <w:lvlJc w:val="left"/>
      <w:pPr>
        <w:ind w:left="432" w:hanging="432"/>
      </w:pPr>
      <w:rPr>
        <w:rFonts w:hint="default"/>
      </w:rPr>
    </w:lvl>
    <w:lvl w:ilvl="1">
      <w:start w:val="1"/>
      <w:numFmt w:val="decimal"/>
      <w:lvlText w:val="%2.1"/>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7" w15:restartNumberingAfterBreak="0">
    <w:nsid w:val="2602637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65374E5"/>
    <w:multiLevelType w:val="multilevel"/>
    <w:tmpl w:val="D7101C7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6BD589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8BE2B78"/>
    <w:multiLevelType w:val="hybridMultilevel"/>
    <w:tmpl w:val="918AEF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9D33247"/>
    <w:multiLevelType w:val="hybridMultilevel"/>
    <w:tmpl w:val="F9748A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B6F7EDF"/>
    <w:multiLevelType w:val="hybridMultilevel"/>
    <w:tmpl w:val="5B5663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B7C5D5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CC8421A"/>
    <w:multiLevelType w:val="multilevel"/>
    <w:tmpl w:val="D7101C7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056031F"/>
    <w:multiLevelType w:val="multilevel"/>
    <w:tmpl w:val="3FB8D00C"/>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2"/>
      <w:numFmt w:val="bullet"/>
      <w:lvlText w:val="-"/>
      <w:lvlJc w:val="left"/>
      <w:pPr>
        <w:ind w:left="1932" w:hanging="504"/>
      </w:pPr>
      <w:rPr>
        <w:rFonts w:ascii="Calibri" w:eastAsia="Calibri" w:hAnsi="Calibri" w:cs="Calibri" w:hint="default"/>
      </w:rPr>
    </w:lvl>
    <w:lvl w:ilvl="3">
      <w:start w:val="1"/>
      <w:numFmt w:val="bullet"/>
      <w:lvlText w:val=""/>
      <w:lvlJc w:val="left"/>
      <w:pPr>
        <w:ind w:left="2436" w:hanging="648"/>
      </w:pPr>
      <w:rPr>
        <w:rFonts w:ascii="Symbol" w:hAnsi="Symbol" w:hint="default"/>
      </w:r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6" w15:restartNumberingAfterBreak="0">
    <w:nsid w:val="330218CF"/>
    <w:multiLevelType w:val="hybridMultilevel"/>
    <w:tmpl w:val="D16842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33270BC1"/>
    <w:multiLevelType w:val="multilevel"/>
    <w:tmpl w:val="85105F24"/>
    <w:lvl w:ilvl="0">
      <w:start w:val="1"/>
      <w:numFmt w:val="decimal"/>
      <w:lvlText w:val="%1."/>
      <w:lvlJc w:val="left"/>
      <w:pPr>
        <w:ind w:left="360" w:hanging="360"/>
      </w:pPr>
      <w:rPr>
        <w:rFonts w:hint="default"/>
      </w:rPr>
    </w:lvl>
    <w:lvl w:ilvl="1">
      <w:start w:val="1"/>
      <w:numFmt w:val="decimal"/>
      <w:lvlText w:val="%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9134FA5"/>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A156FE2"/>
    <w:multiLevelType w:val="hybridMultilevel"/>
    <w:tmpl w:val="0BBEBF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E950F46"/>
    <w:multiLevelType w:val="multilevel"/>
    <w:tmpl w:val="225A2656"/>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bullet"/>
      <w:lvlText w:val=""/>
      <w:lvlJc w:val="left"/>
      <w:pPr>
        <w:ind w:left="1932" w:hanging="504"/>
      </w:pPr>
      <w:rPr>
        <w:rFonts w:ascii="Symbol" w:hAnsi="Symbol" w:hint="default"/>
      </w:rPr>
    </w:lvl>
    <w:lvl w:ilvl="3">
      <w:start w:val="1"/>
      <w:numFmt w:val="bullet"/>
      <w:lvlText w:val=""/>
      <w:lvlJc w:val="left"/>
      <w:pPr>
        <w:ind w:left="2436" w:hanging="648"/>
      </w:pPr>
      <w:rPr>
        <w:rFonts w:ascii="Symbol" w:hAnsi="Symbol" w:hint="default"/>
      </w:r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1" w15:restartNumberingAfterBreak="0">
    <w:nsid w:val="3EE63794"/>
    <w:multiLevelType w:val="multilevel"/>
    <w:tmpl w:val="85105F24"/>
    <w:lvl w:ilvl="0">
      <w:start w:val="1"/>
      <w:numFmt w:val="decimal"/>
      <w:lvlText w:val="%1."/>
      <w:lvlJc w:val="left"/>
      <w:pPr>
        <w:ind w:left="360" w:hanging="360"/>
      </w:pPr>
      <w:rPr>
        <w:rFonts w:hint="default"/>
      </w:rPr>
    </w:lvl>
    <w:lvl w:ilvl="1">
      <w:start w:val="1"/>
      <w:numFmt w:val="decimal"/>
      <w:lvlText w:val="%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0024934"/>
    <w:multiLevelType w:val="hybridMultilevel"/>
    <w:tmpl w:val="30708A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0A41C7C"/>
    <w:multiLevelType w:val="multilevel"/>
    <w:tmpl w:val="D23259D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30B3544"/>
    <w:multiLevelType w:val="hybridMultilevel"/>
    <w:tmpl w:val="8022FD3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4B9B3831"/>
    <w:multiLevelType w:val="multilevel"/>
    <w:tmpl w:val="EBB66C18"/>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bullet"/>
      <w:lvlText w:val=""/>
      <w:lvlJc w:val="left"/>
      <w:pPr>
        <w:ind w:left="1932" w:hanging="504"/>
      </w:pPr>
      <w:rPr>
        <w:rFonts w:ascii="Symbol" w:hAnsi="Symbol" w:hint="default"/>
      </w:rPr>
    </w:lvl>
    <w:lvl w:ilvl="3">
      <w:start w:val="1"/>
      <w:numFmt w:val="bullet"/>
      <w:lvlText w:val=""/>
      <w:lvlJc w:val="left"/>
      <w:pPr>
        <w:ind w:left="2436" w:hanging="648"/>
      </w:pPr>
      <w:rPr>
        <w:rFonts w:ascii="Symbol" w:hAnsi="Symbol" w:hint="default"/>
      </w:r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6" w15:restartNumberingAfterBreak="0">
    <w:nsid w:val="4D5C7FA7"/>
    <w:multiLevelType w:val="multilevel"/>
    <w:tmpl w:val="04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4E945450"/>
    <w:multiLevelType w:val="hybridMultilevel"/>
    <w:tmpl w:val="8FEE47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FB9338C"/>
    <w:multiLevelType w:val="multilevel"/>
    <w:tmpl w:val="D7101C7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5253184"/>
    <w:multiLevelType w:val="multilevel"/>
    <w:tmpl w:val="04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55B140FB"/>
    <w:multiLevelType w:val="multilevel"/>
    <w:tmpl w:val="040C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1" w15:restartNumberingAfterBreak="0">
    <w:nsid w:val="55D461B0"/>
    <w:multiLevelType w:val="multilevel"/>
    <w:tmpl w:val="B0B20BEC"/>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2"/>
      <w:numFmt w:val="bullet"/>
      <w:lvlText w:val="-"/>
      <w:lvlJc w:val="left"/>
      <w:pPr>
        <w:ind w:left="1932" w:hanging="504"/>
      </w:pPr>
      <w:rPr>
        <w:rFonts w:ascii="Calibri" w:eastAsia="Calibri" w:hAnsi="Calibri" w:cs="Calibri" w:hint="default"/>
      </w:rPr>
    </w:lvl>
    <w:lvl w:ilvl="3">
      <w:start w:val="1"/>
      <w:numFmt w:val="bullet"/>
      <w:lvlText w:val=""/>
      <w:lvlJc w:val="left"/>
      <w:pPr>
        <w:ind w:left="2436" w:hanging="648"/>
      </w:pPr>
      <w:rPr>
        <w:rFonts w:ascii="Symbol" w:hAnsi="Symbol" w:hint="default"/>
      </w:r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2" w15:restartNumberingAfterBreak="0">
    <w:nsid w:val="593E62B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A1C1DA2"/>
    <w:multiLevelType w:val="hybridMultilevel"/>
    <w:tmpl w:val="072EE93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5C7B2BE1"/>
    <w:multiLevelType w:val="multilevel"/>
    <w:tmpl w:val="D7101C7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CC95815"/>
    <w:multiLevelType w:val="hybridMultilevel"/>
    <w:tmpl w:val="E006FF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5F022C7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FB60291"/>
    <w:multiLevelType w:val="multilevel"/>
    <w:tmpl w:val="040C0025"/>
    <w:numStyleLink w:val="Style1"/>
  </w:abstractNum>
  <w:abstractNum w:abstractNumId="48" w15:restartNumberingAfterBreak="0">
    <w:nsid w:val="614977FB"/>
    <w:multiLevelType w:val="hybridMultilevel"/>
    <w:tmpl w:val="68C485B2"/>
    <w:lvl w:ilvl="0" w:tplc="040C0001">
      <w:start w:val="1"/>
      <w:numFmt w:val="bullet"/>
      <w:lvlText w:val=""/>
      <w:lvlJc w:val="left"/>
      <w:pPr>
        <w:ind w:left="2138" w:hanging="360"/>
      </w:pPr>
      <w:rPr>
        <w:rFonts w:ascii="Symbol" w:hAnsi="Symbol" w:hint="default"/>
      </w:rPr>
    </w:lvl>
    <w:lvl w:ilvl="1" w:tplc="040C0003">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49" w15:restartNumberingAfterBreak="0">
    <w:nsid w:val="61507269"/>
    <w:multiLevelType w:val="hybridMultilevel"/>
    <w:tmpl w:val="FCFA86CE"/>
    <w:lvl w:ilvl="0" w:tplc="040C000F">
      <w:start w:val="1"/>
      <w:numFmt w:val="decimal"/>
      <w:lvlText w:val="%1."/>
      <w:lvlJc w:val="left"/>
      <w:pPr>
        <w:ind w:left="1152" w:hanging="360"/>
      </w:pPr>
    </w:lvl>
    <w:lvl w:ilvl="1" w:tplc="040C0019" w:tentative="1">
      <w:start w:val="1"/>
      <w:numFmt w:val="lowerLetter"/>
      <w:lvlText w:val="%2."/>
      <w:lvlJc w:val="left"/>
      <w:pPr>
        <w:ind w:left="1872" w:hanging="360"/>
      </w:pPr>
    </w:lvl>
    <w:lvl w:ilvl="2" w:tplc="040C001B" w:tentative="1">
      <w:start w:val="1"/>
      <w:numFmt w:val="lowerRoman"/>
      <w:lvlText w:val="%3."/>
      <w:lvlJc w:val="right"/>
      <w:pPr>
        <w:ind w:left="2592" w:hanging="180"/>
      </w:pPr>
    </w:lvl>
    <w:lvl w:ilvl="3" w:tplc="040C000F" w:tentative="1">
      <w:start w:val="1"/>
      <w:numFmt w:val="decimal"/>
      <w:lvlText w:val="%4."/>
      <w:lvlJc w:val="left"/>
      <w:pPr>
        <w:ind w:left="3312" w:hanging="360"/>
      </w:pPr>
    </w:lvl>
    <w:lvl w:ilvl="4" w:tplc="040C0019" w:tentative="1">
      <w:start w:val="1"/>
      <w:numFmt w:val="lowerLetter"/>
      <w:lvlText w:val="%5."/>
      <w:lvlJc w:val="left"/>
      <w:pPr>
        <w:ind w:left="4032" w:hanging="360"/>
      </w:pPr>
    </w:lvl>
    <w:lvl w:ilvl="5" w:tplc="040C001B" w:tentative="1">
      <w:start w:val="1"/>
      <w:numFmt w:val="lowerRoman"/>
      <w:lvlText w:val="%6."/>
      <w:lvlJc w:val="right"/>
      <w:pPr>
        <w:ind w:left="4752" w:hanging="180"/>
      </w:pPr>
    </w:lvl>
    <w:lvl w:ilvl="6" w:tplc="040C000F" w:tentative="1">
      <w:start w:val="1"/>
      <w:numFmt w:val="decimal"/>
      <w:lvlText w:val="%7."/>
      <w:lvlJc w:val="left"/>
      <w:pPr>
        <w:ind w:left="5472" w:hanging="360"/>
      </w:pPr>
    </w:lvl>
    <w:lvl w:ilvl="7" w:tplc="040C0019" w:tentative="1">
      <w:start w:val="1"/>
      <w:numFmt w:val="lowerLetter"/>
      <w:lvlText w:val="%8."/>
      <w:lvlJc w:val="left"/>
      <w:pPr>
        <w:ind w:left="6192" w:hanging="360"/>
      </w:pPr>
    </w:lvl>
    <w:lvl w:ilvl="8" w:tplc="040C001B" w:tentative="1">
      <w:start w:val="1"/>
      <w:numFmt w:val="lowerRoman"/>
      <w:lvlText w:val="%9."/>
      <w:lvlJc w:val="right"/>
      <w:pPr>
        <w:ind w:left="6912" w:hanging="180"/>
      </w:pPr>
    </w:lvl>
  </w:abstractNum>
  <w:abstractNum w:abstractNumId="50" w15:restartNumberingAfterBreak="0">
    <w:nsid w:val="6A785BF5"/>
    <w:multiLevelType w:val="hybridMultilevel"/>
    <w:tmpl w:val="74DEEB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6C861E99"/>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FEF70C6"/>
    <w:multiLevelType w:val="multilevel"/>
    <w:tmpl w:val="351E3158"/>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bullet"/>
      <w:lvlText w:val=""/>
      <w:lvlJc w:val="left"/>
      <w:pPr>
        <w:ind w:left="1932" w:hanging="504"/>
      </w:pPr>
      <w:rPr>
        <w:rFonts w:ascii="Symbol" w:hAnsi="Symbol" w:hint="default"/>
      </w:rPr>
    </w:lvl>
    <w:lvl w:ilvl="3">
      <w:start w:val="1"/>
      <w:numFmt w:val="bullet"/>
      <w:lvlText w:val=""/>
      <w:lvlJc w:val="left"/>
      <w:pPr>
        <w:ind w:left="2436" w:hanging="648"/>
      </w:pPr>
      <w:rPr>
        <w:rFonts w:ascii="Symbol" w:hAnsi="Symbol" w:hint="default"/>
      </w:r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3" w15:restartNumberingAfterBreak="0">
    <w:nsid w:val="786B752B"/>
    <w:multiLevelType w:val="hybridMultilevel"/>
    <w:tmpl w:val="6F34A1E0"/>
    <w:lvl w:ilvl="0" w:tplc="040C0001">
      <w:start w:val="1"/>
      <w:numFmt w:val="bullet"/>
      <w:lvlText w:val=""/>
      <w:lvlJc w:val="left"/>
      <w:pPr>
        <w:ind w:left="1996" w:hanging="360"/>
      </w:pPr>
      <w:rPr>
        <w:rFonts w:ascii="Symbol" w:hAnsi="Symbol" w:hint="default"/>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54" w15:restartNumberingAfterBreak="0">
    <w:nsid w:val="78814F67"/>
    <w:multiLevelType w:val="hybridMultilevel"/>
    <w:tmpl w:val="B5FC0E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7CD005EA"/>
    <w:multiLevelType w:val="hybridMultilevel"/>
    <w:tmpl w:val="CF2C7BB8"/>
    <w:lvl w:ilvl="0" w:tplc="040C0001">
      <w:start w:val="1"/>
      <w:numFmt w:val="bullet"/>
      <w:lvlText w:val=""/>
      <w:lvlJc w:val="left"/>
      <w:pPr>
        <w:ind w:left="1428" w:hanging="360"/>
      </w:pPr>
      <w:rPr>
        <w:rFonts w:ascii="Symbol" w:hAnsi="Symbol" w:hint="default"/>
      </w:rPr>
    </w:lvl>
    <w:lvl w:ilvl="1" w:tplc="E8C203C6">
      <w:numFmt w:val="bullet"/>
      <w:lvlText w:val="•"/>
      <w:lvlJc w:val="left"/>
      <w:pPr>
        <w:ind w:left="2493" w:hanging="705"/>
      </w:pPr>
      <w:rPr>
        <w:rFonts w:ascii="Calibri" w:eastAsiaTheme="minorHAnsi" w:hAnsi="Calibri" w:cs="Calibri"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8"/>
  </w:num>
  <w:num w:numId="2">
    <w:abstractNumId w:val="22"/>
  </w:num>
  <w:num w:numId="3">
    <w:abstractNumId w:val="13"/>
  </w:num>
  <w:num w:numId="4">
    <w:abstractNumId w:val="29"/>
  </w:num>
  <w:num w:numId="5">
    <w:abstractNumId w:val="51"/>
  </w:num>
  <w:num w:numId="6">
    <w:abstractNumId w:val="2"/>
  </w:num>
  <w:num w:numId="7">
    <w:abstractNumId w:val="45"/>
  </w:num>
  <w:num w:numId="8">
    <w:abstractNumId w:val="23"/>
  </w:num>
  <w:num w:numId="9">
    <w:abstractNumId w:val="16"/>
  </w:num>
  <w:num w:numId="10">
    <w:abstractNumId w:val="39"/>
  </w:num>
  <w:num w:numId="11">
    <w:abstractNumId w:val="16"/>
  </w:num>
  <w:num w:numId="12">
    <w:abstractNumId w:val="47"/>
  </w:num>
  <w:num w:numId="13">
    <w:abstractNumId w:val="15"/>
  </w:num>
  <w:num w:numId="14">
    <w:abstractNumId w:val="11"/>
  </w:num>
  <w:num w:numId="15">
    <w:abstractNumId w:val="31"/>
  </w:num>
  <w:num w:numId="16">
    <w:abstractNumId w:val="7"/>
  </w:num>
  <w:num w:numId="17">
    <w:abstractNumId w:val="36"/>
  </w:num>
  <w:num w:numId="18">
    <w:abstractNumId w:val="27"/>
  </w:num>
  <w:num w:numId="19">
    <w:abstractNumId w:val="32"/>
  </w:num>
  <w:num w:numId="20">
    <w:abstractNumId w:val="55"/>
  </w:num>
  <w:num w:numId="21">
    <w:abstractNumId w:val="26"/>
  </w:num>
  <w:num w:numId="22">
    <w:abstractNumId w:val="40"/>
  </w:num>
  <w:num w:numId="23">
    <w:abstractNumId w:val="19"/>
  </w:num>
  <w:num w:numId="24">
    <w:abstractNumId w:val="1"/>
  </w:num>
  <w:num w:numId="25">
    <w:abstractNumId w:val="33"/>
  </w:num>
  <w:num w:numId="26">
    <w:abstractNumId w:val="17"/>
  </w:num>
  <w:num w:numId="27">
    <w:abstractNumId w:val="49"/>
  </w:num>
  <w:num w:numId="28">
    <w:abstractNumId w:val="14"/>
  </w:num>
  <w:num w:numId="29">
    <w:abstractNumId w:val="4"/>
  </w:num>
  <w:num w:numId="30">
    <w:abstractNumId w:val="42"/>
  </w:num>
  <w:num w:numId="31">
    <w:abstractNumId w:val="34"/>
  </w:num>
  <w:num w:numId="32">
    <w:abstractNumId w:val="44"/>
  </w:num>
  <w:num w:numId="33">
    <w:abstractNumId w:val="35"/>
  </w:num>
  <w:num w:numId="34">
    <w:abstractNumId w:val="0"/>
  </w:num>
  <w:num w:numId="35">
    <w:abstractNumId w:val="18"/>
  </w:num>
  <w:num w:numId="36">
    <w:abstractNumId w:val="5"/>
  </w:num>
  <w:num w:numId="37">
    <w:abstractNumId w:val="38"/>
  </w:num>
  <w:num w:numId="38">
    <w:abstractNumId w:val="24"/>
  </w:num>
  <w:num w:numId="39">
    <w:abstractNumId w:val="28"/>
  </w:num>
  <w:num w:numId="40">
    <w:abstractNumId w:val="6"/>
  </w:num>
  <w:num w:numId="41">
    <w:abstractNumId w:val="25"/>
  </w:num>
  <w:num w:numId="42">
    <w:abstractNumId w:val="43"/>
  </w:num>
  <w:num w:numId="43">
    <w:abstractNumId w:val="52"/>
  </w:num>
  <w:num w:numId="44">
    <w:abstractNumId w:val="30"/>
  </w:num>
  <w:num w:numId="45">
    <w:abstractNumId w:val="41"/>
  </w:num>
  <w:num w:numId="46">
    <w:abstractNumId w:val="48"/>
  </w:num>
  <w:num w:numId="47">
    <w:abstractNumId w:val="50"/>
  </w:num>
  <w:num w:numId="48">
    <w:abstractNumId w:val="12"/>
  </w:num>
  <w:num w:numId="49">
    <w:abstractNumId w:val="54"/>
  </w:num>
  <w:num w:numId="50">
    <w:abstractNumId w:val="20"/>
  </w:num>
  <w:num w:numId="51">
    <w:abstractNumId w:val="37"/>
  </w:num>
  <w:num w:numId="52">
    <w:abstractNumId w:val="21"/>
  </w:num>
  <w:num w:numId="53">
    <w:abstractNumId w:val="3"/>
  </w:num>
  <w:num w:numId="54">
    <w:abstractNumId w:val="46"/>
  </w:num>
  <w:num w:numId="55">
    <w:abstractNumId w:val="53"/>
  </w:num>
  <w:num w:numId="56">
    <w:abstractNumId w:val="9"/>
  </w:num>
  <w:num w:numId="57">
    <w:abstractNumId w:val="1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B76"/>
    <w:rsid w:val="000156A1"/>
    <w:rsid w:val="00031C27"/>
    <w:rsid w:val="00033A6F"/>
    <w:rsid w:val="00045A9F"/>
    <w:rsid w:val="00045E7C"/>
    <w:rsid w:val="000523F3"/>
    <w:rsid w:val="00060AC7"/>
    <w:rsid w:val="000631DC"/>
    <w:rsid w:val="00076377"/>
    <w:rsid w:val="000908E4"/>
    <w:rsid w:val="000A3032"/>
    <w:rsid w:val="000C07DD"/>
    <w:rsid w:val="000C6562"/>
    <w:rsid w:val="000D3DC6"/>
    <w:rsid w:val="00105EDC"/>
    <w:rsid w:val="00106700"/>
    <w:rsid w:val="00121824"/>
    <w:rsid w:val="00144EBB"/>
    <w:rsid w:val="001720B1"/>
    <w:rsid w:val="00173067"/>
    <w:rsid w:val="00190536"/>
    <w:rsid w:val="0019246A"/>
    <w:rsid w:val="001A7EF2"/>
    <w:rsid w:val="001C009C"/>
    <w:rsid w:val="001C537E"/>
    <w:rsid w:val="001C728B"/>
    <w:rsid w:val="001E1ADC"/>
    <w:rsid w:val="001F44B0"/>
    <w:rsid w:val="0020197C"/>
    <w:rsid w:val="002054AA"/>
    <w:rsid w:val="00211479"/>
    <w:rsid w:val="00230223"/>
    <w:rsid w:val="0023248E"/>
    <w:rsid w:val="002372F5"/>
    <w:rsid w:val="00240B57"/>
    <w:rsid w:val="0024363E"/>
    <w:rsid w:val="002472EC"/>
    <w:rsid w:val="00250FE2"/>
    <w:rsid w:val="00251F3C"/>
    <w:rsid w:val="00253B7A"/>
    <w:rsid w:val="00253C7A"/>
    <w:rsid w:val="00271FB7"/>
    <w:rsid w:val="0028305C"/>
    <w:rsid w:val="002845FD"/>
    <w:rsid w:val="0029338D"/>
    <w:rsid w:val="00293A97"/>
    <w:rsid w:val="00293DDA"/>
    <w:rsid w:val="00294518"/>
    <w:rsid w:val="002C0F1B"/>
    <w:rsid w:val="002C2374"/>
    <w:rsid w:val="002C599E"/>
    <w:rsid w:val="002D1E32"/>
    <w:rsid w:val="002E206D"/>
    <w:rsid w:val="002E5670"/>
    <w:rsid w:val="00312EAF"/>
    <w:rsid w:val="003137AD"/>
    <w:rsid w:val="003240F4"/>
    <w:rsid w:val="00326D33"/>
    <w:rsid w:val="0032737C"/>
    <w:rsid w:val="00343C54"/>
    <w:rsid w:val="00354F45"/>
    <w:rsid w:val="00372DDC"/>
    <w:rsid w:val="00386843"/>
    <w:rsid w:val="00390744"/>
    <w:rsid w:val="003C436B"/>
    <w:rsid w:val="003E172C"/>
    <w:rsid w:val="00400B93"/>
    <w:rsid w:val="00406469"/>
    <w:rsid w:val="00421F1A"/>
    <w:rsid w:val="00422FE6"/>
    <w:rsid w:val="004252C0"/>
    <w:rsid w:val="00425F09"/>
    <w:rsid w:val="00432A74"/>
    <w:rsid w:val="00455654"/>
    <w:rsid w:val="004567B7"/>
    <w:rsid w:val="00456A87"/>
    <w:rsid w:val="004624FF"/>
    <w:rsid w:val="00462827"/>
    <w:rsid w:val="0048687C"/>
    <w:rsid w:val="00492F48"/>
    <w:rsid w:val="004B5008"/>
    <w:rsid w:val="004C098E"/>
    <w:rsid w:val="004C1B42"/>
    <w:rsid w:val="004E296F"/>
    <w:rsid w:val="004E51C5"/>
    <w:rsid w:val="004F2BB8"/>
    <w:rsid w:val="004F45EA"/>
    <w:rsid w:val="0050606C"/>
    <w:rsid w:val="00510E5C"/>
    <w:rsid w:val="00517EAE"/>
    <w:rsid w:val="00527D2A"/>
    <w:rsid w:val="00530EEF"/>
    <w:rsid w:val="0053479D"/>
    <w:rsid w:val="0054105A"/>
    <w:rsid w:val="005425CB"/>
    <w:rsid w:val="00547559"/>
    <w:rsid w:val="00556353"/>
    <w:rsid w:val="005618A0"/>
    <w:rsid w:val="00586A7A"/>
    <w:rsid w:val="0059234D"/>
    <w:rsid w:val="00594CC8"/>
    <w:rsid w:val="005A14AB"/>
    <w:rsid w:val="005A5AE9"/>
    <w:rsid w:val="005B75B9"/>
    <w:rsid w:val="005C3FA2"/>
    <w:rsid w:val="005D084E"/>
    <w:rsid w:val="005E4607"/>
    <w:rsid w:val="005F5E14"/>
    <w:rsid w:val="0063791C"/>
    <w:rsid w:val="00640E0B"/>
    <w:rsid w:val="006758DC"/>
    <w:rsid w:val="0067735D"/>
    <w:rsid w:val="0068479F"/>
    <w:rsid w:val="00685181"/>
    <w:rsid w:val="00685CD8"/>
    <w:rsid w:val="00695D54"/>
    <w:rsid w:val="006A2644"/>
    <w:rsid w:val="006A2ECC"/>
    <w:rsid w:val="006B23E8"/>
    <w:rsid w:val="006C47CF"/>
    <w:rsid w:val="00706F61"/>
    <w:rsid w:val="00717D86"/>
    <w:rsid w:val="00721150"/>
    <w:rsid w:val="007427AB"/>
    <w:rsid w:val="00762B40"/>
    <w:rsid w:val="00764E86"/>
    <w:rsid w:val="00772F91"/>
    <w:rsid w:val="007733C4"/>
    <w:rsid w:val="00783601"/>
    <w:rsid w:val="00785461"/>
    <w:rsid w:val="00794703"/>
    <w:rsid w:val="007A4605"/>
    <w:rsid w:val="007B02CC"/>
    <w:rsid w:val="007C5E44"/>
    <w:rsid w:val="007D16A1"/>
    <w:rsid w:val="007E0B25"/>
    <w:rsid w:val="007F4F14"/>
    <w:rsid w:val="007F7039"/>
    <w:rsid w:val="00804DE3"/>
    <w:rsid w:val="00806D63"/>
    <w:rsid w:val="00832420"/>
    <w:rsid w:val="008325BE"/>
    <w:rsid w:val="008531BE"/>
    <w:rsid w:val="0085332F"/>
    <w:rsid w:val="00857335"/>
    <w:rsid w:val="008641AA"/>
    <w:rsid w:val="00882AC5"/>
    <w:rsid w:val="0088757A"/>
    <w:rsid w:val="008920CB"/>
    <w:rsid w:val="008A6B41"/>
    <w:rsid w:val="008B056C"/>
    <w:rsid w:val="008C148B"/>
    <w:rsid w:val="008D3F7F"/>
    <w:rsid w:val="008E34D3"/>
    <w:rsid w:val="008E698A"/>
    <w:rsid w:val="008E7672"/>
    <w:rsid w:val="008F0543"/>
    <w:rsid w:val="009107FC"/>
    <w:rsid w:val="00913B76"/>
    <w:rsid w:val="00927DFF"/>
    <w:rsid w:val="0095452E"/>
    <w:rsid w:val="0096167D"/>
    <w:rsid w:val="00976B28"/>
    <w:rsid w:val="0099429D"/>
    <w:rsid w:val="00997988"/>
    <w:rsid w:val="009A3D97"/>
    <w:rsid w:val="009A6902"/>
    <w:rsid w:val="009C4CBF"/>
    <w:rsid w:val="009C6636"/>
    <w:rsid w:val="009D6F81"/>
    <w:rsid w:val="009F1272"/>
    <w:rsid w:val="009F6685"/>
    <w:rsid w:val="00A12073"/>
    <w:rsid w:val="00A16832"/>
    <w:rsid w:val="00A21D75"/>
    <w:rsid w:val="00A229A4"/>
    <w:rsid w:val="00A243E2"/>
    <w:rsid w:val="00A42EC8"/>
    <w:rsid w:val="00A462B1"/>
    <w:rsid w:val="00A53F0D"/>
    <w:rsid w:val="00A6330F"/>
    <w:rsid w:val="00A64484"/>
    <w:rsid w:val="00A668D6"/>
    <w:rsid w:val="00A725C2"/>
    <w:rsid w:val="00A734B0"/>
    <w:rsid w:val="00A7613D"/>
    <w:rsid w:val="00AB2CC3"/>
    <w:rsid w:val="00AC3305"/>
    <w:rsid w:val="00AE118A"/>
    <w:rsid w:val="00AF1E04"/>
    <w:rsid w:val="00AF41BD"/>
    <w:rsid w:val="00AF73FB"/>
    <w:rsid w:val="00B02B74"/>
    <w:rsid w:val="00B16944"/>
    <w:rsid w:val="00B2342D"/>
    <w:rsid w:val="00B315F4"/>
    <w:rsid w:val="00B4307B"/>
    <w:rsid w:val="00B45AA3"/>
    <w:rsid w:val="00B571EE"/>
    <w:rsid w:val="00B721D9"/>
    <w:rsid w:val="00B722D0"/>
    <w:rsid w:val="00B74E78"/>
    <w:rsid w:val="00B8320B"/>
    <w:rsid w:val="00B84AD4"/>
    <w:rsid w:val="00B87498"/>
    <w:rsid w:val="00B90C35"/>
    <w:rsid w:val="00B92335"/>
    <w:rsid w:val="00BA48B5"/>
    <w:rsid w:val="00BB357D"/>
    <w:rsid w:val="00BC5D75"/>
    <w:rsid w:val="00BE3372"/>
    <w:rsid w:val="00BE6389"/>
    <w:rsid w:val="00BF6496"/>
    <w:rsid w:val="00C04812"/>
    <w:rsid w:val="00C24AA5"/>
    <w:rsid w:val="00C40999"/>
    <w:rsid w:val="00C435C7"/>
    <w:rsid w:val="00C44272"/>
    <w:rsid w:val="00C649C0"/>
    <w:rsid w:val="00C7009E"/>
    <w:rsid w:val="00C72B71"/>
    <w:rsid w:val="00C7611E"/>
    <w:rsid w:val="00C96298"/>
    <w:rsid w:val="00C96A68"/>
    <w:rsid w:val="00CA6598"/>
    <w:rsid w:val="00CC0834"/>
    <w:rsid w:val="00CC0CFB"/>
    <w:rsid w:val="00CD74BA"/>
    <w:rsid w:val="00CE1F2B"/>
    <w:rsid w:val="00CE6806"/>
    <w:rsid w:val="00CE6EA5"/>
    <w:rsid w:val="00CF22A1"/>
    <w:rsid w:val="00CF4A65"/>
    <w:rsid w:val="00CF4C21"/>
    <w:rsid w:val="00D03523"/>
    <w:rsid w:val="00D101B8"/>
    <w:rsid w:val="00D33EB5"/>
    <w:rsid w:val="00D34A65"/>
    <w:rsid w:val="00D3599E"/>
    <w:rsid w:val="00D44D81"/>
    <w:rsid w:val="00D50797"/>
    <w:rsid w:val="00D608A9"/>
    <w:rsid w:val="00D631D6"/>
    <w:rsid w:val="00D8310D"/>
    <w:rsid w:val="00D96B0B"/>
    <w:rsid w:val="00D97DD8"/>
    <w:rsid w:val="00DE2766"/>
    <w:rsid w:val="00DE37CE"/>
    <w:rsid w:val="00DE7D75"/>
    <w:rsid w:val="00DF1074"/>
    <w:rsid w:val="00DF2F8C"/>
    <w:rsid w:val="00E00244"/>
    <w:rsid w:val="00E117A3"/>
    <w:rsid w:val="00E14B77"/>
    <w:rsid w:val="00E24E57"/>
    <w:rsid w:val="00E36C83"/>
    <w:rsid w:val="00E61AF1"/>
    <w:rsid w:val="00E74A6B"/>
    <w:rsid w:val="00E82DF3"/>
    <w:rsid w:val="00E8740C"/>
    <w:rsid w:val="00E924AD"/>
    <w:rsid w:val="00E93EB2"/>
    <w:rsid w:val="00EA1973"/>
    <w:rsid w:val="00EA591D"/>
    <w:rsid w:val="00EA6CCF"/>
    <w:rsid w:val="00ED229A"/>
    <w:rsid w:val="00ED49CC"/>
    <w:rsid w:val="00ED7DDE"/>
    <w:rsid w:val="00EF5AB3"/>
    <w:rsid w:val="00F20463"/>
    <w:rsid w:val="00F2385C"/>
    <w:rsid w:val="00F26514"/>
    <w:rsid w:val="00F335BE"/>
    <w:rsid w:val="00F33936"/>
    <w:rsid w:val="00F520EA"/>
    <w:rsid w:val="00F61424"/>
    <w:rsid w:val="00F74302"/>
    <w:rsid w:val="00F8211F"/>
    <w:rsid w:val="00F836A7"/>
    <w:rsid w:val="00F93309"/>
    <w:rsid w:val="00F94D42"/>
    <w:rsid w:val="00FB2811"/>
    <w:rsid w:val="00FC0203"/>
    <w:rsid w:val="00FD1BB8"/>
    <w:rsid w:val="00FD1EB8"/>
    <w:rsid w:val="00FD4CD6"/>
    <w:rsid w:val="00FE0299"/>
    <w:rsid w:val="00FE1DC9"/>
    <w:rsid w:val="00FE2C64"/>
    <w:rsid w:val="00FF66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6ACE0"/>
  <w15:docId w15:val="{A7B88273-C950-4689-A6CB-1E2CD621A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425F09"/>
    <w:pPr>
      <w:keepNext/>
      <w:keepLines/>
      <w:numPr>
        <w:numId w:val="9"/>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425F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425F09"/>
    <w:pPr>
      <w:keepNext/>
      <w:keepLines/>
      <w:numPr>
        <w:ilvl w:val="2"/>
        <w:numId w:val="9"/>
      </w:numPr>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425F09"/>
    <w:pPr>
      <w:keepNext/>
      <w:keepLines/>
      <w:numPr>
        <w:ilvl w:val="3"/>
        <w:numId w:val="9"/>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425F09"/>
    <w:pPr>
      <w:keepNext/>
      <w:keepLines/>
      <w:numPr>
        <w:ilvl w:val="4"/>
        <w:numId w:val="9"/>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425F09"/>
    <w:pPr>
      <w:keepNext/>
      <w:keepLines/>
      <w:numPr>
        <w:ilvl w:val="5"/>
        <w:numId w:val="9"/>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425F09"/>
    <w:pPr>
      <w:keepNext/>
      <w:keepLines/>
      <w:numPr>
        <w:ilvl w:val="6"/>
        <w:numId w:val="9"/>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425F09"/>
    <w:pPr>
      <w:keepNext/>
      <w:keepLines/>
      <w:numPr>
        <w:ilvl w:val="7"/>
        <w:numId w:val="9"/>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425F09"/>
    <w:pPr>
      <w:keepNext/>
      <w:keepLines/>
      <w:numPr>
        <w:ilvl w:val="8"/>
        <w:numId w:val="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F4A65"/>
    <w:pPr>
      <w:ind w:left="720"/>
      <w:contextualSpacing/>
    </w:pPr>
  </w:style>
  <w:style w:type="character" w:customStyle="1" w:styleId="Titre1Car">
    <w:name w:val="Titre 1 Car"/>
    <w:basedOn w:val="Policepardfaut"/>
    <w:link w:val="Titre1"/>
    <w:uiPriority w:val="9"/>
    <w:rsid w:val="00425F09"/>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425F09"/>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425F09"/>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425F09"/>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425F09"/>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425F09"/>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425F09"/>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425F09"/>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425F09"/>
    <w:rPr>
      <w:rFonts w:asciiTheme="majorHAnsi" w:eastAsiaTheme="majorEastAsia" w:hAnsiTheme="majorHAnsi" w:cstheme="majorBidi"/>
      <w:i/>
      <w:iCs/>
      <w:color w:val="404040" w:themeColor="text1" w:themeTint="BF"/>
      <w:sz w:val="20"/>
      <w:szCs w:val="20"/>
    </w:rPr>
  </w:style>
  <w:style w:type="numbering" w:customStyle="1" w:styleId="Style1">
    <w:name w:val="Style1"/>
    <w:uiPriority w:val="99"/>
    <w:rsid w:val="00425F09"/>
    <w:pPr>
      <w:numPr>
        <w:numId w:val="13"/>
      </w:numPr>
    </w:pPr>
  </w:style>
  <w:style w:type="character" w:styleId="Marquedecommentaire">
    <w:name w:val="annotation reference"/>
    <w:basedOn w:val="Policepardfaut"/>
    <w:uiPriority w:val="99"/>
    <w:semiHidden/>
    <w:unhideWhenUsed/>
    <w:rsid w:val="000523F3"/>
    <w:rPr>
      <w:sz w:val="16"/>
      <w:szCs w:val="16"/>
    </w:rPr>
  </w:style>
  <w:style w:type="paragraph" w:styleId="Commentaire">
    <w:name w:val="annotation text"/>
    <w:basedOn w:val="Normal"/>
    <w:link w:val="CommentaireCar"/>
    <w:uiPriority w:val="99"/>
    <w:semiHidden/>
    <w:unhideWhenUsed/>
    <w:rsid w:val="000523F3"/>
    <w:pPr>
      <w:spacing w:line="240" w:lineRule="auto"/>
    </w:pPr>
    <w:rPr>
      <w:sz w:val="20"/>
      <w:szCs w:val="20"/>
    </w:rPr>
  </w:style>
  <w:style w:type="character" w:customStyle="1" w:styleId="CommentaireCar">
    <w:name w:val="Commentaire Car"/>
    <w:basedOn w:val="Policepardfaut"/>
    <w:link w:val="Commentaire"/>
    <w:uiPriority w:val="99"/>
    <w:semiHidden/>
    <w:rsid w:val="000523F3"/>
    <w:rPr>
      <w:sz w:val="20"/>
      <w:szCs w:val="20"/>
    </w:rPr>
  </w:style>
  <w:style w:type="paragraph" w:styleId="Objetducommentaire">
    <w:name w:val="annotation subject"/>
    <w:basedOn w:val="Commentaire"/>
    <w:next w:val="Commentaire"/>
    <w:link w:val="ObjetducommentaireCar"/>
    <w:uiPriority w:val="99"/>
    <w:semiHidden/>
    <w:unhideWhenUsed/>
    <w:rsid w:val="000523F3"/>
    <w:rPr>
      <w:b/>
      <w:bCs/>
    </w:rPr>
  </w:style>
  <w:style w:type="character" w:customStyle="1" w:styleId="ObjetducommentaireCar">
    <w:name w:val="Objet du commentaire Car"/>
    <w:basedOn w:val="CommentaireCar"/>
    <w:link w:val="Objetducommentaire"/>
    <w:uiPriority w:val="99"/>
    <w:semiHidden/>
    <w:rsid w:val="000523F3"/>
    <w:rPr>
      <w:b/>
      <w:bCs/>
      <w:sz w:val="20"/>
      <w:szCs w:val="20"/>
    </w:rPr>
  </w:style>
  <w:style w:type="paragraph" w:styleId="Textedebulles">
    <w:name w:val="Balloon Text"/>
    <w:basedOn w:val="Normal"/>
    <w:link w:val="TextedebullesCar"/>
    <w:uiPriority w:val="99"/>
    <w:semiHidden/>
    <w:unhideWhenUsed/>
    <w:rsid w:val="000523F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523F3"/>
    <w:rPr>
      <w:rFonts w:ascii="Segoe UI" w:hAnsi="Segoe UI" w:cs="Segoe UI"/>
      <w:sz w:val="18"/>
      <w:szCs w:val="18"/>
    </w:rPr>
  </w:style>
  <w:style w:type="paragraph" w:styleId="En-tte">
    <w:name w:val="header"/>
    <w:basedOn w:val="Normal"/>
    <w:link w:val="En-tteCar"/>
    <w:uiPriority w:val="99"/>
    <w:unhideWhenUsed/>
    <w:rsid w:val="009F6685"/>
    <w:pPr>
      <w:tabs>
        <w:tab w:val="center" w:pos="4536"/>
        <w:tab w:val="right" w:pos="9072"/>
      </w:tabs>
      <w:spacing w:after="0" w:line="240" w:lineRule="auto"/>
    </w:pPr>
  </w:style>
  <w:style w:type="character" w:customStyle="1" w:styleId="En-tteCar">
    <w:name w:val="En-tête Car"/>
    <w:basedOn w:val="Policepardfaut"/>
    <w:link w:val="En-tte"/>
    <w:uiPriority w:val="99"/>
    <w:rsid w:val="009F6685"/>
  </w:style>
  <w:style w:type="paragraph" w:styleId="Pieddepage">
    <w:name w:val="footer"/>
    <w:basedOn w:val="Normal"/>
    <w:link w:val="PieddepageCar"/>
    <w:uiPriority w:val="99"/>
    <w:unhideWhenUsed/>
    <w:rsid w:val="009F668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F6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7124">
      <w:bodyDiv w:val="1"/>
      <w:marLeft w:val="0"/>
      <w:marRight w:val="0"/>
      <w:marTop w:val="0"/>
      <w:marBottom w:val="0"/>
      <w:divBdr>
        <w:top w:val="none" w:sz="0" w:space="0" w:color="auto"/>
        <w:left w:val="none" w:sz="0" w:space="0" w:color="auto"/>
        <w:bottom w:val="none" w:sz="0" w:space="0" w:color="auto"/>
        <w:right w:val="none" w:sz="0" w:space="0" w:color="auto"/>
      </w:divBdr>
    </w:div>
    <w:div w:id="337855287">
      <w:bodyDiv w:val="1"/>
      <w:marLeft w:val="0"/>
      <w:marRight w:val="0"/>
      <w:marTop w:val="0"/>
      <w:marBottom w:val="0"/>
      <w:divBdr>
        <w:top w:val="none" w:sz="0" w:space="0" w:color="auto"/>
        <w:left w:val="none" w:sz="0" w:space="0" w:color="auto"/>
        <w:bottom w:val="none" w:sz="0" w:space="0" w:color="auto"/>
        <w:right w:val="none" w:sz="0" w:space="0" w:color="auto"/>
      </w:divBdr>
    </w:div>
    <w:div w:id="356584391">
      <w:bodyDiv w:val="1"/>
      <w:marLeft w:val="0"/>
      <w:marRight w:val="0"/>
      <w:marTop w:val="0"/>
      <w:marBottom w:val="0"/>
      <w:divBdr>
        <w:top w:val="none" w:sz="0" w:space="0" w:color="auto"/>
        <w:left w:val="none" w:sz="0" w:space="0" w:color="auto"/>
        <w:bottom w:val="none" w:sz="0" w:space="0" w:color="auto"/>
        <w:right w:val="none" w:sz="0" w:space="0" w:color="auto"/>
      </w:divBdr>
    </w:div>
    <w:div w:id="403377928">
      <w:bodyDiv w:val="1"/>
      <w:marLeft w:val="0"/>
      <w:marRight w:val="0"/>
      <w:marTop w:val="0"/>
      <w:marBottom w:val="0"/>
      <w:divBdr>
        <w:top w:val="none" w:sz="0" w:space="0" w:color="auto"/>
        <w:left w:val="none" w:sz="0" w:space="0" w:color="auto"/>
        <w:bottom w:val="none" w:sz="0" w:space="0" w:color="auto"/>
        <w:right w:val="none" w:sz="0" w:space="0" w:color="auto"/>
      </w:divBdr>
    </w:div>
    <w:div w:id="752242414">
      <w:bodyDiv w:val="1"/>
      <w:marLeft w:val="0"/>
      <w:marRight w:val="0"/>
      <w:marTop w:val="0"/>
      <w:marBottom w:val="0"/>
      <w:divBdr>
        <w:top w:val="none" w:sz="0" w:space="0" w:color="auto"/>
        <w:left w:val="none" w:sz="0" w:space="0" w:color="auto"/>
        <w:bottom w:val="none" w:sz="0" w:space="0" w:color="auto"/>
        <w:right w:val="none" w:sz="0" w:space="0" w:color="auto"/>
      </w:divBdr>
    </w:div>
    <w:div w:id="823279759">
      <w:bodyDiv w:val="1"/>
      <w:marLeft w:val="0"/>
      <w:marRight w:val="0"/>
      <w:marTop w:val="0"/>
      <w:marBottom w:val="0"/>
      <w:divBdr>
        <w:top w:val="none" w:sz="0" w:space="0" w:color="auto"/>
        <w:left w:val="none" w:sz="0" w:space="0" w:color="auto"/>
        <w:bottom w:val="none" w:sz="0" w:space="0" w:color="auto"/>
        <w:right w:val="none" w:sz="0" w:space="0" w:color="auto"/>
      </w:divBdr>
    </w:div>
    <w:div w:id="1786270172">
      <w:bodyDiv w:val="1"/>
      <w:marLeft w:val="0"/>
      <w:marRight w:val="0"/>
      <w:marTop w:val="0"/>
      <w:marBottom w:val="0"/>
      <w:divBdr>
        <w:top w:val="none" w:sz="0" w:space="0" w:color="auto"/>
        <w:left w:val="none" w:sz="0" w:space="0" w:color="auto"/>
        <w:bottom w:val="none" w:sz="0" w:space="0" w:color="auto"/>
        <w:right w:val="none" w:sz="0" w:space="0" w:color="auto"/>
      </w:divBdr>
    </w:div>
    <w:div w:id="190232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FE06E-1292-4DB9-8353-E4E973563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3340</Words>
  <Characters>18375</Characters>
  <Application>Microsoft Office Word</Application>
  <DocSecurity>0</DocSecurity>
  <Lines>153</Lines>
  <Paragraphs>43</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21672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Config</dc:creator>
  <cp:keywords/>
  <dc:description/>
  <cp:lastModifiedBy>BASSO, Stéphanie (ARS-PACA/DOS/DBIO PHAR)</cp:lastModifiedBy>
  <cp:revision>2</cp:revision>
  <dcterms:created xsi:type="dcterms:W3CDTF">2022-08-04T12:17:00Z</dcterms:created>
  <dcterms:modified xsi:type="dcterms:W3CDTF">2022-08-04T12:17:00Z</dcterms:modified>
</cp:coreProperties>
</file>