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39451" w14:textId="77777777" w:rsidR="00EA20CA" w:rsidRPr="00EA20CA" w:rsidRDefault="00EA20CA" w:rsidP="00D17AAD">
      <w:pPr>
        <w:pStyle w:val="Sansinterligne"/>
        <w:rPr>
          <w:rFonts w:ascii="Times New Roman" w:hAnsi="Times New Roman"/>
          <w:sz w:val="24"/>
          <w:szCs w:val="24"/>
          <w:lang w:eastAsia="fr-FR"/>
        </w:rPr>
      </w:pPr>
    </w:p>
    <w:p w14:paraId="0A1DB3DB" w14:textId="77777777" w:rsidR="00EA20CA" w:rsidRPr="00EA20CA" w:rsidRDefault="00EA20CA" w:rsidP="00EA20CA">
      <w:pPr>
        <w:spacing w:after="240" w:line="240" w:lineRule="auto"/>
        <w:rPr>
          <w:rFonts w:ascii="Times New Roman" w:eastAsia="Times New Roman" w:hAnsi="Times New Roman" w:cs="Times New Roman"/>
          <w:sz w:val="24"/>
          <w:szCs w:val="24"/>
          <w:lang w:eastAsia="fr-FR"/>
        </w:rPr>
      </w:pPr>
    </w:p>
    <w:p w14:paraId="30899687" w14:textId="77777777" w:rsidR="00EA20CA" w:rsidRPr="00EA20CA" w:rsidRDefault="00EA20CA" w:rsidP="00EA20CA">
      <w:pPr>
        <w:spacing w:after="0" w:line="240" w:lineRule="auto"/>
        <w:jc w:val="center"/>
        <w:rPr>
          <w:rFonts w:ascii="Times New Roman" w:eastAsia="Times New Roman" w:hAnsi="Times New Roman" w:cs="Times New Roman"/>
          <w:sz w:val="24"/>
          <w:szCs w:val="24"/>
          <w:lang w:eastAsia="fr-FR"/>
        </w:rPr>
      </w:pPr>
      <w:r w:rsidRPr="00EA20CA">
        <w:rPr>
          <w:rFonts w:ascii="Calibri" w:eastAsia="Times New Roman" w:hAnsi="Calibri" w:cs="Times New Roman"/>
          <w:color w:val="000000"/>
          <w:sz w:val="72"/>
          <w:szCs w:val="72"/>
          <w:lang w:eastAsia="fr-FR"/>
        </w:rPr>
        <w:t>CULTURE ET SANTÉ </w:t>
      </w:r>
    </w:p>
    <w:p w14:paraId="296074D6" w14:textId="77777777" w:rsidR="00EA20CA" w:rsidRPr="00EA20CA" w:rsidRDefault="00EA20CA" w:rsidP="00EA20CA">
      <w:pPr>
        <w:spacing w:after="0" w:line="240" w:lineRule="auto"/>
        <w:jc w:val="center"/>
        <w:rPr>
          <w:rFonts w:ascii="Times New Roman" w:eastAsia="Times New Roman" w:hAnsi="Times New Roman" w:cs="Times New Roman"/>
          <w:sz w:val="24"/>
          <w:szCs w:val="24"/>
          <w:lang w:eastAsia="fr-FR"/>
        </w:rPr>
      </w:pPr>
      <w:r w:rsidRPr="00EA20CA">
        <w:rPr>
          <w:rFonts w:ascii="Calibri" w:eastAsia="Times New Roman" w:hAnsi="Calibri" w:cs="Times New Roman"/>
          <w:color w:val="000000"/>
          <w:sz w:val="56"/>
          <w:szCs w:val="56"/>
          <w:lang w:eastAsia="fr-FR"/>
        </w:rPr>
        <w:t>HANDICAP ET DÉPENDANCES </w:t>
      </w:r>
    </w:p>
    <w:p w14:paraId="746F0DA1" w14:textId="77777777" w:rsidR="00EA20CA" w:rsidRPr="00EA20CA" w:rsidRDefault="00EA20CA" w:rsidP="00EA20CA">
      <w:pPr>
        <w:spacing w:after="0" w:line="240" w:lineRule="auto"/>
        <w:rPr>
          <w:rFonts w:ascii="Times New Roman" w:eastAsia="Times New Roman" w:hAnsi="Times New Roman" w:cs="Times New Roman"/>
          <w:sz w:val="24"/>
          <w:szCs w:val="24"/>
          <w:lang w:eastAsia="fr-FR"/>
        </w:rPr>
      </w:pPr>
    </w:p>
    <w:p w14:paraId="636ADC29" w14:textId="6887363D" w:rsidR="00EA20CA" w:rsidRPr="001E5969" w:rsidRDefault="00EA20CA" w:rsidP="00EA20CA">
      <w:pPr>
        <w:spacing w:after="0" w:line="240" w:lineRule="auto"/>
        <w:jc w:val="center"/>
        <w:rPr>
          <w:rFonts w:ascii="Times New Roman" w:eastAsia="Times New Roman" w:hAnsi="Times New Roman" w:cs="Times New Roman"/>
          <w:b/>
          <w:sz w:val="24"/>
          <w:szCs w:val="24"/>
          <w:lang w:eastAsia="fr-FR"/>
        </w:rPr>
      </w:pPr>
      <w:r w:rsidRPr="001E5969">
        <w:rPr>
          <w:rFonts w:ascii="Calibri" w:eastAsia="Times New Roman" w:hAnsi="Calibri" w:cs="Times New Roman"/>
          <w:b/>
          <w:color w:val="000000"/>
          <w:sz w:val="56"/>
          <w:szCs w:val="56"/>
          <w:lang w:eastAsia="fr-FR"/>
        </w:rPr>
        <w:t>202</w:t>
      </w:r>
      <w:r w:rsidR="00273F35">
        <w:rPr>
          <w:rFonts w:ascii="Calibri" w:eastAsia="Times New Roman" w:hAnsi="Calibri" w:cs="Times New Roman"/>
          <w:b/>
          <w:color w:val="000000"/>
          <w:sz w:val="56"/>
          <w:szCs w:val="56"/>
          <w:lang w:eastAsia="fr-FR"/>
        </w:rPr>
        <w:t>3</w:t>
      </w:r>
    </w:p>
    <w:p w14:paraId="158D08B5" w14:textId="77777777" w:rsidR="00EA20CA" w:rsidRPr="00EA20CA" w:rsidRDefault="00EA20CA" w:rsidP="00EA20CA">
      <w:pPr>
        <w:spacing w:after="0" w:line="240" w:lineRule="auto"/>
        <w:rPr>
          <w:rFonts w:ascii="Times New Roman" w:eastAsia="Times New Roman" w:hAnsi="Times New Roman" w:cs="Times New Roman"/>
          <w:sz w:val="24"/>
          <w:szCs w:val="24"/>
          <w:lang w:eastAsia="fr-FR"/>
        </w:rPr>
      </w:pPr>
    </w:p>
    <w:p w14:paraId="5E93CC3D" w14:textId="77777777" w:rsidR="00EA20CA" w:rsidRPr="00EA20CA" w:rsidRDefault="00EA20CA" w:rsidP="00EA20CA">
      <w:pPr>
        <w:spacing w:after="0" w:line="240" w:lineRule="auto"/>
        <w:jc w:val="center"/>
        <w:rPr>
          <w:rFonts w:ascii="Times New Roman" w:eastAsia="Times New Roman" w:hAnsi="Times New Roman" w:cs="Times New Roman"/>
          <w:sz w:val="24"/>
          <w:szCs w:val="24"/>
          <w:lang w:eastAsia="fr-FR"/>
        </w:rPr>
      </w:pPr>
      <w:r w:rsidRPr="00EA20CA">
        <w:rPr>
          <w:rFonts w:ascii="Calibri" w:eastAsia="Times New Roman" w:hAnsi="Calibri" w:cs="Times New Roman"/>
          <w:color w:val="000000"/>
          <w:sz w:val="56"/>
          <w:szCs w:val="56"/>
          <w:lang w:eastAsia="fr-FR"/>
        </w:rPr>
        <w:t>Cahier des charges</w:t>
      </w:r>
    </w:p>
    <w:p w14:paraId="670F1ABF" w14:textId="77777777" w:rsidR="00EA20CA" w:rsidRPr="00EA20CA" w:rsidRDefault="00EA20CA" w:rsidP="00EA20CA">
      <w:pPr>
        <w:spacing w:after="240" w:line="240" w:lineRule="auto"/>
        <w:rPr>
          <w:rFonts w:ascii="Times New Roman" w:eastAsia="Times New Roman" w:hAnsi="Times New Roman" w:cs="Times New Roman"/>
          <w:sz w:val="24"/>
          <w:szCs w:val="24"/>
          <w:lang w:eastAsia="fr-FR"/>
        </w:rPr>
      </w:pPr>
      <w:r w:rsidRPr="00EA20CA">
        <w:rPr>
          <w:rFonts w:ascii="Times New Roman" w:eastAsia="Times New Roman" w:hAnsi="Times New Roman" w:cs="Times New Roman"/>
          <w:sz w:val="24"/>
          <w:szCs w:val="24"/>
          <w:lang w:eastAsia="fr-FR"/>
        </w:rPr>
        <w:br/>
      </w:r>
      <w:r w:rsidRPr="00EA20CA">
        <w:rPr>
          <w:rFonts w:ascii="Times New Roman" w:eastAsia="Times New Roman" w:hAnsi="Times New Roman" w:cs="Times New Roman"/>
          <w:sz w:val="24"/>
          <w:szCs w:val="24"/>
          <w:lang w:eastAsia="fr-FR"/>
        </w:rPr>
        <w:br/>
      </w:r>
    </w:p>
    <w:p w14:paraId="49820261" w14:textId="77777777" w:rsidR="00EA20CA" w:rsidRDefault="00EA20CA" w:rsidP="00EA20CA">
      <w:pPr>
        <w:spacing w:after="0" w:line="240" w:lineRule="auto"/>
        <w:ind w:hanging="142"/>
        <w:rPr>
          <w:rFonts w:ascii="Times New Roman" w:eastAsia="Times New Roman" w:hAnsi="Times New Roman" w:cs="Times New Roman"/>
          <w:color w:val="000000"/>
          <w:sz w:val="24"/>
          <w:szCs w:val="24"/>
          <w:lang w:eastAsia="fr-FR"/>
        </w:rPr>
      </w:pPr>
      <w:r w:rsidRPr="00EA20CA">
        <w:rPr>
          <w:rFonts w:ascii="Times New Roman" w:eastAsia="Times New Roman" w:hAnsi="Times New Roman" w:cs="Times New Roman"/>
          <w:noProof/>
          <w:color w:val="000000"/>
          <w:sz w:val="24"/>
          <w:szCs w:val="24"/>
          <w:bdr w:val="none" w:sz="0" w:space="0" w:color="auto" w:frame="1"/>
          <w:lang w:eastAsia="fr-FR"/>
        </w:rPr>
        <w:drawing>
          <wp:inline distT="0" distB="0" distL="0" distR="0" wp14:anchorId="2016D535" wp14:editId="26FE1C96">
            <wp:extent cx="2124075" cy="1181100"/>
            <wp:effectExtent l="0" t="0" r="9525" b="0"/>
            <wp:docPr id="1" name="Image 1" descr="https://lh5.googleusercontent.com/NYECQgSZhv5ZNqV95hJL_v06lJI1AfHNRtAeC8YrpDP9imbaLGanrVkPcbB2r9H2HRmCK7zxvOoskL_f-Pd2CTPDg3QVv9aDLdo4JZju9Uq9ptmP1azvKk8wfghxJNtYRrsIKEcCwkJpCmfd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NYECQgSZhv5ZNqV95hJL_v06lJI1AfHNRtAeC8YrpDP9imbaLGanrVkPcbB2r9H2HRmCK7zxvOoskL_f-Pd2CTPDg3QVv9aDLdo4JZju9Uq9ptmP1azvKk8wfghxJNtYRrsIKEcCwkJpCmfdX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1181100"/>
                    </a:xfrm>
                    <a:prstGeom prst="rect">
                      <a:avLst/>
                    </a:prstGeom>
                    <a:noFill/>
                    <a:ln>
                      <a:noFill/>
                    </a:ln>
                  </pic:spPr>
                </pic:pic>
              </a:graphicData>
            </a:graphic>
          </wp:inline>
        </w:drawing>
      </w:r>
      <w:r w:rsidRPr="00EA20CA">
        <w:rPr>
          <w:rFonts w:ascii="Times New Roman" w:eastAsia="Times New Roman" w:hAnsi="Times New Roman" w:cs="Times New Roman"/>
          <w:color w:val="000000"/>
          <w:sz w:val="24"/>
          <w:szCs w:val="24"/>
          <w:lang w:eastAsia="fr-FR"/>
        </w:rPr>
        <w:t>                             </w:t>
      </w:r>
      <w:r w:rsidRPr="00EA20CA">
        <w:rPr>
          <w:rFonts w:ascii="Times New Roman" w:eastAsia="Times New Roman" w:hAnsi="Times New Roman" w:cs="Times New Roman"/>
          <w:noProof/>
          <w:color w:val="000000"/>
          <w:sz w:val="24"/>
          <w:szCs w:val="24"/>
          <w:bdr w:val="none" w:sz="0" w:space="0" w:color="auto" w:frame="1"/>
          <w:lang w:eastAsia="fr-FR"/>
        </w:rPr>
        <w:drawing>
          <wp:inline distT="0" distB="0" distL="0" distR="0" wp14:anchorId="7D9B6128" wp14:editId="4CEB445A">
            <wp:extent cx="2143125" cy="1495425"/>
            <wp:effectExtent l="0" t="0" r="9525" b="9525"/>
            <wp:docPr id="2" name="Image 2" descr="https://lh3.googleusercontent.com/hkQenybTwrCU96mRY57eQV0E6J54GAZKShDlPxfqwya_0lnz2o4GxWKOMRvrfrk0AoOvZJ9aywAQT5B2USWzZexcptCsz20XboiQdNGzDjmPh1E0QnZ8uKLDEJJUoFluQ9VpioPb6YKWwpLO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hkQenybTwrCU96mRY57eQV0E6J54GAZKShDlPxfqwya_0lnz2o4GxWKOMRvrfrk0AoOvZJ9aywAQT5B2USWzZexcptCsz20XboiQdNGzDjmPh1E0QnZ8uKLDEJJUoFluQ9VpioPb6YKWwpLO8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495425"/>
                    </a:xfrm>
                    <a:prstGeom prst="rect">
                      <a:avLst/>
                    </a:prstGeom>
                    <a:noFill/>
                    <a:ln>
                      <a:noFill/>
                    </a:ln>
                  </pic:spPr>
                </pic:pic>
              </a:graphicData>
            </a:graphic>
          </wp:inline>
        </w:drawing>
      </w:r>
      <w:r w:rsidRPr="00EA20CA">
        <w:rPr>
          <w:rFonts w:ascii="Times New Roman" w:eastAsia="Times New Roman" w:hAnsi="Times New Roman" w:cs="Times New Roman"/>
          <w:color w:val="000000"/>
          <w:sz w:val="24"/>
          <w:szCs w:val="24"/>
          <w:lang w:eastAsia="fr-FR"/>
        </w:rPr>
        <w:t>                      </w:t>
      </w:r>
    </w:p>
    <w:p w14:paraId="1BA219C8" w14:textId="77777777" w:rsidR="00EA20CA" w:rsidRDefault="00EA20CA" w:rsidP="00EA20CA">
      <w:pPr>
        <w:spacing w:after="0" w:line="240" w:lineRule="auto"/>
        <w:ind w:hanging="142"/>
        <w:rPr>
          <w:rFonts w:ascii="Times New Roman" w:eastAsia="Times New Roman" w:hAnsi="Times New Roman" w:cs="Times New Roman"/>
          <w:color w:val="000000"/>
          <w:sz w:val="24"/>
          <w:szCs w:val="24"/>
          <w:lang w:eastAsia="fr-FR"/>
        </w:rPr>
      </w:pPr>
    </w:p>
    <w:p w14:paraId="34C3DFA1" w14:textId="77777777" w:rsidR="00EA20CA" w:rsidRDefault="00EA20CA" w:rsidP="001E5969">
      <w:pPr>
        <w:spacing w:after="0" w:line="240" w:lineRule="auto"/>
        <w:ind w:left="3402" w:hanging="142"/>
        <w:rPr>
          <w:rFonts w:ascii="Times New Roman" w:eastAsia="Times New Roman" w:hAnsi="Times New Roman" w:cs="Times New Roman"/>
          <w:color w:val="000000"/>
          <w:sz w:val="24"/>
          <w:szCs w:val="24"/>
          <w:lang w:eastAsia="fr-FR"/>
        </w:rPr>
      </w:pPr>
    </w:p>
    <w:p w14:paraId="5966F263" w14:textId="77777777" w:rsidR="00596CE4" w:rsidRDefault="001E5969" w:rsidP="001E5969">
      <w:pPr>
        <w:spacing w:after="0" w:line="240" w:lineRule="auto"/>
        <w:ind w:firstLine="2694"/>
        <w:rPr>
          <w:rFonts w:ascii="Times New Roman" w:eastAsia="Times New Roman" w:hAnsi="Times New Roman" w:cs="Times New Roman"/>
          <w:color w:val="000000"/>
          <w:sz w:val="24"/>
          <w:szCs w:val="24"/>
          <w:lang w:eastAsia="fr-FR"/>
        </w:rPr>
      </w:pPr>
      <w:r w:rsidRPr="00EA20CA">
        <w:rPr>
          <w:rFonts w:ascii="Times New Roman" w:eastAsia="Times New Roman" w:hAnsi="Times New Roman" w:cs="Times New Roman"/>
          <w:noProof/>
          <w:sz w:val="24"/>
          <w:szCs w:val="24"/>
          <w:bdr w:val="none" w:sz="0" w:space="0" w:color="auto" w:frame="1"/>
          <w:lang w:eastAsia="fr-FR"/>
        </w:rPr>
        <w:drawing>
          <wp:inline distT="0" distB="0" distL="0" distR="0" wp14:anchorId="78A9FE3E" wp14:editId="2C8B90A7">
            <wp:extent cx="2276475" cy="1619250"/>
            <wp:effectExtent l="0" t="0" r="9525" b="0"/>
            <wp:docPr id="4" name="Imag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2208" cy="1630440"/>
                    </a:xfrm>
                    <a:prstGeom prst="rect">
                      <a:avLst/>
                    </a:prstGeom>
                    <a:noFill/>
                    <a:ln>
                      <a:noFill/>
                    </a:ln>
                  </pic:spPr>
                </pic:pic>
              </a:graphicData>
            </a:graphic>
          </wp:inline>
        </w:drawing>
      </w:r>
    </w:p>
    <w:p w14:paraId="5D6DA411" w14:textId="77777777" w:rsidR="00596CE4" w:rsidRDefault="00596CE4" w:rsidP="00EA20CA">
      <w:pPr>
        <w:spacing w:after="0" w:line="240" w:lineRule="auto"/>
        <w:ind w:hanging="142"/>
        <w:rPr>
          <w:rFonts w:ascii="Times New Roman" w:eastAsia="Times New Roman" w:hAnsi="Times New Roman" w:cs="Times New Roman"/>
          <w:color w:val="000000"/>
          <w:sz w:val="24"/>
          <w:szCs w:val="24"/>
          <w:lang w:eastAsia="fr-FR"/>
        </w:rPr>
      </w:pPr>
    </w:p>
    <w:p w14:paraId="523C13CA" w14:textId="77777777" w:rsidR="001E5969" w:rsidRDefault="001E5969" w:rsidP="00EA20CA">
      <w:pPr>
        <w:spacing w:after="0" w:line="240" w:lineRule="auto"/>
        <w:ind w:hanging="142"/>
        <w:rPr>
          <w:rFonts w:ascii="Arial" w:eastAsia="Times New Roman" w:hAnsi="Arial" w:cs="Arial"/>
          <w:b/>
          <w:bCs/>
          <w:color w:val="99CC00"/>
          <w:sz w:val="40"/>
          <w:szCs w:val="40"/>
          <w:lang w:eastAsia="fr-FR"/>
        </w:rPr>
      </w:pPr>
    </w:p>
    <w:p w14:paraId="65D010A3" w14:textId="77777777" w:rsidR="001E5969" w:rsidRDefault="001E5969" w:rsidP="00EA20CA">
      <w:pPr>
        <w:spacing w:after="0" w:line="240" w:lineRule="auto"/>
        <w:ind w:hanging="142"/>
        <w:rPr>
          <w:rFonts w:ascii="Arial" w:eastAsia="Times New Roman" w:hAnsi="Arial" w:cs="Arial"/>
          <w:b/>
          <w:bCs/>
          <w:color w:val="99CC00"/>
          <w:sz w:val="40"/>
          <w:szCs w:val="40"/>
          <w:lang w:eastAsia="fr-FR"/>
        </w:rPr>
      </w:pPr>
    </w:p>
    <w:p w14:paraId="7A1B1866" w14:textId="77777777" w:rsidR="001573F2" w:rsidRDefault="001573F2" w:rsidP="00EA20CA">
      <w:pPr>
        <w:spacing w:after="0" w:line="240" w:lineRule="auto"/>
        <w:ind w:hanging="142"/>
        <w:rPr>
          <w:rFonts w:ascii="Arial" w:eastAsia="Times New Roman" w:hAnsi="Arial" w:cs="Arial"/>
          <w:b/>
          <w:bCs/>
          <w:color w:val="99CC00"/>
          <w:sz w:val="40"/>
          <w:szCs w:val="40"/>
          <w:lang w:eastAsia="fr-FR"/>
        </w:rPr>
      </w:pPr>
    </w:p>
    <w:p w14:paraId="7C84036D" w14:textId="77777777" w:rsidR="00371CBC" w:rsidRDefault="00371CBC" w:rsidP="00EA20CA">
      <w:pPr>
        <w:spacing w:after="0" w:line="240" w:lineRule="auto"/>
        <w:ind w:hanging="142"/>
        <w:rPr>
          <w:rFonts w:ascii="Arial" w:eastAsia="Times New Roman" w:hAnsi="Arial" w:cs="Arial"/>
          <w:b/>
          <w:bCs/>
          <w:color w:val="99CC00"/>
          <w:sz w:val="40"/>
          <w:szCs w:val="40"/>
          <w:lang w:eastAsia="fr-FR"/>
        </w:rPr>
      </w:pPr>
    </w:p>
    <w:p w14:paraId="6F846EE5" w14:textId="77777777" w:rsidR="00371CBC" w:rsidRDefault="00371CBC" w:rsidP="00EA20CA">
      <w:pPr>
        <w:spacing w:after="0" w:line="240" w:lineRule="auto"/>
        <w:ind w:hanging="142"/>
        <w:rPr>
          <w:rFonts w:ascii="Arial" w:eastAsia="Times New Roman" w:hAnsi="Arial" w:cs="Arial"/>
          <w:b/>
          <w:bCs/>
          <w:color w:val="99CC00"/>
          <w:sz w:val="40"/>
          <w:szCs w:val="40"/>
          <w:lang w:eastAsia="fr-FR"/>
        </w:rPr>
      </w:pPr>
    </w:p>
    <w:p w14:paraId="469F4299" w14:textId="77777777" w:rsidR="00EA20CA" w:rsidRPr="00EA20CA" w:rsidRDefault="00EA20CA" w:rsidP="00EA20CA">
      <w:pPr>
        <w:spacing w:after="0" w:line="240" w:lineRule="auto"/>
        <w:ind w:hanging="142"/>
        <w:rPr>
          <w:rFonts w:ascii="Times New Roman" w:eastAsia="Times New Roman" w:hAnsi="Times New Roman" w:cs="Times New Roman"/>
          <w:sz w:val="24"/>
          <w:szCs w:val="24"/>
          <w:lang w:eastAsia="fr-FR"/>
        </w:rPr>
      </w:pPr>
      <w:r w:rsidRPr="00EA20CA">
        <w:rPr>
          <w:rFonts w:ascii="Arial" w:eastAsia="Times New Roman" w:hAnsi="Arial" w:cs="Arial"/>
          <w:b/>
          <w:bCs/>
          <w:color w:val="99CC00"/>
          <w:sz w:val="40"/>
          <w:szCs w:val="40"/>
          <w:lang w:eastAsia="fr-FR"/>
        </w:rPr>
        <w:lastRenderedPageBreak/>
        <w:br/>
      </w:r>
    </w:p>
    <w:p w14:paraId="66CAC7B7" w14:textId="77777777" w:rsidR="007F0373" w:rsidRDefault="007F0373" w:rsidP="00EA20CA">
      <w:pPr>
        <w:shd w:val="clear" w:color="auto" w:fill="00B0F0"/>
        <w:spacing w:after="0" w:line="240" w:lineRule="auto"/>
        <w:ind w:left="-720" w:firstLine="11"/>
        <w:jc w:val="both"/>
        <w:rPr>
          <w:rFonts w:ascii="Calibri" w:eastAsia="Times New Roman" w:hAnsi="Calibri" w:cs="Times New Roman"/>
          <w:b/>
          <w:bCs/>
          <w:color w:val="FFFFFF"/>
          <w:sz w:val="28"/>
          <w:szCs w:val="28"/>
          <w:lang w:eastAsia="fr-FR"/>
        </w:rPr>
      </w:pPr>
    </w:p>
    <w:p w14:paraId="0C5C930C" w14:textId="77777777" w:rsidR="00EA20CA" w:rsidRPr="004D0635" w:rsidRDefault="00EA20CA" w:rsidP="00EA20CA">
      <w:pPr>
        <w:shd w:val="clear" w:color="auto" w:fill="00B0F0"/>
        <w:spacing w:after="0" w:line="240" w:lineRule="auto"/>
        <w:ind w:left="-720" w:firstLine="11"/>
        <w:jc w:val="both"/>
        <w:rPr>
          <w:rFonts w:eastAsia="Times New Roman" w:cstheme="minorHAnsi"/>
          <w:sz w:val="24"/>
          <w:szCs w:val="24"/>
          <w:lang w:eastAsia="fr-FR"/>
        </w:rPr>
      </w:pPr>
      <w:r w:rsidRPr="004D0635">
        <w:rPr>
          <w:rFonts w:eastAsia="Times New Roman" w:cstheme="minorHAnsi"/>
          <w:b/>
          <w:bCs/>
          <w:color w:val="FFFFFF"/>
          <w:sz w:val="28"/>
          <w:szCs w:val="28"/>
          <w:lang w:eastAsia="fr-FR"/>
        </w:rPr>
        <w:t>A qui s’adresse l’appel à projets ?</w:t>
      </w:r>
    </w:p>
    <w:p w14:paraId="5681E57C" w14:textId="77777777" w:rsidR="00EA20CA" w:rsidRPr="004D0635" w:rsidRDefault="00EA20CA" w:rsidP="00EA20CA">
      <w:pPr>
        <w:spacing w:after="0" w:line="240" w:lineRule="auto"/>
        <w:ind w:firstLine="11"/>
        <w:rPr>
          <w:rFonts w:eastAsia="Times New Roman" w:cstheme="minorHAnsi"/>
          <w:sz w:val="24"/>
          <w:szCs w:val="24"/>
          <w:lang w:eastAsia="fr-FR"/>
        </w:rPr>
      </w:pPr>
    </w:p>
    <w:p w14:paraId="504DB3BE" w14:textId="77777777" w:rsidR="00EA20CA" w:rsidRPr="004D0635" w:rsidRDefault="00EA20CA" w:rsidP="00F72633">
      <w:pPr>
        <w:spacing w:after="0" w:line="240" w:lineRule="auto"/>
        <w:ind w:left="-851"/>
        <w:jc w:val="both"/>
        <w:rPr>
          <w:rFonts w:eastAsia="Times New Roman" w:cstheme="minorHAnsi"/>
          <w:sz w:val="24"/>
          <w:szCs w:val="24"/>
          <w:lang w:eastAsia="fr-FR"/>
        </w:rPr>
      </w:pPr>
      <w:r w:rsidRPr="004D0635">
        <w:rPr>
          <w:rFonts w:eastAsia="Times New Roman" w:cstheme="minorHAnsi"/>
          <w:color w:val="333333"/>
          <w:sz w:val="24"/>
          <w:szCs w:val="24"/>
          <w:lang w:eastAsia="fr-FR"/>
        </w:rPr>
        <w:t xml:space="preserve">L'appel à projets </w:t>
      </w:r>
      <w:r w:rsidR="00885A8F" w:rsidRPr="004D0635">
        <w:rPr>
          <w:rFonts w:eastAsia="Times New Roman" w:cstheme="minorHAnsi"/>
          <w:color w:val="333333"/>
          <w:sz w:val="24"/>
          <w:szCs w:val="24"/>
          <w:lang w:eastAsia="fr-FR"/>
        </w:rPr>
        <w:t>« </w:t>
      </w:r>
      <w:r w:rsidRPr="004D0635">
        <w:rPr>
          <w:rFonts w:eastAsia="Times New Roman" w:cstheme="minorHAnsi"/>
          <w:color w:val="333333"/>
          <w:sz w:val="24"/>
          <w:szCs w:val="24"/>
          <w:lang w:eastAsia="fr-FR"/>
        </w:rPr>
        <w:t>Culture</w:t>
      </w:r>
      <w:r w:rsidR="00885A8F" w:rsidRPr="004D0635">
        <w:rPr>
          <w:rFonts w:eastAsia="Times New Roman" w:cstheme="minorHAnsi"/>
          <w:color w:val="333333"/>
          <w:sz w:val="24"/>
          <w:szCs w:val="24"/>
          <w:lang w:eastAsia="fr-FR"/>
        </w:rPr>
        <w:t xml:space="preserve"> et </w:t>
      </w:r>
      <w:r w:rsidRPr="004D0635">
        <w:rPr>
          <w:rFonts w:eastAsia="Times New Roman" w:cstheme="minorHAnsi"/>
          <w:color w:val="333333"/>
          <w:sz w:val="24"/>
          <w:szCs w:val="24"/>
          <w:lang w:eastAsia="fr-FR"/>
        </w:rPr>
        <w:t>Santé</w:t>
      </w:r>
      <w:r w:rsidR="00885A8F" w:rsidRPr="004D0635">
        <w:rPr>
          <w:rFonts w:eastAsia="Times New Roman" w:cstheme="minorHAnsi"/>
          <w:color w:val="333333"/>
          <w:sz w:val="24"/>
          <w:szCs w:val="24"/>
          <w:lang w:eastAsia="fr-FR"/>
        </w:rPr>
        <w:t xml:space="preserve"> - </w:t>
      </w:r>
      <w:r w:rsidRPr="004D0635">
        <w:rPr>
          <w:rFonts w:eastAsia="Times New Roman" w:cstheme="minorHAnsi"/>
          <w:color w:val="333333"/>
          <w:sz w:val="24"/>
          <w:szCs w:val="24"/>
          <w:lang w:eastAsia="fr-FR"/>
        </w:rPr>
        <w:t>Handicap et Dépendances</w:t>
      </w:r>
      <w:r w:rsidR="00885A8F" w:rsidRPr="004D0635">
        <w:rPr>
          <w:rFonts w:eastAsia="Times New Roman" w:cstheme="minorHAnsi"/>
          <w:color w:val="333333"/>
          <w:sz w:val="24"/>
          <w:szCs w:val="24"/>
          <w:lang w:eastAsia="fr-FR"/>
        </w:rPr>
        <w:t> </w:t>
      </w:r>
      <w:r w:rsidR="00641435" w:rsidRPr="004D0635">
        <w:rPr>
          <w:rFonts w:eastAsia="Times New Roman" w:cstheme="minorHAnsi"/>
          <w:color w:val="333333"/>
          <w:sz w:val="24"/>
          <w:szCs w:val="24"/>
          <w:lang w:eastAsia="fr-FR"/>
        </w:rPr>
        <w:t>» s’adresse</w:t>
      </w:r>
      <w:r w:rsidRPr="004D0635">
        <w:rPr>
          <w:rFonts w:eastAsia="Times New Roman" w:cstheme="minorHAnsi"/>
          <w:color w:val="333333"/>
          <w:sz w:val="24"/>
          <w:szCs w:val="24"/>
          <w:lang w:eastAsia="fr-FR"/>
        </w:rPr>
        <w:t xml:space="preserve"> à tous les établissements de santé </w:t>
      </w:r>
      <w:r w:rsidRPr="004D0635">
        <w:rPr>
          <w:rFonts w:eastAsia="Times New Roman" w:cstheme="minorHAnsi"/>
          <w:color w:val="000000"/>
          <w:sz w:val="24"/>
          <w:szCs w:val="24"/>
          <w:lang w:eastAsia="fr-FR"/>
        </w:rPr>
        <w:t>et aux établissements du champ du handicap</w:t>
      </w:r>
      <w:r w:rsidR="00596CE4" w:rsidRPr="004D0635">
        <w:rPr>
          <w:rFonts w:eastAsia="Times New Roman" w:cstheme="minorHAnsi"/>
          <w:color w:val="000000"/>
          <w:sz w:val="24"/>
          <w:szCs w:val="24"/>
          <w:lang w:eastAsia="fr-FR"/>
        </w:rPr>
        <w:t xml:space="preserve"> et des dépendances</w:t>
      </w:r>
      <w:r w:rsidRPr="004D0635">
        <w:rPr>
          <w:rFonts w:eastAsia="Times New Roman" w:cstheme="minorHAnsi"/>
          <w:color w:val="000000"/>
          <w:sz w:val="24"/>
          <w:szCs w:val="24"/>
          <w:lang w:eastAsia="fr-FR"/>
        </w:rPr>
        <w:t xml:space="preserve"> de </w:t>
      </w:r>
      <w:r w:rsidRPr="004D0635">
        <w:rPr>
          <w:rFonts w:eastAsia="Times New Roman" w:cstheme="minorHAnsi"/>
          <w:color w:val="333333"/>
          <w:sz w:val="24"/>
          <w:szCs w:val="24"/>
          <w:lang w:eastAsia="fr-FR"/>
        </w:rPr>
        <w:t>la région Provence Alpes Côte d’Azur relevant du champ de compétence de l'Agence régionale de santé.</w:t>
      </w:r>
    </w:p>
    <w:p w14:paraId="4FF556DD" w14:textId="77777777" w:rsidR="00EA20CA" w:rsidRPr="004D0635" w:rsidRDefault="00EA20CA" w:rsidP="00F72633">
      <w:pPr>
        <w:spacing w:after="0" w:line="240" w:lineRule="auto"/>
        <w:ind w:left="-851"/>
        <w:jc w:val="both"/>
        <w:rPr>
          <w:rFonts w:eastAsia="Times New Roman" w:cstheme="minorHAnsi"/>
          <w:sz w:val="24"/>
          <w:szCs w:val="24"/>
          <w:lang w:eastAsia="fr-FR"/>
        </w:rPr>
      </w:pPr>
    </w:p>
    <w:p w14:paraId="12124A22" w14:textId="77777777" w:rsidR="00EA20CA" w:rsidRPr="004D0635" w:rsidRDefault="00EA20CA" w:rsidP="00F72633">
      <w:pPr>
        <w:spacing w:after="0" w:line="240" w:lineRule="auto"/>
        <w:ind w:left="-851"/>
        <w:jc w:val="both"/>
        <w:rPr>
          <w:rFonts w:eastAsia="Times New Roman" w:cstheme="minorHAnsi"/>
          <w:sz w:val="24"/>
          <w:szCs w:val="24"/>
          <w:lang w:eastAsia="fr-FR"/>
        </w:rPr>
      </w:pPr>
    </w:p>
    <w:p w14:paraId="62B2B8C4" w14:textId="77777777" w:rsidR="00EA20CA" w:rsidRPr="004D0635" w:rsidRDefault="00EA20CA" w:rsidP="00F72633">
      <w:pPr>
        <w:spacing w:after="0" w:line="240" w:lineRule="auto"/>
        <w:ind w:left="-851"/>
        <w:jc w:val="both"/>
        <w:rPr>
          <w:rFonts w:eastAsia="Times New Roman" w:cstheme="minorHAnsi"/>
          <w:sz w:val="24"/>
          <w:szCs w:val="24"/>
          <w:lang w:eastAsia="fr-FR"/>
        </w:rPr>
      </w:pPr>
      <w:r w:rsidRPr="004D0635">
        <w:rPr>
          <w:rFonts w:eastAsia="Times New Roman" w:cstheme="minorHAnsi"/>
          <w:color w:val="333333"/>
          <w:sz w:val="24"/>
          <w:szCs w:val="24"/>
          <w:lang w:eastAsia="fr-FR"/>
        </w:rPr>
        <w:t xml:space="preserve">Les projets présentés en réponse au présent appel à projets sont co-construits : ils sont le résultat d’une collaboration étroite entre une structure sanitaire </w:t>
      </w:r>
      <w:r w:rsidR="00885A8F" w:rsidRPr="004D0635">
        <w:rPr>
          <w:rFonts w:eastAsia="Times New Roman" w:cstheme="minorHAnsi"/>
          <w:color w:val="333333"/>
          <w:sz w:val="24"/>
          <w:szCs w:val="24"/>
          <w:lang w:eastAsia="fr-FR"/>
        </w:rPr>
        <w:t>ou</w:t>
      </w:r>
      <w:r w:rsidRPr="004D0635">
        <w:rPr>
          <w:rFonts w:eastAsia="Times New Roman" w:cstheme="minorHAnsi"/>
          <w:color w:val="333333"/>
          <w:sz w:val="24"/>
          <w:szCs w:val="24"/>
          <w:lang w:eastAsia="fr-FR"/>
        </w:rPr>
        <w:t xml:space="preserve"> médico-sociale et une structure artistique et culturelle. </w:t>
      </w:r>
    </w:p>
    <w:p w14:paraId="7D671CCD" w14:textId="77777777" w:rsidR="00EA20CA" w:rsidRPr="004D0635" w:rsidRDefault="00EA20CA" w:rsidP="00F72633">
      <w:pPr>
        <w:spacing w:after="0" w:line="240" w:lineRule="auto"/>
        <w:ind w:left="-851"/>
        <w:jc w:val="both"/>
        <w:rPr>
          <w:rFonts w:eastAsia="Times New Roman" w:cstheme="minorHAnsi"/>
          <w:sz w:val="24"/>
          <w:szCs w:val="24"/>
          <w:lang w:eastAsia="fr-FR"/>
        </w:rPr>
      </w:pPr>
      <w:r w:rsidRPr="004D0635">
        <w:rPr>
          <w:rFonts w:eastAsia="Times New Roman" w:cstheme="minorHAnsi"/>
          <w:color w:val="333333"/>
          <w:sz w:val="24"/>
          <w:szCs w:val="24"/>
          <w:lang w:eastAsia="fr-FR"/>
        </w:rPr>
        <w:t>La DRAC ne peut apporter son soutien financier aux établissements publics sous tutelle directe du ministère de la culture.</w:t>
      </w:r>
    </w:p>
    <w:p w14:paraId="77C8F05C" w14:textId="77777777" w:rsidR="00EA20CA" w:rsidRPr="004D0635" w:rsidRDefault="00EA20CA" w:rsidP="00F72633">
      <w:pPr>
        <w:spacing w:after="0" w:line="240" w:lineRule="auto"/>
        <w:ind w:left="-851"/>
        <w:jc w:val="both"/>
        <w:rPr>
          <w:rFonts w:eastAsia="Times New Roman" w:cstheme="minorHAnsi"/>
          <w:color w:val="333333"/>
          <w:sz w:val="24"/>
          <w:szCs w:val="24"/>
          <w:lang w:eastAsia="fr-FR"/>
        </w:rPr>
      </w:pPr>
      <w:r w:rsidRPr="004D0635">
        <w:rPr>
          <w:rFonts w:eastAsia="Times New Roman" w:cstheme="minorHAnsi"/>
          <w:color w:val="333333"/>
          <w:sz w:val="24"/>
          <w:szCs w:val="24"/>
          <w:lang w:eastAsia="fr-FR"/>
        </w:rPr>
        <w:t> </w:t>
      </w:r>
    </w:p>
    <w:p w14:paraId="72B9FE6B" w14:textId="77777777" w:rsidR="007F0373" w:rsidRPr="004D0635" w:rsidRDefault="007F0373" w:rsidP="00885A8F">
      <w:pPr>
        <w:spacing w:after="0" w:line="240" w:lineRule="auto"/>
        <w:ind w:firstLine="11"/>
        <w:jc w:val="both"/>
        <w:rPr>
          <w:rFonts w:eastAsia="Times New Roman" w:cstheme="minorHAnsi"/>
          <w:color w:val="333333"/>
          <w:sz w:val="24"/>
          <w:szCs w:val="24"/>
          <w:lang w:eastAsia="fr-FR"/>
        </w:rPr>
      </w:pPr>
    </w:p>
    <w:p w14:paraId="64623898" w14:textId="77777777" w:rsidR="007F0373" w:rsidRPr="004D0635" w:rsidRDefault="007F0373" w:rsidP="00885A8F">
      <w:pPr>
        <w:spacing w:after="0" w:line="240" w:lineRule="auto"/>
        <w:ind w:firstLine="11"/>
        <w:jc w:val="both"/>
        <w:rPr>
          <w:rFonts w:eastAsia="Times New Roman" w:cstheme="minorHAnsi"/>
          <w:color w:val="333333"/>
          <w:sz w:val="24"/>
          <w:szCs w:val="24"/>
          <w:lang w:eastAsia="fr-FR"/>
        </w:rPr>
      </w:pPr>
    </w:p>
    <w:p w14:paraId="27220473" w14:textId="77777777" w:rsidR="007F0373" w:rsidRPr="004D0635" w:rsidRDefault="007F0373" w:rsidP="00885A8F">
      <w:pPr>
        <w:spacing w:after="0" w:line="240" w:lineRule="auto"/>
        <w:ind w:firstLine="11"/>
        <w:jc w:val="both"/>
        <w:rPr>
          <w:rFonts w:eastAsia="Times New Roman" w:cstheme="minorHAnsi"/>
          <w:sz w:val="24"/>
          <w:szCs w:val="24"/>
          <w:lang w:eastAsia="fr-FR"/>
        </w:rPr>
      </w:pPr>
    </w:p>
    <w:p w14:paraId="5F117276" w14:textId="04F7F156" w:rsidR="00EA20CA" w:rsidRPr="004D0635" w:rsidRDefault="00EA20CA" w:rsidP="00885A8F">
      <w:pPr>
        <w:shd w:val="clear" w:color="auto" w:fill="00B0F0"/>
        <w:spacing w:after="0" w:line="240" w:lineRule="auto"/>
        <w:ind w:left="-720" w:firstLine="11"/>
        <w:jc w:val="both"/>
        <w:rPr>
          <w:rFonts w:eastAsia="Times New Roman" w:cstheme="minorHAnsi"/>
          <w:sz w:val="24"/>
          <w:szCs w:val="24"/>
          <w:lang w:eastAsia="fr-FR"/>
        </w:rPr>
      </w:pPr>
      <w:r w:rsidRPr="004D0635">
        <w:rPr>
          <w:rFonts w:eastAsia="Times New Roman" w:cstheme="minorHAnsi"/>
          <w:b/>
          <w:bCs/>
          <w:color w:val="FFFFFF"/>
          <w:sz w:val="28"/>
          <w:szCs w:val="28"/>
          <w:lang w:eastAsia="fr-FR"/>
        </w:rPr>
        <w:t xml:space="preserve">À quels objectifs doivent répondre les projets déposés dans le cadre de l’appel à projets Culture et </w:t>
      </w:r>
      <w:proofErr w:type="gramStart"/>
      <w:r w:rsidRPr="004D0635">
        <w:rPr>
          <w:rFonts w:eastAsia="Times New Roman" w:cstheme="minorHAnsi"/>
          <w:b/>
          <w:bCs/>
          <w:color w:val="FFFFFF"/>
          <w:sz w:val="28"/>
          <w:szCs w:val="28"/>
          <w:lang w:eastAsia="fr-FR"/>
        </w:rPr>
        <w:t>Santé  202</w:t>
      </w:r>
      <w:r w:rsidR="002B281B">
        <w:rPr>
          <w:rFonts w:eastAsia="Times New Roman" w:cstheme="minorHAnsi"/>
          <w:b/>
          <w:bCs/>
          <w:color w:val="FFFFFF"/>
          <w:sz w:val="28"/>
          <w:szCs w:val="28"/>
          <w:lang w:eastAsia="fr-FR"/>
        </w:rPr>
        <w:t>3</w:t>
      </w:r>
      <w:proofErr w:type="gramEnd"/>
      <w:r w:rsidR="00596CE4" w:rsidRPr="004D0635">
        <w:rPr>
          <w:rFonts w:eastAsia="Times New Roman" w:cstheme="minorHAnsi"/>
          <w:b/>
          <w:bCs/>
          <w:color w:val="FFFFFF"/>
          <w:sz w:val="28"/>
          <w:szCs w:val="28"/>
          <w:lang w:eastAsia="fr-FR"/>
        </w:rPr>
        <w:t xml:space="preserve"> </w:t>
      </w:r>
      <w:r w:rsidRPr="004D0635">
        <w:rPr>
          <w:rFonts w:eastAsia="Times New Roman" w:cstheme="minorHAnsi"/>
          <w:b/>
          <w:bCs/>
          <w:color w:val="FFFFFF"/>
          <w:sz w:val="28"/>
          <w:szCs w:val="28"/>
          <w:lang w:eastAsia="fr-FR"/>
        </w:rPr>
        <w:t>?</w:t>
      </w:r>
    </w:p>
    <w:p w14:paraId="3B610C08"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15176FB7" w14:textId="77777777" w:rsidR="00130B60" w:rsidRPr="004D0635" w:rsidRDefault="00130B60" w:rsidP="00885A8F">
      <w:pPr>
        <w:spacing w:after="0" w:line="240" w:lineRule="auto"/>
        <w:ind w:firstLine="11"/>
        <w:jc w:val="both"/>
        <w:rPr>
          <w:rFonts w:eastAsia="Times New Roman" w:cstheme="minorHAnsi"/>
          <w:sz w:val="24"/>
          <w:szCs w:val="24"/>
          <w:lang w:eastAsia="fr-FR"/>
        </w:rPr>
      </w:pPr>
    </w:p>
    <w:p w14:paraId="3F258D08" w14:textId="77777777" w:rsidR="00130B60" w:rsidRPr="004D0635" w:rsidRDefault="00130B60" w:rsidP="00885A8F">
      <w:pPr>
        <w:spacing w:after="0" w:line="240" w:lineRule="auto"/>
        <w:ind w:firstLine="11"/>
        <w:jc w:val="both"/>
        <w:rPr>
          <w:rFonts w:eastAsia="Times New Roman" w:cstheme="minorHAnsi"/>
          <w:sz w:val="24"/>
          <w:szCs w:val="24"/>
          <w:lang w:eastAsia="fr-FR"/>
        </w:rPr>
      </w:pPr>
    </w:p>
    <w:p w14:paraId="1EA045AC" w14:textId="77777777" w:rsidR="00EA20CA" w:rsidRPr="004D0635" w:rsidRDefault="00EA20CA" w:rsidP="00F72633">
      <w:pPr>
        <w:spacing w:after="0" w:line="240" w:lineRule="auto"/>
        <w:ind w:left="-709"/>
        <w:jc w:val="both"/>
        <w:rPr>
          <w:rFonts w:eastAsia="Times New Roman" w:cstheme="minorHAnsi"/>
          <w:sz w:val="24"/>
          <w:szCs w:val="24"/>
          <w:lang w:eastAsia="fr-FR"/>
        </w:rPr>
      </w:pPr>
      <w:r w:rsidRPr="004D0635">
        <w:rPr>
          <w:rFonts w:eastAsia="Times New Roman" w:cstheme="minorHAnsi"/>
          <w:b/>
          <w:color w:val="333333"/>
          <w:sz w:val="24"/>
          <w:szCs w:val="24"/>
          <w:lang w:eastAsia="fr-FR"/>
        </w:rPr>
        <w:t xml:space="preserve">L’ARS, la DRAC Provence Alpes Côte d’Azur </w:t>
      </w:r>
      <w:r w:rsidRPr="004D0635">
        <w:rPr>
          <w:rFonts w:eastAsia="Times New Roman" w:cstheme="minorHAnsi"/>
          <w:b/>
          <w:color w:val="000000"/>
          <w:sz w:val="24"/>
          <w:szCs w:val="24"/>
          <w:lang w:eastAsia="fr-FR"/>
        </w:rPr>
        <w:t xml:space="preserve">et la Région Provence-Alpes-Côte d’Azur </w:t>
      </w:r>
      <w:r w:rsidRPr="004D0635">
        <w:rPr>
          <w:rFonts w:eastAsia="Times New Roman" w:cstheme="minorHAnsi"/>
          <w:b/>
          <w:color w:val="333333"/>
          <w:sz w:val="24"/>
          <w:szCs w:val="24"/>
          <w:lang w:eastAsia="fr-FR"/>
        </w:rPr>
        <w:t>visent</w:t>
      </w:r>
      <w:r w:rsidRPr="004D0635">
        <w:rPr>
          <w:rFonts w:eastAsia="Times New Roman" w:cstheme="minorHAnsi"/>
          <w:color w:val="333333"/>
          <w:sz w:val="24"/>
          <w:szCs w:val="24"/>
          <w:lang w:eastAsia="fr-FR"/>
        </w:rPr>
        <w:t> : </w:t>
      </w:r>
    </w:p>
    <w:p w14:paraId="059DA231" w14:textId="77777777" w:rsidR="00EA20CA" w:rsidRPr="004D0635" w:rsidRDefault="00EA20CA" w:rsidP="00F72633">
      <w:pPr>
        <w:spacing w:after="0" w:line="240" w:lineRule="auto"/>
        <w:ind w:left="-709"/>
        <w:jc w:val="both"/>
        <w:rPr>
          <w:rFonts w:eastAsia="Times New Roman" w:cstheme="minorHAnsi"/>
          <w:sz w:val="24"/>
          <w:szCs w:val="24"/>
          <w:lang w:eastAsia="fr-FR"/>
        </w:rPr>
      </w:pPr>
    </w:p>
    <w:p w14:paraId="0B63E8F4" w14:textId="77777777" w:rsidR="00EA20CA" w:rsidRPr="004D0635" w:rsidRDefault="00EA20CA" w:rsidP="004D0635">
      <w:pPr>
        <w:pStyle w:val="Paragraphedeliste"/>
        <w:numPr>
          <w:ilvl w:val="0"/>
          <w:numId w:val="6"/>
        </w:numPr>
        <w:spacing w:after="0" w:line="240" w:lineRule="auto"/>
        <w:jc w:val="both"/>
        <w:textAlignment w:val="baseline"/>
        <w:rPr>
          <w:rFonts w:eastAsia="Times New Roman" w:cstheme="minorHAnsi"/>
          <w:color w:val="000000"/>
          <w:sz w:val="24"/>
          <w:szCs w:val="24"/>
          <w:lang w:eastAsia="fr-FR"/>
        </w:rPr>
      </w:pPr>
      <w:proofErr w:type="gramStart"/>
      <w:r w:rsidRPr="004D0635">
        <w:rPr>
          <w:rFonts w:eastAsia="Times New Roman" w:cstheme="minorHAnsi"/>
          <w:color w:val="000000"/>
          <w:sz w:val="24"/>
          <w:szCs w:val="24"/>
          <w:lang w:eastAsia="fr-FR"/>
        </w:rPr>
        <w:t>à</w:t>
      </w:r>
      <w:proofErr w:type="gramEnd"/>
      <w:r w:rsidRPr="004D0635">
        <w:rPr>
          <w:rFonts w:eastAsia="Times New Roman" w:cstheme="minorHAnsi"/>
          <w:color w:val="000000"/>
          <w:sz w:val="24"/>
          <w:szCs w:val="24"/>
          <w:lang w:eastAsia="fr-FR"/>
        </w:rPr>
        <w:t xml:space="preserve"> encourager le développement de partenariats singuliers entre les professionnels de la culture, de la santé, les publics et les œuvres, et la production de nouveaux dialogues et points de vue riches d’enseignements partagés dans ces domaines</w:t>
      </w:r>
      <w:r w:rsidR="00130B60" w:rsidRPr="004D0635">
        <w:rPr>
          <w:rFonts w:eastAsia="Times New Roman" w:cstheme="minorHAnsi"/>
          <w:color w:val="000000"/>
          <w:sz w:val="24"/>
          <w:szCs w:val="24"/>
          <w:lang w:eastAsia="fr-FR"/>
        </w:rPr>
        <w:t>,</w:t>
      </w:r>
    </w:p>
    <w:p w14:paraId="12EC8022" w14:textId="77777777" w:rsidR="00130B60" w:rsidRPr="004D0635" w:rsidRDefault="00130B60" w:rsidP="00F72633">
      <w:pPr>
        <w:spacing w:after="0" w:line="240" w:lineRule="auto"/>
        <w:ind w:left="-709"/>
        <w:jc w:val="both"/>
        <w:textAlignment w:val="baseline"/>
        <w:rPr>
          <w:rFonts w:eastAsia="Times New Roman" w:cstheme="minorHAnsi"/>
          <w:color w:val="000000"/>
          <w:sz w:val="24"/>
          <w:szCs w:val="24"/>
          <w:lang w:eastAsia="fr-FR"/>
        </w:rPr>
      </w:pPr>
    </w:p>
    <w:p w14:paraId="15FC4144" w14:textId="77777777" w:rsidR="00EA20CA" w:rsidRDefault="00EA20CA" w:rsidP="004D0635">
      <w:pPr>
        <w:pStyle w:val="Paragraphedeliste"/>
        <w:numPr>
          <w:ilvl w:val="0"/>
          <w:numId w:val="6"/>
        </w:numPr>
        <w:spacing w:line="240" w:lineRule="auto"/>
        <w:jc w:val="both"/>
        <w:textAlignment w:val="baseline"/>
        <w:rPr>
          <w:rFonts w:eastAsia="Times New Roman" w:cstheme="minorHAnsi"/>
          <w:color w:val="000000"/>
          <w:sz w:val="24"/>
          <w:szCs w:val="24"/>
          <w:lang w:eastAsia="fr-FR"/>
        </w:rPr>
      </w:pPr>
      <w:proofErr w:type="gramStart"/>
      <w:r w:rsidRPr="004D0635">
        <w:rPr>
          <w:rFonts w:eastAsia="Times New Roman" w:cstheme="minorHAnsi"/>
          <w:color w:val="000000"/>
          <w:sz w:val="24"/>
          <w:szCs w:val="24"/>
          <w:lang w:eastAsia="fr-FR"/>
        </w:rPr>
        <w:t>à</w:t>
      </w:r>
      <w:proofErr w:type="gramEnd"/>
      <w:r w:rsidRPr="004D0635">
        <w:rPr>
          <w:rFonts w:eastAsia="Times New Roman" w:cstheme="minorHAnsi"/>
          <w:color w:val="000000"/>
          <w:sz w:val="24"/>
          <w:szCs w:val="24"/>
          <w:lang w:eastAsia="fr-FR"/>
        </w:rPr>
        <w:t xml:space="preserve"> aider au développement et au déploiement d’actions spécifiques favorisant l’inclusion des personnes en situation de handicap, quel que soit le type de handicap</w:t>
      </w:r>
      <w:r w:rsidR="00596CE4" w:rsidRPr="004D0635">
        <w:rPr>
          <w:rFonts w:eastAsia="Times New Roman" w:cstheme="minorHAnsi"/>
          <w:color w:val="000000"/>
          <w:sz w:val="24"/>
          <w:szCs w:val="24"/>
          <w:lang w:eastAsia="fr-FR"/>
        </w:rPr>
        <w:t>,</w:t>
      </w:r>
    </w:p>
    <w:p w14:paraId="096087ED" w14:textId="77777777" w:rsidR="003C2741" w:rsidRPr="003C2741" w:rsidRDefault="003C2741" w:rsidP="003C2741">
      <w:pPr>
        <w:pStyle w:val="Paragraphedeliste"/>
        <w:rPr>
          <w:rFonts w:eastAsia="Times New Roman" w:cstheme="minorHAnsi"/>
          <w:color w:val="000000"/>
          <w:sz w:val="24"/>
          <w:szCs w:val="24"/>
          <w:lang w:eastAsia="fr-FR"/>
        </w:rPr>
      </w:pPr>
    </w:p>
    <w:p w14:paraId="574B47BE" w14:textId="77777777" w:rsidR="00596CE4" w:rsidRPr="004D0635" w:rsidRDefault="00596CE4" w:rsidP="004D0635">
      <w:pPr>
        <w:pStyle w:val="Paragraphedeliste"/>
        <w:numPr>
          <w:ilvl w:val="0"/>
          <w:numId w:val="6"/>
        </w:numPr>
        <w:spacing w:line="240" w:lineRule="auto"/>
        <w:jc w:val="both"/>
        <w:textAlignment w:val="baseline"/>
        <w:rPr>
          <w:rFonts w:eastAsia="Times New Roman" w:cstheme="minorHAnsi"/>
          <w:color w:val="000000"/>
          <w:sz w:val="24"/>
          <w:szCs w:val="24"/>
          <w:lang w:eastAsia="fr-FR"/>
        </w:rPr>
      </w:pPr>
      <w:proofErr w:type="gramStart"/>
      <w:r w:rsidRPr="004D0635">
        <w:rPr>
          <w:rFonts w:eastAsia="Times New Roman" w:cstheme="minorHAnsi"/>
          <w:color w:val="000000"/>
          <w:sz w:val="24"/>
          <w:szCs w:val="24"/>
          <w:lang w:eastAsia="fr-FR"/>
        </w:rPr>
        <w:t>à</w:t>
      </w:r>
      <w:proofErr w:type="gramEnd"/>
      <w:r w:rsidRPr="004D0635">
        <w:rPr>
          <w:rFonts w:eastAsia="Times New Roman" w:cstheme="minorHAnsi"/>
          <w:color w:val="000000"/>
          <w:sz w:val="24"/>
          <w:szCs w:val="24"/>
          <w:lang w:eastAsia="fr-FR"/>
        </w:rPr>
        <w:t xml:space="preserve"> développer l’apport des arts et de la culture aux soins de santé auprès de tous les publics dépendants et empêchés.</w:t>
      </w:r>
    </w:p>
    <w:p w14:paraId="7E0C2A26" w14:textId="77777777" w:rsidR="00130B60" w:rsidRPr="004D0635" w:rsidRDefault="00130B60" w:rsidP="00F72633">
      <w:pPr>
        <w:spacing w:line="240" w:lineRule="auto"/>
        <w:ind w:left="-709"/>
        <w:jc w:val="both"/>
        <w:textAlignment w:val="baseline"/>
        <w:rPr>
          <w:rFonts w:eastAsia="Times New Roman" w:cstheme="minorHAnsi"/>
          <w:color w:val="000000"/>
          <w:sz w:val="24"/>
          <w:szCs w:val="24"/>
          <w:lang w:eastAsia="fr-FR"/>
        </w:rPr>
      </w:pPr>
    </w:p>
    <w:p w14:paraId="33B9E3C0" w14:textId="77777777" w:rsidR="00EA20CA" w:rsidRPr="004D0635" w:rsidRDefault="00EA20CA" w:rsidP="00F72633">
      <w:pPr>
        <w:spacing w:after="0" w:line="240" w:lineRule="auto"/>
        <w:ind w:left="-709"/>
        <w:jc w:val="both"/>
        <w:rPr>
          <w:rFonts w:eastAsia="Times New Roman" w:cstheme="minorHAnsi"/>
          <w:sz w:val="24"/>
          <w:szCs w:val="24"/>
          <w:lang w:eastAsia="fr-FR"/>
        </w:rPr>
      </w:pPr>
      <w:r w:rsidRPr="004D0635">
        <w:rPr>
          <w:rFonts w:eastAsia="Times New Roman" w:cstheme="minorHAnsi"/>
          <w:color w:val="333333"/>
          <w:sz w:val="24"/>
          <w:szCs w:val="24"/>
          <w:lang w:eastAsia="fr-FR"/>
        </w:rPr>
        <w:t>Le programme régional Culture</w:t>
      </w:r>
      <w:r w:rsidR="00885A8F" w:rsidRPr="004D0635">
        <w:rPr>
          <w:rFonts w:eastAsia="Times New Roman" w:cstheme="minorHAnsi"/>
          <w:color w:val="333333"/>
          <w:sz w:val="24"/>
          <w:szCs w:val="24"/>
          <w:lang w:eastAsia="fr-FR"/>
        </w:rPr>
        <w:t xml:space="preserve"> et </w:t>
      </w:r>
      <w:r w:rsidRPr="004D0635">
        <w:rPr>
          <w:rFonts w:eastAsia="Times New Roman" w:cstheme="minorHAnsi"/>
          <w:color w:val="333333"/>
          <w:sz w:val="24"/>
          <w:szCs w:val="24"/>
          <w:lang w:eastAsia="fr-FR"/>
        </w:rPr>
        <w:t xml:space="preserve">Santé offre l’opportunité aux établissements éligibles qui le souhaitent, d’inscrire une démarche artistique et culturelle dans leur projet </w:t>
      </w:r>
      <w:r w:rsidR="004D0635" w:rsidRPr="004D0635">
        <w:rPr>
          <w:rFonts w:eastAsia="Times New Roman" w:cstheme="minorHAnsi"/>
          <w:color w:val="333333"/>
          <w:sz w:val="24"/>
          <w:szCs w:val="24"/>
          <w:lang w:eastAsia="fr-FR"/>
        </w:rPr>
        <w:t>d’établissement et de santé.</w:t>
      </w:r>
      <w:r w:rsidRPr="004D0635">
        <w:rPr>
          <w:rFonts w:eastAsia="Times New Roman" w:cstheme="minorHAnsi"/>
          <w:color w:val="333333"/>
          <w:sz w:val="24"/>
          <w:szCs w:val="24"/>
          <w:lang w:eastAsia="fr-FR"/>
        </w:rPr>
        <w:t> </w:t>
      </w:r>
    </w:p>
    <w:p w14:paraId="7D62FE9C" w14:textId="77777777" w:rsidR="00EA20CA" w:rsidRPr="004D0635" w:rsidRDefault="00EA20CA" w:rsidP="00F72633">
      <w:pPr>
        <w:spacing w:after="0" w:line="240" w:lineRule="auto"/>
        <w:ind w:left="-709"/>
        <w:jc w:val="both"/>
        <w:rPr>
          <w:rFonts w:eastAsia="Times New Roman" w:cstheme="minorHAnsi"/>
          <w:sz w:val="24"/>
          <w:szCs w:val="24"/>
          <w:lang w:eastAsia="fr-FR"/>
        </w:rPr>
      </w:pPr>
    </w:p>
    <w:p w14:paraId="59CE99E9" w14:textId="014B874A" w:rsidR="00EA20CA" w:rsidRPr="004D0635" w:rsidRDefault="00EA20CA" w:rsidP="00F72633">
      <w:pPr>
        <w:spacing w:after="0" w:line="240" w:lineRule="auto"/>
        <w:ind w:left="-709"/>
        <w:jc w:val="both"/>
        <w:rPr>
          <w:rFonts w:eastAsia="Times New Roman" w:cstheme="minorHAnsi"/>
          <w:color w:val="333333"/>
          <w:sz w:val="24"/>
          <w:szCs w:val="24"/>
          <w:lang w:eastAsia="fr-FR"/>
        </w:rPr>
      </w:pPr>
      <w:r w:rsidRPr="004D0635">
        <w:rPr>
          <w:rFonts w:eastAsia="Times New Roman" w:cstheme="minorHAnsi"/>
          <w:color w:val="333333"/>
          <w:sz w:val="24"/>
          <w:szCs w:val="24"/>
          <w:lang w:eastAsia="fr-FR"/>
        </w:rPr>
        <w:t>À ce titre un dispositif d’accompagnement pour la mise en œuvre de projets dans les établissements de santé et médico-sociaux susvisés est lancé pour l’année 202</w:t>
      </w:r>
      <w:r w:rsidR="002B281B">
        <w:rPr>
          <w:rFonts w:eastAsia="Times New Roman" w:cstheme="minorHAnsi"/>
          <w:color w:val="333333"/>
          <w:sz w:val="24"/>
          <w:szCs w:val="24"/>
          <w:lang w:eastAsia="fr-FR"/>
        </w:rPr>
        <w:t>3</w:t>
      </w:r>
      <w:r w:rsidRPr="004D0635">
        <w:rPr>
          <w:rFonts w:eastAsia="Times New Roman" w:cstheme="minorHAnsi"/>
          <w:color w:val="333333"/>
          <w:sz w:val="24"/>
          <w:szCs w:val="24"/>
          <w:lang w:eastAsia="fr-FR"/>
        </w:rPr>
        <w:t>.</w:t>
      </w:r>
    </w:p>
    <w:p w14:paraId="65F36791" w14:textId="77777777" w:rsidR="00EA20CA" w:rsidRPr="004D0635" w:rsidRDefault="00EA20CA" w:rsidP="00F72633">
      <w:pPr>
        <w:spacing w:after="0" w:line="240" w:lineRule="auto"/>
        <w:ind w:left="-709"/>
        <w:jc w:val="both"/>
        <w:rPr>
          <w:rFonts w:eastAsia="Times New Roman" w:cstheme="minorHAnsi"/>
          <w:color w:val="333333"/>
          <w:sz w:val="24"/>
          <w:szCs w:val="24"/>
          <w:lang w:eastAsia="fr-FR"/>
        </w:rPr>
      </w:pPr>
    </w:p>
    <w:p w14:paraId="45D92368" w14:textId="77777777" w:rsidR="00454681" w:rsidRPr="004D0635" w:rsidRDefault="00454681" w:rsidP="00F72633">
      <w:pPr>
        <w:spacing w:after="0" w:line="240" w:lineRule="auto"/>
        <w:ind w:left="-709"/>
        <w:jc w:val="both"/>
        <w:rPr>
          <w:rFonts w:eastAsia="Times New Roman" w:cstheme="minorHAnsi"/>
          <w:color w:val="333333"/>
          <w:sz w:val="24"/>
          <w:szCs w:val="24"/>
          <w:lang w:eastAsia="fr-FR"/>
        </w:rPr>
      </w:pPr>
    </w:p>
    <w:p w14:paraId="36301EAE" w14:textId="77777777" w:rsidR="00454681" w:rsidRPr="004D0635" w:rsidRDefault="00454681" w:rsidP="00F72633">
      <w:pPr>
        <w:spacing w:after="0" w:line="240" w:lineRule="auto"/>
        <w:ind w:left="-709"/>
        <w:jc w:val="both"/>
        <w:rPr>
          <w:rFonts w:eastAsia="Times New Roman" w:cstheme="minorHAnsi"/>
          <w:color w:val="333333"/>
          <w:sz w:val="24"/>
          <w:szCs w:val="24"/>
          <w:lang w:eastAsia="fr-FR"/>
        </w:rPr>
      </w:pPr>
    </w:p>
    <w:p w14:paraId="6F15C124" w14:textId="77777777" w:rsidR="00EA20CA" w:rsidRPr="004D0635" w:rsidRDefault="00EA20CA" w:rsidP="00885A8F">
      <w:pPr>
        <w:shd w:val="clear" w:color="auto" w:fill="00B0F0"/>
        <w:spacing w:after="0" w:line="240" w:lineRule="auto"/>
        <w:ind w:left="-720" w:firstLine="11"/>
        <w:jc w:val="both"/>
        <w:rPr>
          <w:rFonts w:eastAsia="Times New Roman" w:cstheme="minorHAnsi"/>
          <w:sz w:val="24"/>
          <w:szCs w:val="24"/>
          <w:lang w:eastAsia="fr-FR"/>
        </w:rPr>
      </w:pPr>
      <w:r w:rsidRPr="004D0635">
        <w:rPr>
          <w:rFonts w:eastAsia="Times New Roman" w:cstheme="minorHAnsi"/>
          <w:b/>
          <w:bCs/>
          <w:color w:val="FFFFFF"/>
          <w:sz w:val="28"/>
          <w:szCs w:val="28"/>
          <w:lang w:eastAsia="fr-FR"/>
        </w:rPr>
        <w:lastRenderedPageBreak/>
        <w:t>Comment répondre à l’appel à projets ?</w:t>
      </w:r>
    </w:p>
    <w:p w14:paraId="309F6A4E"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6EBDFF49" w14:textId="77777777" w:rsidR="00EA20CA" w:rsidRPr="004D0635" w:rsidRDefault="00EA20CA" w:rsidP="00885A8F">
      <w:pPr>
        <w:spacing w:after="0" w:line="240" w:lineRule="auto"/>
        <w:ind w:left="-720" w:firstLine="11"/>
        <w:jc w:val="both"/>
        <w:rPr>
          <w:rFonts w:eastAsia="Times New Roman" w:cstheme="minorHAnsi"/>
          <w:color w:val="333333"/>
          <w:sz w:val="24"/>
          <w:szCs w:val="24"/>
          <w:lang w:eastAsia="fr-FR"/>
        </w:rPr>
      </w:pPr>
    </w:p>
    <w:p w14:paraId="09F78244" w14:textId="77777777" w:rsidR="00EA20CA" w:rsidRPr="004D0635" w:rsidRDefault="00EA20CA" w:rsidP="00885A8F">
      <w:pPr>
        <w:spacing w:after="0" w:line="240" w:lineRule="auto"/>
        <w:ind w:left="-720" w:firstLine="11"/>
        <w:jc w:val="both"/>
        <w:rPr>
          <w:rFonts w:eastAsia="Times New Roman" w:cstheme="minorHAnsi"/>
          <w:sz w:val="24"/>
          <w:szCs w:val="24"/>
          <w:lang w:eastAsia="fr-FR"/>
        </w:rPr>
      </w:pPr>
      <w:r w:rsidRPr="004D0635">
        <w:rPr>
          <w:rFonts w:eastAsia="Times New Roman" w:cstheme="minorHAnsi"/>
          <w:color w:val="333333"/>
          <w:sz w:val="24"/>
          <w:szCs w:val="24"/>
          <w:lang w:eastAsia="fr-FR"/>
        </w:rPr>
        <w:t>Les documents sont téléchargeables sur les sites</w:t>
      </w:r>
      <w:r w:rsidR="00F45DA7" w:rsidRPr="004D0635">
        <w:rPr>
          <w:rFonts w:eastAsia="Times New Roman" w:cstheme="minorHAnsi"/>
          <w:color w:val="333333"/>
          <w:sz w:val="24"/>
          <w:szCs w:val="24"/>
          <w:lang w:eastAsia="fr-FR"/>
        </w:rPr>
        <w:t xml:space="preserve"> internet</w:t>
      </w:r>
      <w:r w:rsidRPr="004D0635">
        <w:rPr>
          <w:rFonts w:eastAsia="Times New Roman" w:cstheme="minorHAnsi"/>
          <w:color w:val="333333"/>
          <w:sz w:val="24"/>
          <w:szCs w:val="24"/>
          <w:lang w:eastAsia="fr-FR"/>
        </w:rPr>
        <w:t xml:space="preserve"> de l’ARS, de la DRAC et de la Région.</w:t>
      </w:r>
    </w:p>
    <w:p w14:paraId="774D3029" w14:textId="1F142A50" w:rsidR="00EA20CA" w:rsidRPr="004D0635" w:rsidRDefault="00EA20CA" w:rsidP="00885A8F">
      <w:pPr>
        <w:spacing w:line="240" w:lineRule="auto"/>
        <w:ind w:left="-720" w:firstLine="11"/>
        <w:jc w:val="both"/>
        <w:rPr>
          <w:rFonts w:eastAsia="Times New Roman" w:cstheme="minorHAnsi"/>
          <w:sz w:val="24"/>
          <w:szCs w:val="24"/>
          <w:lang w:eastAsia="fr-FR"/>
        </w:rPr>
      </w:pPr>
      <w:r w:rsidRPr="004D0635">
        <w:rPr>
          <w:rFonts w:eastAsia="Times New Roman" w:cstheme="minorHAnsi"/>
          <w:color w:val="333333"/>
          <w:sz w:val="24"/>
          <w:szCs w:val="24"/>
          <w:lang w:eastAsia="fr-FR"/>
        </w:rPr>
        <w:t>Les demandes doivent être déposées pour l’exercice</w:t>
      </w:r>
      <w:r w:rsidRPr="004D0635">
        <w:rPr>
          <w:rFonts w:eastAsia="Times New Roman" w:cstheme="minorHAnsi"/>
          <w:color w:val="FF0000"/>
          <w:sz w:val="24"/>
          <w:szCs w:val="24"/>
          <w:lang w:eastAsia="fr-FR"/>
        </w:rPr>
        <w:t xml:space="preserve"> </w:t>
      </w:r>
      <w:r w:rsidRPr="004D0635">
        <w:rPr>
          <w:rFonts w:eastAsia="Times New Roman" w:cstheme="minorHAnsi"/>
          <w:color w:val="000000"/>
          <w:sz w:val="24"/>
          <w:szCs w:val="24"/>
          <w:lang w:eastAsia="fr-FR"/>
        </w:rPr>
        <w:t>202</w:t>
      </w:r>
      <w:r w:rsidR="002B281B">
        <w:rPr>
          <w:rFonts w:eastAsia="Times New Roman" w:cstheme="minorHAnsi"/>
          <w:color w:val="000000"/>
          <w:sz w:val="24"/>
          <w:szCs w:val="24"/>
          <w:lang w:eastAsia="fr-FR"/>
        </w:rPr>
        <w:t>3</w:t>
      </w:r>
      <w:r w:rsidR="00F45DA7" w:rsidRPr="004D0635">
        <w:rPr>
          <w:rFonts w:eastAsia="Times New Roman" w:cstheme="minorHAnsi"/>
          <w:color w:val="000000"/>
          <w:sz w:val="24"/>
          <w:szCs w:val="24"/>
          <w:lang w:eastAsia="fr-FR"/>
        </w:rPr>
        <w:t xml:space="preserve"> </w:t>
      </w:r>
      <w:r w:rsidRPr="004D0635">
        <w:rPr>
          <w:rFonts w:eastAsia="Times New Roman" w:cstheme="minorHAnsi"/>
          <w:color w:val="333333"/>
          <w:sz w:val="24"/>
          <w:szCs w:val="24"/>
          <w:lang w:eastAsia="fr-FR"/>
        </w:rPr>
        <w:t xml:space="preserve">(budgets prévisionnels </w:t>
      </w:r>
      <w:r w:rsidRPr="004D0635">
        <w:rPr>
          <w:rFonts w:eastAsia="Times New Roman" w:cstheme="minorHAnsi"/>
          <w:color w:val="000000"/>
          <w:sz w:val="24"/>
          <w:szCs w:val="24"/>
          <w:lang w:eastAsia="fr-FR"/>
        </w:rPr>
        <w:t>202</w:t>
      </w:r>
      <w:r w:rsidR="002B281B">
        <w:rPr>
          <w:rFonts w:eastAsia="Times New Roman" w:cstheme="minorHAnsi"/>
          <w:color w:val="000000"/>
          <w:sz w:val="24"/>
          <w:szCs w:val="24"/>
          <w:lang w:eastAsia="fr-FR"/>
        </w:rPr>
        <w:t>3</w:t>
      </w:r>
      <w:r w:rsidRPr="004D0635">
        <w:rPr>
          <w:rFonts w:eastAsia="Times New Roman" w:cstheme="minorHAnsi"/>
          <w:color w:val="333333"/>
          <w:sz w:val="24"/>
          <w:szCs w:val="24"/>
          <w:lang w:eastAsia="fr-FR"/>
        </w:rPr>
        <w:t xml:space="preserve">), quel que soit la durée prévisionnelle des projets présentés au-delà de l’année </w:t>
      </w:r>
      <w:r w:rsidRPr="004D0635">
        <w:rPr>
          <w:rFonts w:eastAsia="Times New Roman" w:cstheme="minorHAnsi"/>
          <w:color w:val="000000"/>
          <w:sz w:val="24"/>
          <w:szCs w:val="24"/>
          <w:lang w:eastAsia="fr-FR"/>
        </w:rPr>
        <w:t>202</w:t>
      </w:r>
      <w:r w:rsidR="002B281B">
        <w:rPr>
          <w:rFonts w:eastAsia="Times New Roman" w:cstheme="minorHAnsi"/>
          <w:color w:val="000000"/>
          <w:sz w:val="24"/>
          <w:szCs w:val="24"/>
          <w:lang w:eastAsia="fr-FR"/>
        </w:rPr>
        <w:t>3</w:t>
      </w:r>
      <w:r w:rsidRPr="004D0635">
        <w:rPr>
          <w:rFonts w:eastAsia="Times New Roman" w:cstheme="minorHAnsi"/>
          <w:color w:val="333333"/>
          <w:sz w:val="24"/>
          <w:szCs w:val="24"/>
          <w:lang w:eastAsia="fr-FR"/>
        </w:rPr>
        <w:t>.</w:t>
      </w:r>
    </w:p>
    <w:p w14:paraId="673D7D58" w14:textId="7B0728CA" w:rsidR="00EA20CA" w:rsidRPr="004D0635" w:rsidRDefault="00EA20CA" w:rsidP="00885A8F">
      <w:pPr>
        <w:spacing w:line="240" w:lineRule="auto"/>
        <w:ind w:left="-720" w:firstLine="11"/>
        <w:jc w:val="both"/>
        <w:rPr>
          <w:rFonts w:eastAsia="Times New Roman" w:cstheme="minorHAnsi"/>
          <w:sz w:val="24"/>
          <w:szCs w:val="24"/>
          <w:lang w:eastAsia="fr-FR"/>
        </w:rPr>
      </w:pPr>
      <w:r w:rsidRPr="004D0635">
        <w:rPr>
          <w:rFonts w:eastAsia="Times New Roman" w:cstheme="minorHAnsi"/>
          <w:color w:val="333333"/>
          <w:sz w:val="24"/>
          <w:szCs w:val="24"/>
          <w:lang w:eastAsia="fr-FR"/>
        </w:rPr>
        <w:t>Le dossier doit être déposé pour l’année 202</w:t>
      </w:r>
      <w:r w:rsidR="002B281B">
        <w:rPr>
          <w:rFonts w:eastAsia="Times New Roman" w:cstheme="minorHAnsi"/>
          <w:color w:val="333333"/>
          <w:sz w:val="24"/>
          <w:szCs w:val="24"/>
          <w:lang w:eastAsia="fr-FR"/>
        </w:rPr>
        <w:t>3</w:t>
      </w:r>
      <w:r w:rsidRPr="004D0635">
        <w:rPr>
          <w:rFonts w:eastAsia="Times New Roman" w:cstheme="minorHAnsi"/>
          <w:color w:val="333333"/>
          <w:sz w:val="24"/>
          <w:szCs w:val="24"/>
          <w:lang w:eastAsia="fr-FR"/>
        </w:rPr>
        <w:t>, en décrivant les actions envisagées pour l’année 202</w:t>
      </w:r>
      <w:r w:rsidR="002B281B">
        <w:rPr>
          <w:rFonts w:eastAsia="Times New Roman" w:cstheme="minorHAnsi"/>
          <w:color w:val="333333"/>
          <w:sz w:val="24"/>
          <w:szCs w:val="24"/>
          <w:lang w:eastAsia="fr-FR"/>
        </w:rPr>
        <w:t>3</w:t>
      </w:r>
      <w:r w:rsidRPr="004D0635">
        <w:rPr>
          <w:rFonts w:eastAsia="Times New Roman" w:cstheme="minorHAnsi"/>
          <w:color w:val="333333"/>
          <w:sz w:val="24"/>
          <w:szCs w:val="24"/>
          <w:lang w:eastAsia="fr-FR"/>
        </w:rPr>
        <w:t xml:space="preserve"> et en détaillant un budget</w:t>
      </w:r>
      <w:r w:rsidR="00F45DA7" w:rsidRPr="004D0635">
        <w:rPr>
          <w:rFonts w:eastAsia="Times New Roman" w:cstheme="minorHAnsi"/>
          <w:color w:val="333333"/>
          <w:sz w:val="24"/>
          <w:szCs w:val="24"/>
          <w:lang w:eastAsia="fr-FR"/>
        </w:rPr>
        <w:t xml:space="preserve"> </w:t>
      </w:r>
      <w:r w:rsidR="00641435" w:rsidRPr="004D0635">
        <w:rPr>
          <w:rFonts w:eastAsia="Times New Roman" w:cstheme="minorHAnsi"/>
          <w:color w:val="333333"/>
          <w:sz w:val="24"/>
          <w:szCs w:val="24"/>
          <w:lang w:eastAsia="fr-FR"/>
        </w:rPr>
        <w:t>prévisionnel pour</w:t>
      </w:r>
      <w:r w:rsidRPr="004D0635">
        <w:rPr>
          <w:rFonts w:eastAsia="Times New Roman" w:cstheme="minorHAnsi"/>
          <w:color w:val="333333"/>
          <w:sz w:val="24"/>
          <w:szCs w:val="24"/>
          <w:lang w:eastAsia="fr-FR"/>
        </w:rPr>
        <w:t xml:space="preserve"> cette même année.</w:t>
      </w:r>
    </w:p>
    <w:p w14:paraId="3CFE7AE7" w14:textId="0333AB76" w:rsidR="00EA20CA" w:rsidRPr="004D0635" w:rsidRDefault="00EA20CA" w:rsidP="00F45DA7">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333333"/>
          <w:sz w:val="24"/>
          <w:szCs w:val="24"/>
          <w:lang w:eastAsia="fr-FR"/>
        </w:rPr>
        <w:t xml:space="preserve">Le dossier de candidature </w:t>
      </w:r>
      <w:r w:rsidR="003C2741">
        <w:rPr>
          <w:rFonts w:eastAsia="Times New Roman" w:cstheme="minorHAnsi"/>
          <w:color w:val="333333"/>
          <w:sz w:val="24"/>
          <w:szCs w:val="24"/>
          <w:lang w:eastAsia="fr-FR"/>
        </w:rPr>
        <w:t>est</w:t>
      </w:r>
      <w:r w:rsidRPr="004D0635">
        <w:rPr>
          <w:rFonts w:eastAsia="Times New Roman" w:cstheme="minorHAnsi"/>
          <w:color w:val="333333"/>
          <w:sz w:val="24"/>
          <w:szCs w:val="24"/>
          <w:lang w:eastAsia="fr-FR"/>
        </w:rPr>
        <w:t xml:space="preserve"> </w:t>
      </w:r>
      <w:r w:rsidRPr="004D0635">
        <w:rPr>
          <w:rFonts w:eastAsia="Times New Roman" w:cstheme="minorHAnsi"/>
          <w:b/>
          <w:bCs/>
          <w:color w:val="000000"/>
          <w:sz w:val="24"/>
          <w:szCs w:val="24"/>
          <w:lang w:eastAsia="fr-FR"/>
        </w:rPr>
        <w:t xml:space="preserve">réceptionné au plus tard le </w:t>
      </w:r>
      <w:r w:rsidR="00621E05">
        <w:rPr>
          <w:rFonts w:eastAsia="Times New Roman" w:cstheme="minorHAnsi"/>
          <w:b/>
          <w:bCs/>
          <w:color w:val="000000"/>
          <w:sz w:val="24"/>
          <w:szCs w:val="24"/>
          <w:lang w:eastAsia="fr-FR"/>
        </w:rPr>
        <w:t>12 mai</w:t>
      </w:r>
      <w:bookmarkStart w:id="0" w:name="_GoBack"/>
      <w:bookmarkEnd w:id="0"/>
      <w:r w:rsidRPr="004D0635">
        <w:rPr>
          <w:rFonts w:eastAsia="Times New Roman" w:cstheme="minorHAnsi"/>
          <w:b/>
          <w:bCs/>
          <w:color w:val="000000"/>
          <w:sz w:val="24"/>
          <w:szCs w:val="24"/>
          <w:lang w:eastAsia="fr-FR"/>
        </w:rPr>
        <w:t xml:space="preserve"> 202</w:t>
      </w:r>
      <w:r w:rsidR="002B281B">
        <w:rPr>
          <w:rFonts w:eastAsia="Times New Roman" w:cstheme="minorHAnsi"/>
          <w:b/>
          <w:bCs/>
          <w:color w:val="000000"/>
          <w:sz w:val="24"/>
          <w:szCs w:val="24"/>
          <w:lang w:eastAsia="fr-FR"/>
        </w:rPr>
        <w:t>3</w:t>
      </w:r>
      <w:r w:rsidRPr="004D0635">
        <w:rPr>
          <w:rFonts w:eastAsia="Times New Roman" w:cstheme="minorHAnsi"/>
          <w:b/>
          <w:bCs/>
          <w:color w:val="000000"/>
          <w:sz w:val="24"/>
          <w:szCs w:val="24"/>
          <w:lang w:eastAsia="fr-FR"/>
        </w:rPr>
        <w:t>, </w:t>
      </w:r>
    </w:p>
    <w:p w14:paraId="09BDB2E8" w14:textId="77777777" w:rsidR="00EA20CA" w:rsidRPr="004D0635" w:rsidRDefault="00EA20CA" w:rsidP="00F45DA7">
      <w:pPr>
        <w:spacing w:after="0" w:line="240" w:lineRule="auto"/>
        <w:ind w:left="-709" w:firstLine="11"/>
        <w:jc w:val="both"/>
        <w:rPr>
          <w:rFonts w:eastAsia="Times New Roman" w:cstheme="minorHAnsi"/>
          <w:sz w:val="24"/>
          <w:szCs w:val="24"/>
          <w:lang w:eastAsia="fr-FR"/>
        </w:rPr>
      </w:pPr>
    </w:p>
    <w:p w14:paraId="4D853098" w14:textId="77777777" w:rsidR="00EA20CA" w:rsidRPr="004D0635" w:rsidRDefault="00EA20CA" w:rsidP="00F45DA7">
      <w:pPr>
        <w:spacing w:after="0" w:line="240" w:lineRule="auto"/>
        <w:ind w:left="-709" w:firstLine="11"/>
        <w:jc w:val="both"/>
        <w:rPr>
          <w:rFonts w:eastAsia="Times New Roman" w:cstheme="minorHAnsi"/>
          <w:sz w:val="24"/>
          <w:szCs w:val="24"/>
          <w:lang w:eastAsia="fr-FR"/>
        </w:rPr>
      </w:pPr>
      <w:r w:rsidRPr="004D0635">
        <w:rPr>
          <w:rFonts w:eastAsia="Times New Roman" w:cstheme="minorHAnsi"/>
          <w:b/>
          <w:bCs/>
          <w:color w:val="000000"/>
          <w:sz w:val="24"/>
          <w:szCs w:val="24"/>
          <w:lang w:eastAsia="fr-FR"/>
        </w:rPr>
        <w:t> </w:t>
      </w:r>
      <w:r w:rsidR="009A4120">
        <w:rPr>
          <w:rFonts w:eastAsia="Times New Roman" w:cstheme="minorHAnsi"/>
          <w:b/>
          <w:bCs/>
          <w:color w:val="333333"/>
          <w:sz w:val="24"/>
          <w:szCs w:val="24"/>
          <w:lang w:eastAsia="fr-FR"/>
        </w:rPr>
        <w:t xml:space="preserve">Via la plateforme mes démarches simplifiées, en suivant le lien ci-après </w:t>
      </w:r>
    </w:p>
    <w:p w14:paraId="417C2E8C" w14:textId="01330007" w:rsidR="00EA20CA" w:rsidRPr="004D0635" w:rsidRDefault="00621E05" w:rsidP="00885A8F">
      <w:pPr>
        <w:spacing w:after="0" w:line="240" w:lineRule="auto"/>
        <w:ind w:firstLine="11"/>
        <w:jc w:val="both"/>
        <w:rPr>
          <w:rFonts w:eastAsia="Times New Roman" w:cstheme="minorHAnsi"/>
          <w:sz w:val="24"/>
          <w:szCs w:val="24"/>
          <w:lang w:eastAsia="fr-FR"/>
        </w:rPr>
      </w:pPr>
      <w:hyperlink r:id="rId10" w:history="1">
        <w:r>
          <w:rPr>
            <w:rStyle w:val="Lienhypertexte"/>
            <w:rFonts w:ascii="Calibri" w:hAnsi="Calibri" w:cs="Calibri"/>
          </w:rPr>
          <w:t>https://www.culture.gouv.fr/Demarches-en-ligne/Par-type-de-demarche/Appels-a-projets-candidatures/Culture-Sante-handicap-et-dependance</w:t>
        </w:r>
      </w:hyperlink>
    </w:p>
    <w:p w14:paraId="54127C89"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64407F24" w14:textId="77777777" w:rsidR="00EA20CA" w:rsidRPr="004D0635" w:rsidRDefault="00EA20CA" w:rsidP="00885A8F">
      <w:pPr>
        <w:shd w:val="clear" w:color="auto" w:fill="00B0F0"/>
        <w:spacing w:after="0" w:line="240" w:lineRule="auto"/>
        <w:ind w:left="-720" w:firstLine="11"/>
        <w:jc w:val="both"/>
        <w:rPr>
          <w:rFonts w:eastAsia="Times New Roman" w:cstheme="minorHAnsi"/>
          <w:b/>
          <w:bCs/>
          <w:color w:val="FFFFFF"/>
          <w:sz w:val="28"/>
          <w:szCs w:val="28"/>
          <w:lang w:eastAsia="fr-FR"/>
        </w:rPr>
      </w:pPr>
      <w:r w:rsidRPr="004D0635">
        <w:rPr>
          <w:rFonts w:eastAsia="Times New Roman" w:cstheme="minorHAnsi"/>
          <w:b/>
          <w:bCs/>
          <w:color w:val="FFFFFF"/>
          <w:sz w:val="28"/>
          <w:szCs w:val="28"/>
          <w:lang w:eastAsia="fr-FR"/>
        </w:rPr>
        <w:t>Comment seront sélectionnés les projets ?</w:t>
      </w:r>
    </w:p>
    <w:p w14:paraId="195A6D16" w14:textId="77777777" w:rsidR="00F45DA7" w:rsidRPr="004D0635" w:rsidRDefault="00F45DA7" w:rsidP="00885A8F">
      <w:pPr>
        <w:shd w:val="clear" w:color="auto" w:fill="00B0F0"/>
        <w:spacing w:after="0" w:line="240" w:lineRule="auto"/>
        <w:ind w:left="-720" w:firstLine="11"/>
        <w:jc w:val="both"/>
        <w:rPr>
          <w:rFonts w:eastAsia="Times New Roman" w:cstheme="minorHAnsi"/>
          <w:sz w:val="24"/>
          <w:szCs w:val="24"/>
          <w:lang w:eastAsia="fr-FR"/>
        </w:rPr>
      </w:pPr>
    </w:p>
    <w:p w14:paraId="3D1792C6"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4C668F18" w14:textId="77777777" w:rsidR="00F45DA7" w:rsidRPr="004D0635" w:rsidRDefault="00F45DA7" w:rsidP="00885A8F">
      <w:pPr>
        <w:spacing w:after="0" w:line="240" w:lineRule="auto"/>
        <w:ind w:firstLine="11"/>
        <w:jc w:val="both"/>
        <w:rPr>
          <w:rFonts w:eastAsia="Times New Roman" w:cstheme="minorHAnsi"/>
          <w:sz w:val="24"/>
          <w:szCs w:val="24"/>
          <w:lang w:eastAsia="fr-FR"/>
        </w:rPr>
      </w:pPr>
    </w:p>
    <w:p w14:paraId="158C6B68" w14:textId="77777777" w:rsidR="00F45DA7" w:rsidRPr="004D0635" w:rsidRDefault="00F45DA7" w:rsidP="004D0635">
      <w:pPr>
        <w:spacing w:after="0" w:line="240" w:lineRule="auto"/>
        <w:ind w:left="-709" w:firstLine="11"/>
        <w:jc w:val="both"/>
        <w:rPr>
          <w:rFonts w:eastAsia="Times New Roman" w:cstheme="minorHAnsi"/>
          <w:b/>
          <w:sz w:val="24"/>
          <w:szCs w:val="24"/>
          <w:lang w:eastAsia="fr-FR"/>
        </w:rPr>
      </w:pPr>
      <w:r w:rsidRPr="004D0635">
        <w:rPr>
          <w:rFonts w:eastAsia="Times New Roman" w:cstheme="minorHAnsi"/>
          <w:b/>
          <w:color w:val="000000"/>
          <w:sz w:val="24"/>
          <w:szCs w:val="24"/>
          <w:u w:val="single"/>
          <w:lang w:eastAsia="fr-FR"/>
        </w:rPr>
        <w:t>Domaines artistiques </w:t>
      </w:r>
    </w:p>
    <w:p w14:paraId="47012689" w14:textId="77777777" w:rsidR="00F45DA7" w:rsidRPr="004D0635" w:rsidRDefault="00F45DA7" w:rsidP="004D0635">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L’ensemble des domaines artistiques est concerné ; spectacle vivant (théâtre, musique, danse, cirque, art de la rue, etc.) arts plastiques, visuels, graphique, cinéma, livre et lecture, musées, pratiques numériques, etc.</w:t>
      </w:r>
    </w:p>
    <w:p w14:paraId="123020A0" w14:textId="77777777" w:rsidR="00F45DA7" w:rsidRPr="004D0635" w:rsidRDefault="00F45DA7" w:rsidP="004D0635">
      <w:pPr>
        <w:spacing w:after="0" w:line="240" w:lineRule="auto"/>
        <w:ind w:left="-709" w:firstLine="11"/>
        <w:jc w:val="both"/>
        <w:rPr>
          <w:rFonts w:eastAsia="Times New Roman" w:cstheme="minorHAnsi"/>
          <w:sz w:val="24"/>
          <w:szCs w:val="24"/>
          <w:lang w:eastAsia="fr-FR"/>
        </w:rPr>
      </w:pPr>
    </w:p>
    <w:p w14:paraId="5B605F35" w14:textId="77777777" w:rsidR="00F45DA7" w:rsidRPr="004D0635" w:rsidRDefault="00F45DA7" w:rsidP="004D0635">
      <w:pPr>
        <w:spacing w:after="0" w:line="240" w:lineRule="auto"/>
        <w:ind w:left="-709" w:firstLine="11"/>
        <w:jc w:val="both"/>
        <w:rPr>
          <w:rFonts w:eastAsia="Times New Roman" w:cstheme="minorHAnsi"/>
          <w:b/>
          <w:sz w:val="24"/>
          <w:szCs w:val="24"/>
          <w:lang w:eastAsia="fr-FR"/>
        </w:rPr>
      </w:pPr>
      <w:r w:rsidRPr="004D0635">
        <w:rPr>
          <w:rFonts w:eastAsia="Times New Roman" w:cstheme="minorHAnsi"/>
          <w:b/>
          <w:color w:val="000000"/>
          <w:sz w:val="24"/>
          <w:szCs w:val="24"/>
          <w:u w:val="single"/>
          <w:lang w:eastAsia="fr-FR"/>
        </w:rPr>
        <w:t>Nature des projets </w:t>
      </w:r>
    </w:p>
    <w:p w14:paraId="1B31603A" w14:textId="77777777" w:rsidR="00F45DA7" w:rsidRPr="004D0635" w:rsidRDefault="00F45DA7" w:rsidP="004D0635">
      <w:pPr>
        <w:spacing w:after="0" w:line="240" w:lineRule="auto"/>
        <w:ind w:left="-709" w:firstLine="11"/>
        <w:jc w:val="both"/>
        <w:rPr>
          <w:rFonts w:eastAsia="Times New Roman" w:cstheme="minorHAnsi"/>
          <w:color w:val="000000"/>
          <w:sz w:val="24"/>
          <w:szCs w:val="24"/>
          <w:lang w:eastAsia="fr-FR"/>
        </w:rPr>
      </w:pPr>
      <w:r w:rsidRPr="004D0635">
        <w:rPr>
          <w:rFonts w:eastAsia="Times New Roman" w:cstheme="minorHAnsi"/>
          <w:color w:val="000000"/>
          <w:sz w:val="24"/>
          <w:szCs w:val="24"/>
          <w:lang w:eastAsia="fr-FR"/>
        </w:rPr>
        <w:t>Les projets peuvent se décliner sous différentes formes : ateliers de création, mise en place de parcours, le volet d’intervention auprès des publics dans le cadre des résidences d'artistes, rencontres etc. après avoir identifié un domaine artistique en lien avec le contexte des établissements et adapté à la population accueillie.</w:t>
      </w:r>
    </w:p>
    <w:p w14:paraId="50456118" w14:textId="77777777" w:rsidR="00F45DA7" w:rsidRPr="004D0635" w:rsidRDefault="00F45DA7" w:rsidP="004D0635">
      <w:pPr>
        <w:spacing w:after="0" w:line="240" w:lineRule="auto"/>
        <w:ind w:left="-709" w:firstLine="11"/>
        <w:jc w:val="both"/>
        <w:rPr>
          <w:rFonts w:eastAsia="Times New Roman" w:cstheme="minorHAnsi"/>
          <w:color w:val="000000"/>
          <w:sz w:val="24"/>
          <w:szCs w:val="24"/>
          <w:lang w:eastAsia="fr-FR"/>
        </w:rPr>
      </w:pPr>
    </w:p>
    <w:p w14:paraId="10AAAF43" w14:textId="77777777" w:rsidR="003C2741" w:rsidRPr="004D0635" w:rsidRDefault="003C2741" w:rsidP="00F45DA7">
      <w:pPr>
        <w:spacing w:after="0" w:line="240" w:lineRule="auto"/>
        <w:ind w:left="-709" w:firstLine="11"/>
        <w:jc w:val="both"/>
        <w:rPr>
          <w:rFonts w:eastAsia="Times New Roman" w:cstheme="minorHAnsi"/>
          <w:sz w:val="24"/>
          <w:szCs w:val="24"/>
          <w:lang w:eastAsia="fr-FR"/>
        </w:rPr>
      </w:pPr>
    </w:p>
    <w:p w14:paraId="7F125323" w14:textId="77777777" w:rsidR="00EA20CA" w:rsidRPr="004D0635" w:rsidRDefault="00EA20CA" w:rsidP="004D0635">
      <w:pPr>
        <w:spacing w:after="0" w:line="240" w:lineRule="auto"/>
        <w:ind w:left="-709" w:firstLine="11"/>
        <w:jc w:val="both"/>
        <w:rPr>
          <w:rFonts w:eastAsia="Times New Roman" w:cstheme="minorHAnsi"/>
          <w:sz w:val="24"/>
          <w:szCs w:val="24"/>
          <w:lang w:eastAsia="fr-FR"/>
        </w:rPr>
      </w:pPr>
      <w:r w:rsidRPr="004D0635">
        <w:rPr>
          <w:rFonts w:eastAsia="Times New Roman" w:cstheme="minorHAnsi"/>
          <w:b/>
          <w:bCs/>
          <w:color w:val="333333"/>
          <w:sz w:val="24"/>
          <w:szCs w:val="24"/>
          <w:lang w:eastAsia="fr-FR"/>
        </w:rPr>
        <w:t>Les demandes formulées en réponse au présent appel à projets doivent répondre aux critères suivants :</w:t>
      </w:r>
    </w:p>
    <w:p w14:paraId="7D0C4F96" w14:textId="77777777" w:rsidR="00EA20CA" w:rsidRPr="004D0635" w:rsidRDefault="00EA20CA" w:rsidP="004D0635">
      <w:pPr>
        <w:numPr>
          <w:ilvl w:val="0"/>
          <w:numId w:val="4"/>
        </w:numPr>
        <w:tabs>
          <w:tab w:val="clear" w:pos="720"/>
        </w:tabs>
        <w:spacing w:after="0" w:line="240" w:lineRule="auto"/>
        <w:ind w:left="-709" w:firstLine="0"/>
        <w:jc w:val="both"/>
        <w:textAlignment w:val="baseline"/>
        <w:rPr>
          <w:rFonts w:eastAsia="Times New Roman" w:cstheme="minorHAnsi"/>
          <w:color w:val="000000"/>
          <w:sz w:val="24"/>
          <w:szCs w:val="24"/>
          <w:lang w:eastAsia="fr-FR"/>
        </w:rPr>
      </w:pPr>
      <w:r w:rsidRPr="004D0635">
        <w:rPr>
          <w:rFonts w:eastAsia="Times New Roman" w:cstheme="minorHAnsi"/>
          <w:color w:val="000000"/>
          <w:sz w:val="24"/>
          <w:szCs w:val="24"/>
          <w:lang w:eastAsia="fr-FR"/>
        </w:rPr>
        <w:t>Seules les interventions d'artistes professionnels ayant une activité de création récente et une inscription dans les réseaux professionnels publics de production et de diffusion sont recevables ;</w:t>
      </w:r>
    </w:p>
    <w:p w14:paraId="5C5620A8" w14:textId="77777777" w:rsidR="004D0635" w:rsidRPr="004D0635" w:rsidRDefault="004D0635" w:rsidP="004D0635">
      <w:pPr>
        <w:spacing w:after="0" w:line="240" w:lineRule="auto"/>
        <w:jc w:val="both"/>
        <w:textAlignment w:val="baseline"/>
        <w:rPr>
          <w:rFonts w:eastAsia="Times New Roman" w:cstheme="minorHAnsi"/>
          <w:color w:val="000000"/>
          <w:sz w:val="24"/>
          <w:szCs w:val="24"/>
          <w:lang w:eastAsia="fr-FR"/>
        </w:rPr>
      </w:pPr>
    </w:p>
    <w:p w14:paraId="6F2FADE9" w14:textId="77777777" w:rsidR="00EA20CA" w:rsidRPr="004D0635" w:rsidRDefault="00EA20CA" w:rsidP="004D0635">
      <w:pPr>
        <w:numPr>
          <w:ilvl w:val="0"/>
          <w:numId w:val="4"/>
        </w:numPr>
        <w:tabs>
          <w:tab w:val="clear" w:pos="720"/>
        </w:tabs>
        <w:spacing w:after="0" w:line="240" w:lineRule="auto"/>
        <w:ind w:left="-709" w:firstLine="0"/>
        <w:jc w:val="both"/>
        <w:textAlignment w:val="baseline"/>
        <w:rPr>
          <w:rFonts w:eastAsia="Times New Roman" w:cstheme="minorHAnsi"/>
          <w:color w:val="000000"/>
          <w:sz w:val="24"/>
          <w:szCs w:val="24"/>
          <w:lang w:eastAsia="fr-FR"/>
        </w:rPr>
      </w:pPr>
      <w:r w:rsidRPr="004D0635">
        <w:rPr>
          <w:rFonts w:eastAsia="Times New Roman" w:cstheme="minorHAnsi"/>
          <w:color w:val="000000"/>
          <w:sz w:val="24"/>
          <w:szCs w:val="24"/>
          <w:lang w:eastAsia="fr-FR"/>
        </w:rPr>
        <w:t xml:space="preserve">La structure </w:t>
      </w:r>
      <w:r w:rsidR="001E5969" w:rsidRPr="004D0635">
        <w:rPr>
          <w:rFonts w:eastAsia="Times New Roman" w:cstheme="minorHAnsi"/>
          <w:color w:val="000000"/>
          <w:sz w:val="24"/>
          <w:szCs w:val="24"/>
          <w:lang w:eastAsia="fr-FR"/>
        </w:rPr>
        <w:t>de santé ou médico-sociale</w:t>
      </w:r>
      <w:r w:rsidRPr="004D0635">
        <w:rPr>
          <w:rFonts w:eastAsia="Times New Roman" w:cstheme="minorHAnsi"/>
          <w:color w:val="000000"/>
          <w:sz w:val="24"/>
          <w:szCs w:val="24"/>
          <w:lang w:eastAsia="fr-FR"/>
        </w:rPr>
        <w:t xml:space="preserve"> doit participer financièrement au projet, le temps soignant ou la mise à disposition de locaux ne pouvant en aucune manière être comptabilisés comme un apport financier ;</w:t>
      </w:r>
    </w:p>
    <w:p w14:paraId="132FBE88" w14:textId="77777777" w:rsidR="00EA20CA" w:rsidRPr="004D0635" w:rsidRDefault="00EA20CA" w:rsidP="004D0635">
      <w:pPr>
        <w:numPr>
          <w:ilvl w:val="0"/>
          <w:numId w:val="4"/>
        </w:numPr>
        <w:tabs>
          <w:tab w:val="clear" w:pos="720"/>
        </w:tabs>
        <w:spacing w:after="0" w:line="240" w:lineRule="auto"/>
        <w:ind w:left="-709" w:firstLine="0"/>
        <w:jc w:val="both"/>
        <w:textAlignment w:val="baseline"/>
        <w:rPr>
          <w:rFonts w:eastAsia="Times New Roman" w:cstheme="minorHAnsi"/>
          <w:color w:val="000000"/>
          <w:sz w:val="24"/>
          <w:szCs w:val="24"/>
          <w:lang w:eastAsia="fr-FR"/>
        </w:rPr>
      </w:pPr>
      <w:r w:rsidRPr="004D0635">
        <w:rPr>
          <w:rFonts w:eastAsia="Times New Roman" w:cstheme="minorHAnsi"/>
          <w:color w:val="000000"/>
          <w:sz w:val="24"/>
          <w:szCs w:val="24"/>
          <w:lang w:eastAsia="fr-FR"/>
        </w:rPr>
        <w:t>De la même manière, ni le temps mis à disposition sur le projet par le personnel de la structure culturelle (médiation, coordination administrative…), ni les frais de fonctionnement courants ne peuvent être comptabilisés parmi les frais directs liés à l’action ;</w:t>
      </w:r>
    </w:p>
    <w:p w14:paraId="29AD16B0" w14:textId="77777777" w:rsidR="00EA20CA" w:rsidRPr="004D0635" w:rsidRDefault="00EA20CA" w:rsidP="004D0635">
      <w:pPr>
        <w:numPr>
          <w:ilvl w:val="0"/>
          <w:numId w:val="4"/>
        </w:numPr>
        <w:tabs>
          <w:tab w:val="clear" w:pos="720"/>
          <w:tab w:val="num" w:pos="0"/>
        </w:tabs>
        <w:spacing w:after="0" w:line="240" w:lineRule="auto"/>
        <w:ind w:left="-698" w:hanging="11"/>
        <w:jc w:val="both"/>
        <w:textAlignment w:val="baseline"/>
        <w:rPr>
          <w:rFonts w:eastAsia="Times New Roman" w:cstheme="minorHAnsi"/>
          <w:color w:val="000000"/>
          <w:sz w:val="24"/>
          <w:szCs w:val="24"/>
          <w:lang w:eastAsia="fr-FR"/>
        </w:rPr>
      </w:pPr>
      <w:r w:rsidRPr="004D0635">
        <w:rPr>
          <w:rFonts w:eastAsia="Times New Roman" w:cstheme="minorHAnsi"/>
          <w:color w:val="000000"/>
          <w:sz w:val="24"/>
          <w:szCs w:val="24"/>
          <w:lang w:eastAsia="fr-FR"/>
        </w:rPr>
        <w:t>La participation active des patients et/ou du personnel à la pratique artistique doit apparaître nettement, ainsi que l’objet artistique du projet ;</w:t>
      </w:r>
    </w:p>
    <w:p w14:paraId="704C2903" w14:textId="77777777" w:rsidR="00EA20CA" w:rsidRPr="004D0635" w:rsidRDefault="00EA20CA" w:rsidP="004D0635">
      <w:pPr>
        <w:numPr>
          <w:ilvl w:val="0"/>
          <w:numId w:val="4"/>
        </w:numPr>
        <w:tabs>
          <w:tab w:val="clear" w:pos="720"/>
          <w:tab w:val="num" w:pos="0"/>
        </w:tabs>
        <w:spacing w:after="0" w:line="240" w:lineRule="auto"/>
        <w:ind w:left="-698" w:hanging="11"/>
        <w:jc w:val="both"/>
        <w:textAlignment w:val="baseline"/>
        <w:rPr>
          <w:rFonts w:eastAsia="Times New Roman" w:cstheme="minorHAnsi"/>
          <w:color w:val="000000"/>
          <w:sz w:val="24"/>
          <w:szCs w:val="24"/>
          <w:lang w:eastAsia="fr-FR"/>
        </w:rPr>
      </w:pPr>
      <w:r w:rsidRPr="004D0635">
        <w:rPr>
          <w:rFonts w:eastAsia="Times New Roman" w:cstheme="minorHAnsi"/>
          <w:color w:val="000000"/>
          <w:sz w:val="24"/>
          <w:szCs w:val="24"/>
          <w:lang w:eastAsia="fr-FR"/>
        </w:rPr>
        <w:t>Toute proposition soumise en réponse à l’appel à projets doit permettre un temps de pratique artistique significatif auprès des bénéficiaires ;</w:t>
      </w:r>
    </w:p>
    <w:p w14:paraId="34CE5871" w14:textId="77777777" w:rsidR="00EA20CA" w:rsidRPr="004D0635" w:rsidRDefault="00EA20CA" w:rsidP="004D0635">
      <w:pPr>
        <w:numPr>
          <w:ilvl w:val="0"/>
          <w:numId w:val="4"/>
        </w:numPr>
        <w:tabs>
          <w:tab w:val="clear" w:pos="720"/>
          <w:tab w:val="num" w:pos="0"/>
        </w:tabs>
        <w:spacing w:after="0" w:line="240" w:lineRule="auto"/>
        <w:ind w:left="-698" w:hanging="11"/>
        <w:jc w:val="both"/>
        <w:textAlignment w:val="baseline"/>
        <w:rPr>
          <w:rFonts w:eastAsia="Times New Roman" w:cstheme="minorHAnsi"/>
          <w:color w:val="000000"/>
          <w:sz w:val="24"/>
          <w:szCs w:val="24"/>
          <w:lang w:eastAsia="fr-FR"/>
        </w:rPr>
      </w:pPr>
      <w:r w:rsidRPr="004D0635">
        <w:rPr>
          <w:rFonts w:eastAsia="Times New Roman" w:cstheme="minorHAnsi"/>
          <w:color w:val="000000"/>
          <w:sz w:val="24"/>
          <w:szCs w:val="24"/>
          <w:lang w:eastAsia="fr-FR"/>
        </w:rPr>
        <w:t xml:space="preserve">Il est </w:t>
      </w:r>
      <w:r w:rsidR="00371CBC" w:rsidRPr="004D0635">
        <w:rPr>
          <w:rFonts w:eastAsia="Times New Roman" w:cstheme="minorHAnsi"/>
          <w:color w:val="000000"/>
          <w:sz w:val="24"/>
          <w:szCs w:val="24"/>
          <w:lang w:eastAsia="fr-FR"/>
        </w:rPr>
        <w:t>souhaitable</w:t>
      </w:r>
      <w:r w:rsidRPr="004D0635">
        <w:rPr>
          <w:rFonts w:eastAsia="Times New Roman" w:cstheme="minorHAnsi"/>
          <w:color w:val="000000"/>
          <w:sz w:val="24"/>
          <w:szCs w:val="24"/>
          <w:lang w:eastAsia="fr-FR"/>
        </w:rPr>
        <w:t xml:space="preserve"> d’inscrire le projet dans une dynamique d’ouverture sur le territoire (temps ouvert aux habitants du territoire, partenariat avec un équipement culturel de proximité, etc.) et d’y </w:t>
      </w:r>
      <w:r w:rsidRPr="004D0635">
        <w:rPr>
          <w:rFonts w:eastAsia="Times New Roman" w:cstheme="minorHAnsi"/>
          <w:color w:val="000000"/>
          <w:sz w:val="24"/>
          <w:szCs w:val="24"/>
          <w:lang w:eastAsia="fr-FR"/>
        </w:rPr>
        <w:lastRenderedPageBreak/>
        <w:t>développer un parcours culturel (accès aux œuvres et aux lieux culturels) qui s’intègre dans le prolongement de la proposition de pratique artistique ;</w:t>
      </w:r>
    </w:p>
    <w:p w14:paraId="6B23C6BB" w14:textId="77777777" w:rsidR="00EA20CA" w:rsidRPr="004D0635" w:rsidRDefault="00EA20CA" w:rsidP="004D0635">
      <w:pPr>
        <w:numPr>
          <w:ilvl w:val="0"/>
          <w:numId w:val="4"/>
        </w:numPr>
        <w:tabs>
          <w:tab w:val="clear" w:pos="720"/>
          <w:tab w:val="num" w:pos="0"/>
        </w:tabs>
        <w:spacing w:after="0" w:line="240" w:lineRule="auto"/>
        <w:ind w:left="-698" w:hanging="11"/>
        <w:jc w:val="both"/>
        <w:textAlignment w:val="baseline"/>
        <w:rPr>
          <w:rFonts w:eastAsia="Times New Roman" w:cstheme="minorHAnsi"/>
          <w:color w:val="000000"/>
          <w:sz w:val="24"/>
          <w:szCs w:val="24"/>
          <w:lang w:eastAsia="fr-FR"/>
        </w:rPr>
      </w:pPr>
      <w:r w:rsidRPr="004D0635">
        <w:rPr>
          <w:rFonts w:eastAsia="Times New Roman" w:cstheme="minorHAnsi"/>
          <w:color w:val="000000"/>
          <w:sz w:val="24"/>
          <w:szCs w:val="24"/>
          <w:lang w:eastAsia="fr-FR"/>
        </w:rPr>
        <w:t xml:space="preserve">Une restitution doit être systématiquement envisagée et assurée </w:t>
      </w:r>
      <w:proofErr w:type="gramStart"/>
      <w:r w:rsidRPr="004D0635">
        <w:rPr>
          <w:rFonts w:eastAsia="Times New Roman" w:cstheme="minorHAnsi"/>
          <w:color w:val="000000"/>
          <w:sz w:val="24"/>
          <w:szCs w:val="24"/>
          <w:lang w:eastAsia="fr-FR"/>
        </w:rPr>
        <w:t>a</w:t>
      </w:r>
      <w:proofErr w:type="gramEnd"/>
      <w:r w:rsidRPr="004D0635">
        <w:rPr>
          <w:rFonts w:eastAsia="Times New Roman" w:cstheme="minorHAnsi"/>
          <w:color w:val="000000"/>
          <w:sz w:val="24"/>
          <w:szCs w:val="24"/>
          <w:lang w:eastAsia="fr-FR"/>
        </w:rPr>
        <w:t xml:space="preserve"> minima au sein de la structure </w:t>
      </w:r>
      <w:r w:rsidR="001E5969" w:rsidRPr="004D0635">
        <w:rPr>
          <w:rFonts w:eastAsia="Times New Roman" w:cstheme="minorHAnsi"/>
          <w:color w:val="000000"/>
          <w:sz w:val="24"/>
          <w:szCs w:val="24"/>
          <w:lang w:eastAsia="fr-FR"/>
        </w:rPr>
        <w:t xml:space="preserve">de santé ou médico-sociale </w:t>
      </w:r>
      <w:r w:rsidRPr="004D0635">
        <w:rPr>
          <w:rFonts w:eastAsia="Times New Roman" w:cstheme="minorHAnsi"/>
          <w:color w:val="000000"/>
          <w:sz w:val="24"/>
          <w:szCs w:val="24"/>
          <w:lang w:eastAsia="fr-FR"/>
        </w:rPr>
        <w:t>et/ou dans la structure culturelle associée au projet ;</w:t>
      </w:r>
    </w:p>
    <w:p w14:paraId="568BF269" w14:textId="77777777" w:rsidR="00EA20CA" w:rsidRPr="004D0635" w:rsidRDefault="00EA20CA" w:rsidP="004D0635">
      <w:pPr>
        <w:numPr>
          <w:ilvl w:val="0"/>
          <w:numId w:val="4"/>
        </w:numPr>
        <w:tabs>
          <w:tab w:val="clear" w:pos="720"/>
          <w:tab w:val="num" w:pos="0"/>
        </w:tabs>
        <w:spacing w:after="0" w:line="240" w:lineRule="auto"/>
        <w:ind w:left="-698" w:hanging="11"/>
        <w:jc w:val="both"/>
        <w:textAlignment w:val="baseline"/>
        <w:rPr>
          <w:rFonts w:eastAsia="Times New Roman" w:cstheme="minorHAnsi"/>
          <w:color w:val="000000"/>
          <w:sz w:val="24"/>
          <w:szCs w:val="24"/>
          <w:lang w:eastAsia="fr-FR"/>
        </w:rPr>
      </w:pPr>
      <w:r w:rsidRPr="004D0635">
        <w:rPr>
          <w:rFonts w:eastAsia="Times New Roman" w:cstheme="minorHAnsi"/>
          <w:color w:val="000000"/>
          <w:sz w:val="24"/>
          <w:szCs w:val="24"/>
          <w:lang w:eastAsia="fr-FR"/>
        </w:rPr>
        <w:t>Un référent doit être clairement identifié dans chacune des deux structures porteuses du projet ;</w:t>
      </w:r>
    </w:p>
    <w:p w14:paraId="51DF975C" w14:textId="77777777" w:rsidR="00F45DA7" w:rsidRPr="004D0635" w:rsidRDefault="00F45DA7" w:rsidP="004D0635">
      <w:pPr>
        <w:tabs>
          <w:tab w:val="num" w:pos="0"/>
        </w:tabs>
        <w:spacing w:after="0" w:line="240" w:lineRule="auto"/>
        <w:ind w:left="-698" w:hanging="11"/>
        <w:jc w:val="both"/>
        <w:textAlignment w:val="baseline"/>
        <w:rPr>
          <w:rFonts w:eastAsia="Times New Roman" w:cstheme="minorHAnsi"/>
          <w:color w:val="000000"/>
          <w:sz w:val="24"/>
          <w:szCs w:val="24"/>
          <w:lang w:eastAsia="fr-FR"/>
        </w:rPr>
      </w:pPr>
    </w:p>
    <w:p w14:paraId="09BE8FDF" w14:textId="77777777" w:rsidR="00EA20CA" w:rsidRPr="004D0635" w:rsidRDefault="00EA20CA" w:rsidP="003C2741">
      <w:pPr>
        <w:numPr>
          <w:ilvl w:val="0"/>
          <w:numId w:val="4"/>
        </w:numPr>
        <w:tabs>
          <w:tab w:val="clear" w:pos="720"/>
        </w:tabs>
        <w:spacing w:after="0" w:line="240" w:lineRule="auto"/>
        <w:ind w:left="-698" w:hanging="11"/>
        <w:jc w:val="both"/>
        <w:textAlignment w:val="baseline"/>
        <w:rPr>
          <w:rFonts w:eastAsia="Times New Roman" w:cstheme="minorHAnsi"/>
          <w:color w:val="000000"/>
          <w:sz w:val="24"/>
          <w:szCs w:val="24"/>
          <w:lang w:eastAsia="fr-FR"/>
        </w:rPr>
      </w:pPr>
      <w:r w:rsidRPr="004D0635">
        <w:rPr>
          <w:rFonts w:eastAsia="Times New Roman" w:cstheme="minorHAnsi"/>
          <w:b/>
          <w:color w:val="000000"/>
          <w:sz w:val="24"/>
          <w:szCs w:val="24"/>
          <w:lang w:eastAsia="fr-FR"/>
        </w:rPr>
        <w:t>Les actions d'art-thérapie, de diffusion ou d'animation artistique</w:t>
      </w:r>
      <w:r w:rsidR="00885A8F" w:rsidRPr="004D0635">
        <w:rPr>
          <w:rFonts w:eastAsia="Times New Roman" w:cstheme="minorHAnsi"/>
          <w:b/>
          <w:color w:val="000000"/>
          <w:sz w:val="24"/>
          <w:szCs w:val="24"/>
          <w:lang w:eastAsia="fr-FR"/>
        </w:rPr>
        <w:t>,</w:t>
      </w:r>
      <w:r w:rsidRPr="004D0635">
        <w:rPr>
          <w:rFonts w:eastAsia="Times New Roman" w:cstheme="minorHAnsi"/>
          <w:b/>
          <w:color w:val="000000"/>
          <w:sz w:val="24"/>
          <w:szCs w:val="24"/>
          <w:lang w:eastAsia="fr-FR"/>
        </w:rPr>
        <w:t xml:space="preserve"> </w:t>
      </w:r>
      <w:r w:rsidR="00885A8F" w:rsidRPr="004D0635">
        <w:rPr>
          <w:rFonts w:eastAsia="Times New Roman" w:cstheme="minorHAnsi"/>
          <w:b/>
          <w:color w:val="000000"/>
          <w:sz w:val="24"/>
          <w:szCs w:val="24"/>
          <w:lang w:eastAsia="fr-FR"/>
        </w:rPr>
        <w:t xml:space="preserve">malgré tout l’intérêt qu’elles représentent, </w:t>
      </w:r>
      <w:r w:rsidRPr="004D0635">
        <w:rPr>
          <w:rFonts w:eastAsia="Times New Roman" w:cstheme="minorHAnsi"/>
          <w:b/>
          <w:color w:val="000000"/>
          <w:sz w:val="24"/>
          <w:szCs w:val="24"/>
          <w:lang w:eastAsia="fr-FR"/>
        </w:rPr>
        <w:t>ne relèvent pas du programme "Culture et santé</w:t>
      </w:r>
      <w:r w:rsidR="001E5969" w:rsidRPr="004D0635">
        <w:rPr>
          <w:rFonts w:eastAsia="Times New Roman" w:cstheme="minorHAnsi"/>
          <w:color w:val="000000"/>
          <w:sz w:val="24"/>
          <w:szCs w:val="24"/>
          <w:lang w:eastAsia="fr-FR"/>
        </w:rPr>
        <w:t xml:space="preserve">, </w:t>
      </w:r>
      <w:r w:rsidR="001E5969" w:rsidRPr="004D0635">
        <w:rPr>
          <w:rFonts w:eastAsia="Times New Roman" w:cstheme="minorHAnsi"/>
          <w:b/>
          <w:color w:val="000000"/>
          <w:sz w:val="24"/>
          <w:szCs w:val="24"/>
          <w:lang w:eastAsia="fr-FR"/>
        </w:rPr>
        <w:t>handicap et dépendances</w:t>
      </w:r>
      <w:r w:rsidR="001E5969" w:rsidRPr="004D0635">
        <w:rPr>
          <w:rFonts w:eastAsia="Times New Roman" w:cstheme="minorHAnsi"/>
          <w:color w:val="000000"/>
          <w:sz w:val="24"/>
          <w:szCs w:val="24"/>
          <w:lang w:eastAsia="fr-FR"/>
        </w:rPr>
        <w:t> </w:t>
      </w:r>
      <w:r w:rsidRPr="004D0635">
        <w:rPr>
          <w:rFonts w:eastAsia="Times New Roman" w:cstheme="minorHAnsi"/>
          <w:color w:val="000000"/>
          <w:sz w:val="24"/>
          <w:szCs w:val="24"/>
          <w:lang w:eastAsia="fr-FR"/>
        </w:rPr>
        <w:t>".</w:t>
      </w:r>
    </w:p>
    <w:p w14:paraId="6EA2239E"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5D3D5AC9" w14:textId="77777777" w:rsidR="00DA5706" w:rsidRPr="004D0635" w:rsidRDefault="00DA5706" w:rsidP="00885A8F">
      <w:pPr>
        <w:spacing w:after="0" w:line="240" w:lineRule="auto"/>
        <w:ind w:firstLine="11"/>
        <w:jc w:val="both"/>
        <w:rPr>
          <w:rFonts w:eastAsia="Times New Roman" w:cstheme="minorHAnsi"/>
          <w:sz w:val="24"/>
          <w:szCs w:val="24"/>
          <w:lang w:eastAsia="fr-FR"/>
        </w:rPr>
      </w:pPr>
    </w:p>
    <w:p w14:paraId="15D0AA90" w14:textId="77777777" w:rsidR="00EA20CA" w:rsidRPr="004D0635" w:rsidRDefault="00EA20CA" w:rsidP="003C2741">
      <w:pPr>
        <w:spacing w:after="0" w:line="240" w:lineRule="auto"/>
        <w:ind w:left="-709" w:firstLine="11"/>
        <w:jc w:val="both"/>
        <w:rPr>
          <w:rFonts w:eastAsia="Times New Roman" w:cstheme="minorHAnsi"/>
          <w:b/>
          <w:bCs/>
          <w:color w:val="000000"/>
          <w:sz w:val="28"/>
          <w:szCs w:val="28"/>
          <w:lang w:eastAsia="fr-FR"/>
        </w:rPr>
      </w:pPr>
      <w:r w:rsidRPr="004D0635">
        <w:rPr>
          <w:rFonts w:eastAsia="Times New Roman" w:cstheme="minorHAnsi"/>
          <w:b/>
          <w:bCs/>
          <w:color w:val="000000"/>
          <w:sz w:val="28"/>
          <w:szCs w:val="28"/>
          <w:lang w:eastAsia="fr-FR"/>
        </w:rPr>
        <w:t>Les dossiers remplissant l'ensemble des critères exposés ci-dessus sont soumis à l'avis d'un comité de sélection.</w:t>
      </w:r>
    </w:p>
    <w:p w14:paraId="012C0C1D" w14:textId="77777777" w:rsidR="00EA20CA" w:rsidRPr="004D0635" w:rsidRDefault="00EA20CA" w:rsidP="003C2741">
      <w:pPr>
        <w:spacing w:after="0" w:line="240" w:lineRule="auto"/>
        <w:ind w:left="-709" w:firstLine="11"/>
        <w:jc w:val="both"/>
        <w:rPr>
          <w:rFonts w:eastAsia="Times New Roman" w:cstheme="minorHAnsi"/>
          <w:b/>
          <w:bCs/>
          <w:color w:val="000000"/>
          <w:sz w:val="28"/>
          <w:szCs w:val="28"/>
          <w:lang w:eastAsia="fr-FR"/>
        </w:rPr>
      </w:pPr>
      <w:r w:rsidRPr="004D0635">
        <w:rPr>
          <w:rFonts w:eastAsia="Times New Roman" w:cstheme="minorHAnsi"/>
          <w:b/>
          <w:bCs/>
          <w:color w:val="000000"/>
          <w:sz w:val="28"/>
          <w:szCs w:val="28"/>
          <w:lang w:eastAsia="fr-FR"/>
        </w:rPr>
        <w:t>Les dossiers ne répondant aux critères formulés ci-dessus, incomplets ou parvenus hors délai ne seront pas instruits.</w:t>
      </w:r>
    </w:p>
    <w:p w14:paraId="11D9780C" w14:textId="77777777" w:rsidR="00EA20CA" w:rsidRPr="004D0635" w:rsidRDefault="00EA20CA" w:rsidP="003C2741">
      <w:pPr>
        <w:spacing w:after="0" w:line="240" w:lineRule="auto"/>
        <w:ind w:left="-709" w:firstLine="11"/>
        <w:jc w:val="both"/>
        <w:rPr>
          <w:rFonts w:eastAsia="Times New Roman" w:cstheme="minorHAnsi"/>
          <w:sz w:val="24"/>
          <w:szCs w:val="24"/>
          <w:lang w:eastAsia="fr-FR"/>
        </w:rPr>
      </w:pPr>
    </w:p>
    <w:p w14:paraId="5EDF3116" w14:textId="55C7235D" w:rsidR="00EA20CA" w:rsidRPr="004D0635" w:rsidRDefault="00EA20CA" w:rsidP="003C2741">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Si les porteurs de projets ont déjà bénéficié de financements dans le cadre d’une convention "Culture et santé" antérieurement à l’année 202</w:t>
      </w:r>
      <w:r w:rsidR="00954535">
        <w:rPr>
          <w:rFonts w:eastAsia="Times New Roman" w:cstheme="minorHAnsi"/>
          <w:color w:val="000000"/>
          <w:sz w:val="24"/>
          <w:szCs w:val="24"/>
          <w:lang w:eastAsia="fr-FR"/>
        </w:rPr>
        <w:t>3</w:t>
      </w:r>
      <w:r w:rsidRPr="004D0635">
        <w:rPr>
          <w:rFonts w:eastAsia="Times New Roman" w:cstheme="minorHAnsi"/>
          <w:color w:val="000000"/>
          <w:sz w:val="24"/>
          <w:szCs w:val="24"/>
          <w:lang w:eastAsia="fr-FR"/>
        </w:rPr>
        <w:t>, il est précisé qu’aucune reconduction à l’identique ne saurait être retenue a priori. </w:t>
      </w:r>
    </w:p>
    <w:p w14:paraId="336AFE55" w14:textId="77777777" w:rsidR="00EA20CA" w:rsidRPr="004D0635" w:rsidRDefault="00EA20CA" w:rsidP="003C2741">
      <w:pPr>
        <w:spacing w:after="0" w:line="240" w:lineRule="auto"/>
        <w:ind w:left="-709" w:firstLine="11"/>
        <w:jc w:val="both"/>
        <w:rPr>
          <w:rFonts w:eastAsia="Times New Roman" w:cstheme="minorHAnsi"/>
          <w:sz w:val="24"/>
          <w:szCs w:val="24"/>
          <w:lang w:eastAsia="fr-FR"/>
        </w:rPr>
      </w:pPr>
    </w:p>
    <w:p w14:paraId="2AABE33D" w14:textId="77777777" w:rsidR="00EA20CA" w:rsidRPr="004D0635" w:rsidRDefault="00EA20CA" w:rsidP="003C2741">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Pour toute première demande, il est vivement conseillé de prendre l’attache des interlocuteurs désignés par la DRAC, l’ARS et la Région</w:t>
      </w:r>
      <w:r w:rsidRPr="004D0635">
        <w:rPr>
          <w:rFonts w:eastAsia="Times New Roman" w:cstheme="minorHAnsi"/>
          <w:b/>
          <w:bCs/>
          <w:color w:val="000000"/>
          <w:sz w:val="24"/>
          <w:szCs w:val="24"/>
          <w:lang w:eastAsia="fr-FR"/>
        </w:rPr>
        <w:t xml:space="preserve"> </w:t>
      </w:r>
      <w:r w:rsidRPr="004D0635">
        <w:rPr>
          <w:rFonts w:eastAsia="Times New Roman" w:cstheme="minorHAnsi"/>
          <w:color w:val="000000"/>
          <w:sz w:val="24"/>
          <w:szCs w:val="24"/>
          <w:lang w:eastAsia="fr-FR"/>
        </w:rPr>
        <w:t>avant tout dépôt formel de candidature.</w:t>
      </w:r>
    </w:p>
    <w:p w14:paraId="1F396544" w14:textId="77777777" w:rsidR="00EA20CA" w:rsidRDefault="00EA20CA" w:rsidP="003C2741">
      <w:pPr>
        <w:spacing w:after="0" w:line="240" w:lineRule="auto"/>
        <w:ind w:left="-709" w:firstLine="11"/>
        <w:jc w:val="both"/>
        <w:rPr>
          <w:rFonts w:eastAsia="Times New Roman" w:cstheme="minorHAnsi"/>
          <w:sz w:val="24"/>
          <w:szCs w:val="24"/>
          <w:lang w:eastAsia="fr-FR"/>
        </w:rPr>
      </w:pPr>
    </w:p>
    <w:p w14:paraId="77EEADD4" w14:textId="77777777" w:rsidR="00EA20CA" w:rsidRPr="004D0635" w:rsidRDefault="00EA20CA" w:rsidP="003C2741">
      <w:pPr>
        <w:spacing w:after="0" w:line="240" w:lineRule="auto"/>
        <w:ind w:left="-709" w:firstLine="11"/>
        <w:jc w:val="both"/>
        <w:rPr>
          <w:rFonts w:eastAsia="Times New Roman" w:cstheme="minorHAnsi"/>
          <w:color w:val="000000"/>
          <w:sz w:val="24"/>
          <w:szCs w:val="24"/>
          <w:u w:val="single"/>
          <w:lang w:eastAsia="fr-FR"/>
        </w:rPr>
      </w:pPr>
      <w:r w:rsidRPr="004D0635">
        <w:rPr>
          <w:rFonts w:eastAsia="Times New Roman" w:cstheme="minorHAnsi"/>
          <w:color w:val="000000"/>
          <w:sz w:val="24"/>
          <w:szCs w:val="24"/>
          <w:u w:val="single"/>
          <w:lang w:eastAsia="fr-FR"/>
        </w:rPr>
        <w:t>Communication </w:t>
      </w:r>
      <w:r w:rsidR="003C2741">
        <w:rPr>
          <w:rFonts w:eastAsia="Times New Roman" w:cstheme="minorHAnsi"/>
          <w:color w:val="000000"/>
          <w:sz w:val="24"/>
          <w:szCs w:val="24"/>
          <w:u w:val="single"/>
          <w:lang w:eastAsia="fr-FR"/>
        </w:rPr>
        <w:t xml:space="preserve"> </w:t>
      </w:r>
    </w:p>
    <w:p w14:paraId="1A8F8CD6" w14:textId="77777777" w:rsidR="00EA20CA" w:rsidRPr="004D0635" w:rsidRDefault="00EA20CA" w:rsidP="003C2741">
      <w:pPr>
        <w:spacing w:after="0" w:line="240" w:lineRule="auto"/>
        <w:ind w:left="-709" w:firstLine="11"/>
        <w:jc w:val="both"/>
        <w:rPr>
          <w:rFonts w:eastAsia="Times New Roman" w:cstheme="minorHAnsi"/>
          <w:sz w:val="24"/>
          <w:szCs w:val="24"/>
          <w:u w:val="single"/>
          <w:lang w:eastAsia="fr-FR"/>
        </w:rPr>
      </w:pPr>
    </w:p>
    <w:p w14:paraId="101ABA19" w14:textId="77777777" w:rsidR="00EA20CA" w:rsidRPr="004D0635" w:rsidRDefault="00EA20CA" w:rsidP="003C2741">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 xml:space="preserve">Les candidats dont les projets sont retenus doivent faire apparaître sur tous leurs supports la mention : </w:t>
      </w:r>
      <w:r w:rsidRPr="004D0635">
        <w:rPr>
          <w:rFonts w:eastAsia="Times New Roman" w:cstheme="minorHAnsi"/>
          <w:b/>
          <w:bCs/>
          <w:i/>
          <w:iCs/>
          <w:color w:val="000000"/>
          <w:sz w:val="24"/>
          <w:szCs w:val="24"/>
          <w:lang w:eastAsia="fr-FR"/>
        </w:rPr>
        <w:t>« avec le soutien de la Région Provence-Alpes-Côte d’Azur, la Direction des Affaires Culturelles Provence-Alpes-Côte d’Azur et l’Agence Régionale de Santé Provence-Alpes-Côte d’Azur dans le cadre du programme Culture Santé Handicap et Dépendances »</w:t>
      </w:r>
    </w:p>
    <w:p w14:paraId="6C620814"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07DCCD8C" w14:textId="77777777" w:rsidR="00EA20CA" w:rsidRPr="004D0635" w:rsidRDefault="00EA20CA" w:rsidP="00885A8F">
      <w:pPr>
        <w:spacing w:after="0" w:line="240" w:lineRule="auto"/>
        <w:ind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Les supports doivent également comporter le logo des trois partenaires.</w:t>
      </w:r>
    </w:p>
    <w:p w14:paraId="3CC62516" w14:textId="77777777" w:rsidR="00371CBC" w:rsidRPr="004D0635" w:rsidRDefault="00371CBC" w:rsidP="00885A8F">
      <w:pPr>
        <w:spacing w:after="240" w:line="240" w:lineRule="auto"/>
        <w:ind w:firstLine="11"/>
        <w:jc w:val="both"/>
        <w:rPr>
          <w:rFonts w:eastAsia="Times New Roman" w:cstheme="minorHAnsi"/>
          <w:sz w:val="24"/>
          <w:szCs w:val="24"/>
          <w:lang w:eastAsia="fr-FR"/>
        </w:rPr>
      </w:pPr>
    </w:p>
    <w:p w14:paraId="1889A3CC" w14:textId="77777777" w:rsidR="00EA20CA" w:rsidRPr="004D0635" w:rsidRDefault="00EA20CA" w:rsidP="00885A8F">
      <w:pPr>
        <w:shd w:val="clear" w:color="auto" w:fill="00B0F0"/>
        <w:spacing w:after="0" w:line="240" w:lineRule="auto"/>
        <w:ind w:left="-720" w:firstLine="11"/>
        <w:jc w:val="both"/>
        <w:rPr>
          <w:rFonts w:eastAsia="Times New Roman" w:cstheme="minorHAnsi"/>
          <w:sz w:val="24"/>
          <w:szCs w:val="24"/>
          <w:lang w:eastAsia="fr-FR"/>
        </w:rPr>
      </w:pPr>
      <w:r w:rsidRPr="004D0635">
        <w:rPr>
          <w:rFonts w:eastAsia="Times New Roman" w:cstheme="minorHAnsi"/>
          <w:b/>
          <w:bCs/>
          <w:color w:val="FFFFFF"/>
          <w:sz w:val="28"/>
          <w:szCs w:val="28"/>
          <w:lang w:eastAsia="fr-FR"/>
        </w:rPr>
        <w:t>Instruction des dossiers de candidature</w:t>
      </w:r>
    </w:p>
    <w:p w14:paraId="735D84AD"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65B7CA32" w14:textId="77777777" w:rsidR="00EA20CA" w:rsidRPr="004D0635" w:rsidRDefault="00EA20CA" w:rsidP="00885A8F">
      <w:pPr>
        <w:spacing w:after="0" w:line="240" w:lineRule="auto"/>
        <w:ind w:left="-720"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 xml:space="preserve">Les projets seront instruits par les services compétents de </w:t>
      </w:r>
      <w:r w:rsidR="00885A8F" w:rsidRPr="004D0635">
        <w:rPr>
          <w:rFonts w:eastAsia="Times New Roman" w:cstheme="minorHAnsi"/>
          <w:color w:val="000000"/>
          <w:sz w:val="24"/>
          <w:szCs w:val="24"/>
          <w:lang w:eastAsia="fr-FR"/>
        </w:rPr>
        <w:t>l’ARS,</w:t>
      </w:r>
      <w:r w:rsidRPr="004D0635">
        <w:rPr>
          <w:rFonts w:eastAsia="Times New Roman" w:cstheme="minorHAnsi"/>
          <w:color w:val="000000"/>
          <w:sz w:val="24"/>
          <w:szCs w:val="24"/>
          <w:lang w:eastAsia="fr-FR"/>
        </w:rPr>
        <w:t xml:space="preserve"> de la DRAC et de la </w:t>
      </w:r>
      <w:r w:rsidR="00885A8F" w:rsidRPr="004D0635">
        <w:rPr>
          <w:rFonts w:eastAsia="Times New Roman" w:cstheme="minorHAnsi"/>
          <w:color w:val="000000"/>
          <w:sz w:val="24"/>
          <w:szCs w:val="24"/>
          <w:lang w:eastAsia="fr-FR"/>
        </w:rPr>
        <w:t>Région.</w:t>
      </w:r>
    </w:p>
    <w:p w14:paraId="56D4C8FD" w14:textId="77777777" w:rsidR="00DA5706" w:rsidRPr="004D0635" w:rsidRDefault="00DA5706" w:rsidP="00885A8F">
      <w:pPr>
        <w:spacing w:after="0" w:line="240" w:lineRule="auto"/>
        <w:ind w:left="-720" w:firstLine="11"/>
        <w:jc w:val="both"/>
        <w:rPr>
          <w:rFonts w:eastAsia="Times New Roman" w:cstheme="minorHAnsi"/>
          <w:sz w:val="24"/>
          <w:szCs w:val="24"/>
          <w:lang w:eastAsia="fr-FR"/>
        </w:rPr>
      </w:pPr>
    </w:p>
    <w:p w14:paraId="3C2F702C" w14:textId="77777777" w:rsidR="00EA20CA" w:rsidRPr="004D0635" w:rsidRDefault="00EA20CA" w:rsidP="009D70F2">
      <w:pPr>
        <w:spacing w:after="0" w:line="240" w:lineRule="auto"/>
        <w:ind w:left="-709"/>
        <w:jc w:val="both"/>
        <w:rPr>
          <w:rFonts w:eastAsia="Times New Roman" w:cstheme="minorHAnsi"/>
          <w:color w:val="000000"/>
          <w:sz w:val="24"/>
          <w:szCs w:val="24"/>
          <w:u w:val="single"/>
          <w:lang w:eastAsia="fr-FR"/>
        </w:rPr>
      </w:pPr>
      <w:r w:rsidRPr="004D0635">
        <w:rPr>
          <w:rFonts w:eastAsia="Times New Roman" w:cstheme="minorHAnsi"/>
          <w:color w:val="000000"/>
          <w:sz w:val="24"/>
          <w:szCs w:val="24"/>
          <w:u w:val="single"/>
          <w:lang w:eastAsia="fr-FR"/>
        </w:rPr>
        <w:t>Comi</w:t>
      </w:r>
      <w:r w:rsidR="00371CBC" w:rsidRPr="004D0635">
        <w:rPr>
          <w:rFonts w:eastAsia="Times New Roman" w:cstheme="minorHAnsi"/>
          <w:color w:val="000000"/>
          <w:sz w:val="24"/>
          <w:szCs w:val="24"/>
          <w:u w:val="single"/>
          <w:lang w:eastAsia="fr-FR"/>
        </w:rPr>
        <w:t>té de sélection</w:t>
      </w:r>
    </w:p>
    <w:p w14:paraId="02EF0ECC" w14:textId="77777777" w:rsidR="009D70F2" w:rsidRPr="004D0635" w:rsidRDefault="009D70F2" w:rsidP="009D70F2">
      <w:pPr>
        <w:spacing w:after="0" w:line="240" w:lineRule="auto"/>
        <w:ind w:left="-709"/>
        <w:jc w:val="both"/>
        <w:rPr>
          <w:rFonts w:eastAsia="Times New Roman" w:cstheme="minorHAnsi"/>
          <w:sz w:val="24"/>
          <w:szCs w:val="24"/>
          <w:lang w:eastAsia="fr-FR"/>
        </w:rPr>
      </w:pPr>
    </w:p>
    <w:p w14:paraId="28174E2D" w14:textId="77777777" w:rsidR="00EA20CA" w:rsidRPr="004D0635" w:rsidRDefault="00EA20CA" w:rsidP="009D70F2">
      <w:pPr>
        <w:spacing w:after="0" w:line="240" w:lineRule="auto"/>
        <w:ind w:left="-709"/>
        <w:jc w:val="both"/>
        <w:rPr>
          <w:rFonts w:eastAsia="Times New Roman" w:cstheme="minorHAnsi"/>
          <w:sz w:val="24"/>
          <w:szCs w:val="24"/>
          <w:lang w:eastAsia="fr-FR"/>
        </w:rPr>
      </w:pPr>
      <w:r w:rsidRPr="004D0635">
        <w:rPr>
          <w:rFonts w:eastAsia="Times New Roman" w:cstheme="minorHAnsi"/>
          <w:color w:val="000000"/>
          <w:sz w:val="24"/>
          <w:szCs w:val="24"/>
          <w:lang w:eastAsia="fr-FR"/>
        </w:rPr>
        <w:t>Un comi</w:t>
      </w:r>
      <w:r w:rsidR="00371CBC" w:rsidRPr="004D0635">
        <w:rPr>
          <w:rFonts w:eastAsia="Times New Roman" w:cstheme="minorHAnsi"/>
          <w:color w:val="000000"/>
          <w:sz w:val="24"/>
          <w:szCs w:val="24"/>
          <w:lang w:eastAsia="fr-FR"/>
        </w:rPr>
        <w:t>té de sélection</w:t>
      </w:r>
      <w:r w:rsidRPr="004D0635">
        <w:rPr>
          <w:rFonts w:eastAsia="Times New Roman" w:cstheme="minorHAnsi"/>
          <w:color w:val="000000"/>
          <w:sz w:val="24"/>
          <w:szCs w:val="24"/>
          <w:lang w:eastAsia="fr-FR"/>
        </w:rPr>
        <w:t>, réunissant les représentants des institutions signataires est constituée pour examiner les projets selon des critères de faisabilité, de qualité artistique et culturelle du projet</w:t>
      </w:r>
      <w:r w:rsidR="00371CBC" w:rsidRPr="004D0635">
        <w:rPr>
          <w:rFonts w:eastAsia="Times New Roman" w:cstheme="minorHAnsi"/>
          <w:color w:val="000000"/>
          <w:sz w:val="24"/>
          <w:szCs w:val="24"/>
          <w:lang w:eastAsia="fr-FR"/>
        </w:rPr>
        <w:t xml:space="preserve"> selon les 9 critères retenus ci-dessus</w:t>
      </w:r>
      <w:r w:rsidRPr="004D0635">
        <w:rPr>
          <w:rFonts w:eastAsia="Times New Roman" w:cstheme="minorHAnsi"/>
          <w:color w:val="000000"/>
          <w:sz w:val="24"/>
          <w:szCs w:val="24"/>
          <w:lang w:eastAsia="fr-FR"/>
        </w:rPr>
        <w:t>, ainsi que leur insertion dans le projet d’établissement de la structure de santé et médico-sociale. Elle peut associer, si nécessaire, toute autre personne dont les qualifications d’expertise seraient utiles au bon fonctionnement de la commission, sous réserve d’absence de conflit d’intérêt.</w:t>
      </w:r>
    </w:p>
    <w:p w14:paraId="211ED251" w14:textId="77777777" w:rsidR="00EA20CA" w:rsidRPr="004D0635" w:rsidRDefault="00EA20CA" w:rsidP="009D70F2">
      <w:pPr>
        <w:spacing w:after="0" w:line="240" w:lineRule="auto"/>
        <w:ind w:left="-709"/>
        <w:jc w:val="both"/>
        <w:rPr>
          <w:rFonts w:eastAsia="Times New Roman" w:cstheme="minorHAnsi"/>
          <w:sz w:val="24"/>
          <w:szCs w:val="24"/>
          <w:lang w:eastAsia="fr-FR"/>
        </w:rPr>
      </w:pPr>
    </w:p>
    <w:p w14:paraId="36774039" w14:textId="77777777" w:rsidR="009D70F2" w:rsidRPr="004D0635" w:rsidRDefault="009D70F2" w:rsidP="009D70F2">
      <w:pPr>
        <w:spacing w:after="0" w:line="240" w:lineRule="auto"/>
        <w:ind w:left="-709"/>
        <w:jc w:val="both"/>
        <w:rPr>
          <w:rFonts w:eastAsia="Times New Roman" w:cstheme="minorHAnsi"/>
          <w:sz w:val="24"/>
          <w:szCs w:val="24"/>
          <w:lang w:eastAsia="fr-FR"/>
        </w:rPr>
      </w:pPr>
      <w:r w:rsidRPr="004D0635">
        <w:rPr>
          <w:rFonts w:eastAsia="Times New Roman" w:cstheme="minorHAnsi"/>
          <w:color w:val="000000"/>
          <w:sz w:val="24"/>
          <w:szCs w:val="24"/>
          <w:lang w:eastAsia="fr-FR"/>
        </w:rPr>
        <w:lastRenderedPageBreak/>
        <w:t>Les projets retenus sont éligibles à des subventions allouées par la Région, la DRAC et l’ARS dans la limite des moyens mobilisables chaque année pour un projet précis.</w:t>
      </w:r>
    </w:p>
    <w:p w14:paraId="17E79989" w14:textId="2C87605D" w:rsidR="009D70F2" w:rsidRPr="004D0635" w:rsidRDefault="00F45DA7" w:rsidP="009D70F2">
      <w:pPr>
        <w:spacing w:after="0" w:line="240" w:lineRule="auto"/>
        <w:ind w:left="-709"/>
        <w:jc w:val="both"/>
        <w:rPr>
          <w:rFonts w:eastAsia="Times New Roman" w:cstheme="minorHAnsi"/>
          <w:sz w:val="24"/>
          <w:szCs w:val="24"/>
          <w:lang w:eastAsia="fr-FR"/>
        </w:rPr>
      </w:pPr>
      <w:r w:rsidRPr="004D0635">
        <w:rPr>
          <w:rFonts w:eastAsia="Times New Roman" w:cstheme="minorHAnsi"/>
          <w:color w:val="000000"/>
          <w:sz w:val="24"/>
          <w:szCs w:val="24"/>
          <w:lang w:eastAsia="fr-FR"/>
        </w:rPr>
        <w:t>Ils</w:t>
      </w:r>
      <w:r w:rsidR="00EA20CA" w:rsidRPr="004D0635">
        <w:rPr>
          <w:rFonts w:eastAsia="Times New Roman" w:cstheme="minorHAnsi"/>
          <w:color w:val="000000"/>
          <w:sz w:val="24"/>
          <w:szCs w:val="24"/>
          <w:lang w:eastAsia="fr-FR"/>
        </w:rPr>
        <w:t xml:space="preserve"> sont hiérarchisés dans le cadre d’une enveloppe régionale pré déterminée </w:t>
      </w:r>
      <w:r w:rsidRPr="004D0635">
        <w:rPr>
          <w:rFonts w:eastAsia="Times New Roman" w:cstheme="minorHAnsi"/>
          <w:color w:val="000000"/>
          <w:sz w:val="24"/>
          <w:szCs w:val="24"/>
          <w:lang w:eastAsia="fr-FR"/>
        </w:rPr>
        <w:t>sur une</w:t>
      </w:r>
      <w:r w:rsidR="00EA20CA" w:rsidRPr="004D0635">
        <w:rPr>
          <w:rFonts w:eastAsia="Times New Roman" w:cstheme="minorHAnsi"/>
          <w:color w:val="000000"/>
          <w:sz w:val="24"/>
          <w:szCs w:val="24"/>
          <w:lang w:eastAsia="fr-FR"/>
        </w:rPr>
        <w:t xml:space="preserve"> dotation du F</w:t>
      </w:r>
      <w:r w:rsidR="00371CBC" w:rsidRPr="004D0635">
        <w:rPr>
          <w:rFonts w:eastAsia="Times New Roman" w:cstheme="minorHAnsi"/>
          <w:color w:val="000000"/>
          <w:sz w:val="24"/>
          <w:szCs w:val="24"/>
          <w:lang w:eastAsia="fr-FR"/>
        </w:rPr>
        <w:t>onds d’intervention régional</w:t>
      </w:r>
      <w:r w:rsidR="00EA20CA" w:rsidRPr="004D0635">
        <w:rPr>
          <w:rFonts w:eastAsia="Times New Roman" w:cstheme="minorHAnsi"/>
          <w:color w:val="000000"/>
          <w:sz w:val="24"/>
          <w:szCs w:val="24"/>
          <w:lang w:eastAsia="fr-FR"/>
        </w:rPr>
        <w:t xml:space="preserve"> 202</w:t>
      </w:r>
      <w:r w:rsidR="00156704">
        <w:rPr>
          <w:rFonts w:eastAsia="Times New Roman" w:cstheme="minorHAnsi"/>
          <w:color w:val="000000"/>
          <w:sz w:val="24"/>
          <w:szCs w:val="24"/>
          <w:lang w:eastAsia="fr-FR"/>
        </w:rPr>
        <w:t>3</w:t>
      </w:r>
      <w:r w:rsidR="00371CBC" w:rsidRPr="004D0635">
        <w:rPr>
          <w:rFonts w:eastAsia="Times New Roman" w:cstheme="minorHAnsi"/>
          <w:color w:val="000000"/>
          <w:sz w:val="24"/>
          <w:szCs w:val="24"/>
          <w:lang w:eastAsia="fr-FR"/>
        </w:rPr>
        <w:t xml:space="preserve"> pour ce qui concerne l’ARS PACA</w:t>
      </w:r>
      <w:r w:rsidR="00EA20CA" w:rsidRPr="004D0635">
        <w:rPr>
          <w:rFonts w:eastAsia="Times New Roman" w:cstheme="minorHAnsi"/>
          <w:color w:val="000000"/>
          <w:sz w:val="24"/>
          <w:szCs w:val="24"/>
          <w:lang w:eastAsia="fr-FR"/>
        </w:rPr>
        <w:t>, des budgets opérationnels des programmes de la DRAC et des crédits de la Région. </w:t>
      </w:r>
    </w:p>
    <w:p w14:paraId="2AF9D38B"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4D354CDE" w14:textId="77777777" w:rsidR="00EA20CA" w:rsidRPr="004D0635" w:rsidRDefault="00EA20CA" w:rsidP="00885A8F">
      <w:pPr>
        <w:spacing w:after="0" w:line="240" w:lineRule="auto"/>
        <w:ind w:left="-720" w:firstLine="11"/>
        <w:jc w:val="both"/>
        <w:rPr>
          <w:rFonts w:eastAsia="Times New Roman" w:cstheme="minorHAnsi"/>
          <w:color w:val="000000"/>
          <w:sz w:val="24"/>
          <w:szCs w:val="24"/>
          <w:lang w:eastAsia="fr-FR"/>
        </w:rPr>
      </w:pPr>
      <w:r w:rsidRPr="004D0635">
        <w:rPr>
          <w:rFonts w:eastAsia="Times New Roman" w:cstheme="minorHAnsi"/>
          <w:color w:val="000000"/>
          <w:sz w:val="24"/>
          <w:szCs w:val="24"/>
          <w:lang w:eastAsia="fr-FR"/>
        </w:rPr>
        <w:t xml:space="preserve">Les décisions de financement sont prises </w:t>
      </w:r>
      <w:r w:rsidR="009D70F2" w:rsidRPr="004D0635">
        <w:rPr>
          <w:rFonts w:eastAsia="Times New Roman" w:cstheme="minorHAnsi"/>
          <w:color w:val="000000"/>
          <w:sz w:val="24"/>
          <w:szCs w:val="24"/>
          <w:lang w:eastAsia="fr-FR"/>
        </w:rPr>
        <w:t xml:space="preserve">sur proposition du comité de sélection </w:t>
      </w:r>
      <w:r w:rsidRPr="004D0635">
        <w:rPr>
          <w:rFonts w:eastAsia="Times New Roman" w:cstheme="minorHAnsi"/>
          <w:color w:val="000000"/>
          <w:sz w:val="24"/>
          <w:szCs w:val="24"/>
          <w:lang w:eastAsia="fr-FR"/>
        </w:rPr>
        <w:t xml:space="preserve">pour chaque projet par </w:t>
      </w:r>
      <w:r w:rsidRPr="004D0635">
        <w:rPr>
          <w:rFonts w:eastAsia="Times New Roman" w:cstheme="minorHAnsi"/>
          <w:b/>
          <w:bCs/>
          <w:color w:val="000000"/>
          <w:sz w:val="24"/>
          <w:szCs w:val="24"/>
          <w:lang w:eastAsia="fr-FR"/>
        </w:rPr>
        <w:t>le directeur général de l’ARS, le Directeur Régional des Affaires Culturelles et le Président de la Région</w:t>
      </w:r>
      <w:r w:rsidRPr="004D0635">
        <w:rPr>
          <w:rFonts w:eastAsia="Times New Roman" w:cstheme="minorHAnsi"/>
          <w:color w:val="000000"/>
          <w:sz w:val="24"/>
          <w:szCs w:val="24"/>
          <w:lang w:eastAsia="fr-FR"/>
        </w:rPr>
        <w:t>.</w:t>
      </w:r>
    </w:p>
    <w:p w14:paraId="10D2C488" w14:textId="77777777" w:rsidR="009D70F2" w:rsidRPr="004D0635" w:rsidRDefault="009D70F2" w:rsidP="00885A8F">
      <w:pPr>
        <w:spacing w:after="0" w:line="240" w:lineRule="auto"/>
        <w:ind w:left="-720" w:firstLine="11"/>
        <w:jc w:val="both"/>
        <w:rPr>
          <w:rFonts w:eastAsia="Times New Roman" w:cstheme="minorHAnsi"/>
          <w:color w:val="000000"/>
          <w:sz w:val="24"/>
          <w:szCs w:val="24"/>
          <w:lang w:eastAsia="fr-FR"/>
        </w:rPr>
      </w:pPr>
    </w:p>
    <w:p w14:paraId="00CA4DC2" w14:textId="77777777" w:rsidR="009D70F2" w:rsidRPr="004D0635" w:rsidRDefault="009D70F2" w:rsidP="009D70F2">
      <w:pPr>
        <w:spacing w:after="0" w:line="240" w:lineRule="auto"/>
        <w:ind w:left="-709"/>
        <w:jc w:val="both"/>
        <w:rPr>
          <w:rFonts w:eastAsia="Times New Roman" w:cstheme="minorHAnsi"/>
          <w:sz w:val="24"/>
          <w:szCs w:val="24"/>
          <w:lang w:eastAsia="fr-FR"/>
        </w:rPr>
      </w:pPr>
      <w:r w:rsidRPr="004D0635">
        <w:rPr>
          <w:rFonts w:eastAsia="Times New Roman" w:cstheme="minorHAnsi"/>
          <w:color w:val="000000"/>
          <w:sz w:val="24"/>
          <w:szCs w:val="24"/>
          <w:lang w:eastAsia="fr-FR"/>
        </w:rPr>
        <w:t xml:space="preserve">La validation finale des projets ainsi que les propositions de financements </w:t>
      </w:r>
      <w:r w:rsidR="00F45DA7" w:rsidRPr="004D0635">
        <w:rPr>
          <w:rFonts w:eastAsia="Times New Roman" w:cstheme="minorHAnsi"/>
          <w:color w:val="000000"/>
          <w:sz w:val="24"/>
          <w:szCs w:val="24"/>
          <w:lang w:eastAsia="fr-FR"/>
        </w:rPr>
        <w:t xml:space="preserve">doivent également être soumis </w:t>
      </w:r>
      <w:r w:rsidRPr="004D0635">
        <w:rPr>
          <w:rFonts w:eastAsia="Times New Roman" w:cstheme="minorHAnsi"/>
          <w:color w:val="000000"/>
          <w:sz w:val="24"/>
          <w:szCs w:val="24"/>
          <w:lang w:eastAsia="fr-FR"/>
        </w:rPr>
        <w:t>à l’approbation de la commission permanente du Conseil Régional Provence-Alpes-Côte d’Azur suivant les modalités de son règlement financier.</w:t>
      </w:r>
    </w:p>
    <w:p w14:paraId="6C15AF5D" w14:textId="77777777" w:rsidR="009D70F2" w:rsidRPr="004D0635" w:rsidRDefault="009D70F2" w:rsidP="00885A8F">
      <w:pPr>
        <w:spacing w:after="0" w:line="240" w:lineRule="auto"/>
        <w:ind w:left="-720" w:firstLine="11"/>
        <w:jc w:val="both"/>
        <w:rPr>
          <w:rFonts w:eastAsia="Times New Roman" w:cstheme="minorHAnsi"/>
          <w:color w:val="000000"/>
          <w:sz w:val="24"/>
          <w:szCs w:val="24"/>
          <w:lang w:eastAsia="fr-FR"/>
        </w:rPr>
      </w:pPr>
    </w:p>
    <w:p w14:paraId="16F58337" w14:textId="77777777" w:rsidR="00EA20CA" w:rsidRPr="004D0635" w:rsidRDefault="00EA20CA" w:rsidP="00885A8F">
      <w:pPr>
        <w:spacing w:after="0" w:line="240" w:lineRule="auto"/>
        <w:ind w:left="-720" w:firstLine="11"/>
        <w:jc w:val="both"/>
        <w:rPr>
          <w:rFonts w:eastAsia="Times New Roman" w:cstheme="minorHAnsi"/>
          <w:color w:val="000000"/>
          <w:sz w:val="24"/>
          <w:szCs w:val="24"/>
          <w:lang w:eastAsia="fr-FR"/>
        </w:rPr>
      </w:pPr>
      <w:r w:rsidRPr="004D0635">
        <w:rPr>
          <w:rFonts w:eastAsia="Times New Roman" w:cstheme="minorHAnsi"/>
          <w:color w:val="000000"/>
          <w:sz w:val="24"/>
          <w:szCs w:val="24"/>
          <w:lang w:eastAsia="fr-FR"/>
        </w:rPr>
        <w:t xml:space="preserve">Le porteur de projet est informé de l’avis favorable ou défavorable de financement </w:t>
      </w:r>
      <w:r w:rsidR="009D70F2" w:rsidRPr="004D0635">
        <w:rPr>
          <w:rFonts w:eastAsia="Times New Roman" w:cstheme="minorHAnsi"/>
          <w:color w:val="000000"/>
          <w:sz w:val="24"/>
          <w:szCs w:val="24"/>
          <w:lang w:eastAsia="fr-FR"/>
        </w:rPr>
        <w:t>via la messagerie de la plateforme dématérialisée « démarches simplifiées »</w:t>
      </w:r>
      <w:r w:rsidRPr="004D0635">
        <w:rPr>
          <w:rFonts w:eastAsia="Times New Roman" w:cstheme="minorHAnsi"/>
          <w:color w:val="000000"/>
          <w:sz w:val="24"/>
          <w:szCs w:val="24"/>
          <w:lang w:eastAsia="fr-FR"/>
        </w:rPr>
        <w:t>. </w:t>
      </w:r>
    </w:p>
    <w:p w14:paraId="63B7A0BB" w14:textId="77777777" w:rsidR="009D70F2" w:rsidRPr="004D0635" w:rsidRDefault="009D70F2" w:rsidP="009D70F2">
      <w:pPr>
        <w:spacing w:after="0" w:line="240" w:lineRule="auto"/>
        <w:ind w:left="-720" w:firstLine="11"/>
        <w:jc w:val="both"/>
        <w:rPr>
          <w:rFonts w:eastAsia="Times New Roman" w:cstheme="minorHAnsi"/>
          <w:color w:val="000000"/>
          <w:sz w:val="24"/>
          <w:szCs w:val="24"/>
          <w:lang w:eastAsia="fr-FR"/>
        </w:rPr>
      </w:pPr>
    </w:p>
    <w:p w14:paraId="169E1847" w14:textId="77777777" w:rsidR="009D70F2" w:rsidRPr="004D0635" w:rsidRDefault="009D70F2" w:rsidP="009D70F2">
      <w:pPr>
        <w:spacing w:after="0" w:line="240" w:lineRule="auto"/>
        <w:ind w:left="-720"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Le versement de la subvention au porteur de projet sanitaire ou médico-social peut être réparti entre les 3 co-financeurs ou porté par un des trois financeurs.</w:t>
      </w:r>
    </w:p>
    <w:p w14:paraId="4A161650" w14:textId="77777777" w:rsidR="009D70F2" w:rsidRPr="004D0635" w:rsidRDefault="009D70F2" w:rsidP="009D70F2">
      <w:pPr>
        <w:spacing w:after="0" w:line="240" w:lineRule="auto"/>
        <w:ind w:firstLine="11"/>
        <w:jc w:val="both"/>
        <w:rPr>
          <w:rFonts w:eastAsia="Times New Roman" w:cstheme="minorHAnsi"/>
          <w:sz w:val="24"/>
          <w:szCs w:val="24"/>
          <w:lang w:eastAsia="fr-FR"/>
        </w:rPr>
      </w:pPr>
    </w:p>
    <w:p w14:paraId="4C62CF95" w14:textId="77777777" w:rsidR="00EA20CA" w:rsidRPr="004D0635" w:rsidRDefault="00EA20CA" w:rsidP="00885A8F">
      <w:pPr>
        <w:spacing w:after="0" w:line="240" w:lineRule="auto"/>
        <w:ind w:left="-720" w:firstLine="11"/>
        <w:jc w:val="both"/>
        <w:rPr>
          <w:rFonts w:eastAsia="Times New Roman" w:cstheme="minorHAnsi"/>
          <w:color w:val="000000"/>
          <w:sz w:val="24"/>
          <w:szCs w:val="24"/>
          <w:lang w:eastAsia="fr-FR"/>
        </w:rPr>
      </w:pPr>
      <w:r w:rsidRPr="004D0635">
        <w:rPr>
          <w:rFonts w:eastAsia="Times New Roman" w:cstheme="minorHAnsi"/>
          <w:color w:val="000000"/>
          <w:sz w:val="24"/>
          <w:szCs w:val="24"/>
          <w:lang w:eastAsia="fr-FR"/>
        </w:rPr>
        <w:t>En cas d’avis favorable, le porteur du projet doit fournir les pièces administratives complémentaires demandées</w:t>
      </w:r>
      <w:r w:rsidR="009D70F2" w:rsidRPr="004D0635">
        <w:rPr>
          <w:rFonts w:eastAsia="Times New Roman" w:cstheme="minorHAnsi"/>
          <w:color w:val="000000"/>
          <w:sz w:val="24"/>
          <w:szCs w:val="24"/>
          <w:lang w:eastAsia="fr-FR"/>
        </w:rPr>
        <w:t xml:space="preserve"> permettant </w:t>
      </w:r>
      <w:r w:rsidR="00641435" w:rsidRPr="004D0635">
        <w:rPr>
          <w:rFonts w:eastAsia="Times New Roman" w:cstheme="minorHAnsi"/>
          <w:color w:val="000000"/>
          <w:sz w:val="24"/>
          <w:szCs w:val="24"/>
          <w:lang w:eastAsia="fr-FR"/>
        </w:rPr>
        <w:t>de préparer</w:t>
      </w:r>
      <w:r w:rsidR="009D70F2" w:rsidRPr="004D0635">
        <w:rPr>
          <w:rFonts w:eastAsia="Times New Roman" w:cstheme="minorHAnsi"/>
          <w:color w:val="000000"/>
          <w:sz w:val="24"/>
          <w:szCs w:val="24"/>
          <w:lang w:eastAsia="fr-FR"/>
        </w:rPr>
        <w:t xml:space="preserve"> la décision de financement, selon les modalités propres à chacun des financeurs</w:t>
      </w:r>
      <w:r w:rsidRPr="004D0635">
        <w:rPr>
          <w:rFonts w:eastAsia="Times New Roman" w:cstheme="minorHAnsi"/>
          <w:color w:val="000000"/>
          <w:sz w:val="24"/>
          <w:szCs w:val="24"/>
          <w:lang w:eastAsia="fr-FR"/>
        </w:rPr>
        <w:t>. </w:t>
      </w:r>
    </w:p>
    <w:p w14:paraId="05C25CC7" w14:textId="77777777" w:rsidR="00DA5706" w:rsidRDefault="00DA5706" w:rsidP="00885A8F">
      <w:pPr>
        <w:spacing w:after="0" w:line="240" w:lineRule="auto"/>
        <w:ind w:left="-720" w:firstLine="11"/>
        <w:jc w:val="both"/>
        <w:rPr>
          <w:rFonts w:eastAsia="Times New Roman" w:cstheme="minorHAnsi"/>
          <w:sz w:val="24"/>
          <w:szCs w:val="24"/>
          <w:lang w:eastAsia="fr-FR"/>
        </w:rPr>
      </w:pPr>
    </w:p>
    <w:p w14:paraId="0C6DE303" w14:textId="77777777" w:rsidR="004D0635" w:rsidRDefault="004D0635" w:rsidP="00885A8F">
      <w:pPr>
        <w:spacing w:after="0" w:line="240" w:lineRule="auto"/>
        <w:ind w:left="-720" w:firstLine="11"/>
        <w:jc w:val="both"/>
        <w:rPr>
          <w:rFonts w:eastAsia="Times New Roman" w:cstheme="minorHAnsi"/>
          <w:sz w:val="24"/>
          <w:szCs w:val="24"/>
          <w:lang w:eastAsia="fr-FR"/>
        </w:rPr>
      </w:pPr>
    </w:p>
    <w:p w14:paraId="6EAA9DB7"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22715517" w14:textId="77777777" w:rsidR="00EA20CA" w:rsidRPr="004D0635" w:rsidRDefault="00EA20CA" w:rsidP="00885A8F">
      <w:pPr>
        <w:shd w:val="clear" w:color="auto" w:fill="00B0F0"/>
        <w:spacing w:after="0" w:line="240" w:lineRule="auto"/>
        <w:ind w:left="-720" w:firstLine="11"/>
        <w:jc w:val="both"/>
        <w:rPr>
          <w:rFonts w:eastAsia="Times New Roman" w:cstheme="minorHAnsi"/>
          <w:sz w:val="24"/>
          <w:szCs w:val="24"/>
          <w:lang w:eastAsia="fr-FR"/>
        </w:rPr>
      </w:pPr>
      <w:r w:rsidRPr="004D0635">
        <w:rPr>
          <w:rFonts w:eastAsia="Times New Roman" w:cstheme="minorHAnsi"/>
          <w:b/>
          <w:bCs/>
          <w:color w:val="FFFFFF"/>
          <w:sz w:val="28"/>
          <w:szCs w:val="28"/>
          <w:lang w:eastAsia="fr-FR"/>
        </w:rPr>
        <w:t xml:space="preserve">                 Nature des crédits alloués</w:t>
      </w:r>
    </w:p>
    <w:p w14:paraId="70DA2480"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7BB737D6" w14:textId="77777777" w:rsidR="00F72633" w:rsidRPr="004D0635" w:rsidRDefault="00F72633" w:rsidP="00F72633">
      <w:pPr>
        <w:spacing w:after="0" w:line="240" w:lineRule="auto"/>
        <w:ind w:left="-709"/>
        <w:jc w:val="both"/>
        <w:rPr>
          <w:rFonts w:eastAsia="Times New Roman" w:cstheme="minorHAnsi"/>
          <w:color w:val="000000"/>
          <w:sz w:val="24"/>
          <w:szCs w:val="24"/>
          <w:lang w:eastAsia="fr-FR"/>
        </w:rPr>
      </w:pPr>
      <w:r w:rsidRPr="004D0635">
        <w:rPr>
          <w:rFonts w:eastAsia="Times New Roman" w:cstheme="minorHAnsi"/>
          <w:b/>
          <w:bCs/>
          <w:color w:val="000000"/>
          <w:sz w:val="24"/>
          <w:szCs w:val="24"/>
          <w:lang w:eastAsia="fr-FR"/>
        </w:rPr>
        <w:t>Les crédits alloués sont des crédits d’intervention, et ne peuvent pas servir à des dépenses courantes de fonctionnement liées globalement à une structure</w:t>
      </w:r>
      <w:r w:rsidRPr="004D0635">
        <w:rPr>
          <w:rFonts w:eastAsia="Times New Roman" w:cstheme="minorHAnsi"/>
          <w:color w:val="000000"/>
          <w:sz w:val="24"/>
          <w:szCs w:val="24"/>
          <w:lang w:eastAsia="fr-FR"/>
        </w:rPr>
        <w:t>.</w:t>
      </w:r>
    </w:p>
    <w:p w14:paraId="3EE5F7F7" w14:textId="77777777" w:rsidR="00F72633" w:rsidRPr="004D0635" w:rsidRDefault="00F72633" w:rsidP="00F72633">
      <w:pPr>
        <w:spacing w:after="0" w:line="240" w:lineRule="auto"/>
        <w:ind w:left="-709"/>
        <w:jc w:val="both"/>
        <w:rPr>
          <w:rFonts w:eastAsia="Times New Roman" w:cstheme="minorHAnsi"/>
          <w:sz w:val="24"/>
          <w:szCs w:val="24"/>
          <w:lang w:eastAsia="fr-FR"/>
        </w:rPr>
      </w:pPr>
      <w:r w:rsidRPr="004D0635">
        <w:rPr>
          <w:rFonts w:eastAsia="Times New Roman" w:cstheme="minorHAnsi"/>
          <w:color w:val="000000"/>
          <w:sz w:val="24"/>
          <w:szCs w:val="24"/>
          <w:lang w:eastAsia="fr-FR"/>
        </w:rPr>
        <w:t> </w:t>
      </w:r>
    </w:p>
    <w:p w14:paraId="176695E0" w14:textId="77777777" w:rsidR="00EA20CA" w:rsidRPr="004D0635" w:rsidRDefault="00EA20CA" w:rsidP="009D70F2">
      <w:pPr>
        <w:spacing w:after="0" w:line="240" w:lineRule="auto"/>
        <w:ind w:left="-709"/>
        <w:jc w:val="both"/>
        <w:rPr>
          <w:rFonts w:eastAsia="Times New Roman" w:cstheme="minorHAnsi"/>
          <w:sz w:val="24"/>
          <w:szCs w:val="24"/>
          <w:lang w:eastAsia="fr-FR"/>
        </w:rPr>
      </w:pPr>
      <w:r w:rsidRPr="004D0635">
        <w:rPr>
          <w:rFonts w:eastAsia="Times New Roman" w:cstheme="minorHAnsi"/>
          <w:color w:val="000000"/>
          <w:sz w:val="24"/>
          <w:szCs w:val="24"/>
          <w:lang w:eastAsia="fr-FR"/>
        </w:rPr>
        <w:t>Les projets doivent faire apparaître la part d’autofinancement et les cofinancements recherchés et/ou obtenus pour leur réalisation. Ces cofinancements et cet autofinancement doivent apparaître en ressources dans le budget prévisionnel des actions (budget prévisionnel sincère et détaillé du projet, équilibré en dépenses et recettes).  </w:t>
      </w:r>
    </w:p>
    <w:p w14:paraId="55906F5E" w14:textId="77777777" w:rsidR="00EA20CA" w:rsidRPr="004D0635" w:rsidRDefault="00EA20CA" w:rsidP="009D70F2">
      <w:pPr>
        <w:spacing w:after="240" w:line="240" w:lineRule="auto"/>
        <w:ind w:left="-709"/>
        <w:jc w:val="both"/>
        <w:rPr>
          <w:rFonts w:eastAsia="Times New Roman" w:cstheme="minorHAnsi"/>
          <w:sz w:val="24"/>
          <w:szCs w:val="24"/>
          <w:lang w:eastAsia="fr-FR"/>
        </w:rPr>
      </w:pPr>
    </w:p>
    <w:p w14:paraId="210D3D72" w14:textId="77777777" w:rsidR="00EA20CA" w:rsidRPr="004D0635" w:rsidRDefault="00EA20CA" w:rsidP="009D70F2">
      <w:pPr>
        <w:spacing w:after="0" w:line="240" w:lineRule="auto"/>
        <w:ind w:left="-709"/>
        <w:jc w:val="both"/>
        <w:rPr>
          <w:rFonts w:eastAsia="Times New Roman" w:cstheme="minorHAnsi"/>
          <w:sz w:val="24"/>
          <w:szCs w:val="24"/>
          <w:lang w:eastAsia="fr-FR"/>
        </w:rPr>
      </w:pPr>
      <w:r w:rsidRPr="004D0635">
        <w:rPr>
          <w:rFonts w:eastAsia="Times New Roman" w:cstheme="minorHAnsi"/>
          <w:color w:val="000000"/>
          <w:sz w:val="24"/>
          <w:szCs w:val="24"/>
          <w:lang w:eastAsia="fr-FR"/>
        </w:rPr>
        <w:t xml:space="preserve">Cependant une quote-part de charges indirectes (« frais généraux de fonctionnement ») peut être acceptée, mais leur montant et leur clé de répartition dans les projets présentés doivent </w:t>
      </w:r>
      <w:r w:rsidRPr="004D0635">
        <w:rPr>
          <w:rFonts w:eastAsia="Times New Roman" w:cstheme="minorHAnsi"/>
          <w:b/>
          <w:bCs/>
          <w:color w:val="000000"/>
          <w:sz w:val="24"/>
          <w:szCs w:val="24"/>
          <w:lang w:eastAsia="fr-FR"/>
        </w:rPr>
        <w:t>obligatoirement être explicités</w:t>
      </w:r>
      <w:r w:rsidRPr="004D0635">
        <w:rPr>
          <w:rFonts w:eastAsia="Times New Roman" w:cstheme="minorHAnsi"/>
          <w:color w:val="000000"/>
          <w:sz w:val="24"/>
          <w:szCs w:val="24"/>
          <w:lang w:eastAsia="fr-FR"/>
        </w:rPr>
        <w:t>.</w:t>
      </w:r>
    </w:p>
    <w:p w14:paraId="13FAFF28"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Le montant des charges qui peuvent être réparties</w:t>
      </w:r>
      <w:r w:rsidR="00641435">
        <w:rPr>
          <w:rFonts w:eastAsia="Times New Roman" w:cstheme="minorHAnsi"/>
          <w:color w:val="000000"/>
          <w:sz w:val="24"/>
          <w:szCs w:val="24"/>
          <w:lang w:eastAsia="fr-FR"/>
        </w:rPr>
        <w:t>, e</w:t>
      </w:r>
      <w:r w:rsidRPr="004D0635">
        <w:rPr>
          <w:rFonts w:eastAsia="Times New Roman" w:cstheme="minorHAnsi"/>
          <w:color w:val="000000"/>
          <w:sz w:val="24"/>
          <w:szCs w:val="24"/>
          <w:lang w:eastAsia="fr-FR"/>
        </w:rPr>
        <w:t>st constitué des charges générales de fonctionnement de l’association (calculées en comptabilité analytique) qui ne sont pas couvertes par des ressources non affectées obligatoirement à une action (les cotisations, des subventions de fonctionnement général, des produits financiers, etc.). </w:t>
      </w:r>
    </w:p>
    <w:p w14:paraId="1F1B529D"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Le montant de cette quote-part doit figurer, en bas du budget de l’action, dans les trois lignes</w:t>
      </w:r>
    </w:p>
    <w:p w14:paraId="763D0389"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 « Charges indirectes affectées à l’action ». </w:t>
      </w:r>
    </w:p>
    <w:p w14:paraId="1DBD88F2"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En aucun cas ces charges indirectes de l’action, liées aux frais généraux de fonctionnement de l’association, ne doivent être réparties dans les « charges directes affectées à l’action ».</w:t>
      </w:r>
    </w:p>
    <w:p w14:paraId="0B3B6E3B"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lastRenderedPageBreak/>
        <w:t>De même, il n’y a pas lieu de mentionner, dans la partie « produits », des ressources autres que celles qui sont liées directement à l’action.</w:t>
      </w:r>
    </w:p>
    <w:p w14:paraId="02007766"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66F12CBD" w14:textId="77777777" w:rsidR="00EA20CA" w:rsidRPr="004D0635" w:rsidRDefault="00EA20CA" w:rsidP="00F72633">
      <w:pPr>
        <w:spacing w:after="0" w:line="240" w:lineRule="auto"/>
        <w:ind w:left="-709" w:firstLine="11"/>
        <w:jc w:val="both"/>
        <w:rPr>
          <w:rFonts w:eastAsia="Times New Roman" w:cstheme="minorHAnsi"/>
          <w:color w:val="000000"/>
          <w:sz w:val="24"/>
          <w:szCs w:val="24"/>
          <w:lang w:eastAsia="fr-FR"/>
        </w:rPr>
      </w:pPr>
      <w:r w:rsidRPr="004D0635">
        <w:rPr>
          <w:rFonts w:eastAsia="Times New Roman" w:cstheme="minorHAnsi"/>
          <w:b/>
          <w:bCs/>
          <w:color w:val="000000"/>
          <w:sz w:val="24"/>
          <w:szCs w:val="24"/>
          <w:lang w:eastAsia="fr-FR"/>
        </w:rPr>
        <w:t>Les crédits alloués ne peuvent servir à financer des dépenses d’investissement, quelles qu’elles soient.</w:t>
      </w:r>
      <w:r w:rsidRPr="004D0635">
        <w:rPr>
          <w:rFonts w:eastAsia="Times New Roman" w:cstheme="minorHAnsi"/>
          <w:color w:val="000000"/>
          <w:sz w:val="24"/>
          <w:szCs w:val="24"/>
          <w:lang w:eastAsia="fr-FR"/>
        </w:rPr>
        <w:t> </w:t>
      </w:r>
    </w:p>
    <w:p w14:paraId="4D4E40B4" w14:textId="77777777" w:rsidR="00DA5706" w:rsidRPr="004D0635" w:rsidRDefault="00DA5706" w:rsidP="00F72633">
      <w:pPr>
        <w:spacing w:after="0" w:line="240" w:lineRule="auto"/>
        <w:ind w:left="-709" w:firstLine="11"/>
        <w:jc w:val="both"/>
        <w:rPr>
          <w:rFonts w:eastAsia="Times New Roman" w:cstheme="minorHAnsi"/>
          <w:sz w:val="24"/>
          <w:szCs w:val="24"/>
          <w:lang w:eastAsia="fr-FR"/>
        </w:rPr>
      </w:pPr>
    </w:p>
    <w:p w14:paraId="4E151567"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Une attention particulière sera portée aux investissements exclusivement affectés à l’action afin d’éventuellement en assurer en partie la prise en charge.</w:t>
      </w:r>
    </w:p>
    <w:p w14:paraId="19E2EC5C"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Les</w:t>
      </w:r>
      <w:r w:rsidR="00641435" w:rsidRPr="004D0635">
        <w:rPr>
          <w:rFonts w:eastAsia="Times New Roman" w:cstheme="minorHAnsi"/>
          <w:color w:val="000000"/>
          <w:sz w:val="24"/>
          <w:szCs w:val="24"/>
          <w:lang w:eastAsia="fr-FR"/>
        </w:rPr>
        <w:t xml:space="preserve"> « investissements</w:t>
      </w:r>
      <w:r w:rsidRPr="004D0635">
        <w:rPr>
          <w:rFonts w:eastAsia="Times New Roman" w:cstheme="minorHAnsi"/>
          <w:color w:val="000000"/>
          <w:sz w:val="24"/>
          <w:szCs w:val="24"/>
          <w:lang w:eastAsia="fr-FR"/>
        </w:rPr>
        <w:t xml:space="preserve"> exclusivement affectés à l’action </w:t>
      </w:r>
      <w:r w:rsidR="00641435" w:rsidRPr="004D0635">
        <w:rPr>
          <w:rFonts w:eastAsia="Times New Roman" w:cstheme="minorHAnsi"/>
          <w:color w:val="000000"/>
          <w:sz w:val="24"/>
          <w:szCs w:val="24"/>
          <w:lang w:eastAsia="fr-FR"/>
        </w:rPr>
        <w:t>financée »</w:t>
      </w:r>
      <w:r w:rsidRPr="004D0635">
        <w:rPr>
          <w:rFonts w:eastAsia="Times New Roman" w:cstheme="minorHAnsi"/>
          <w:color w:val="000000"/>
          <w:sz w:val="24"/>
          <w:szCs w:val="24"/>
          <w:lang w:eastAsia="fr-FR"/>
        </w:rPr>
        <w:t xml:space="preserve"> ne comprennent donc pas les immeubles qui servent au fonctionnement général de l’association ou qui sont utilisés pour plusieurs actions.</w:t>
      </w:r>
    </w:p>
    <w:p w14:paraId="31923407"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p>
    <w:p w14:paraId="50E2C9A2" w14:textId="7179637D" w:rsidR="00EA20CA" w:rsidRPr="004D0635" w:rsidRDefault="00EA20CA" w:rsidP="00F72633">
      <w:pPr>
        <w:spacing w:after="0" w:line="240" w:lineRule="auto"/>
        <w:ind w:left="-709" w:firstLine="11"/>
        <w:jc w:val="both"/>
        <w:rPr>
          <w:rFonts w:eastAsia="Times New Roman" w:cstheme="minorHAnsi"/>
          <w:sz w:val="24"/>
          <w:szCs w:val="24"/>
          <w:lang w:eastAsia="fr-FR"/>
        </w:rPr>
      </w:pPr>
      <w:r w:rsidRPr="004D0635">
        <w:rPr>
          <w:rFonts w:eastAsia="Times New Roman" w:cstheme="minorHAnsi"/>
          <w:b/>
          <w:bCs/>
          <w:color w:val="000000"/>
          <w:sz w:val="24"/>
          <w:szCs w:val="24"/>
          <w:lang w:eastAsia="fr-FR"/>
        </w:rPr>
        <w:t>Les crédits sont accordés pour l’année 202</w:t>
      </w:r>
      <w:r w:rsidR="00156704">
        <w:rPr>
          <w:rFonts w:eastAsia="Times New Roman" w:cstheme="minorHAnsi"/>
          <w:b/>
          <w:bCs/>
          <w:color w:val="000000"/>
          <w:sz w:val="24"/>
          <w:szCs w:val="24"/>
          <w:lang w:eastAsia="fr-FR"/>
        </w:rPr>
        <w:t>3</w:t>
      </w:r>
      <w:r w:rsidRPr="004D0635">
        <w:rPr>
          <w:rFonts w:eastAsia="Times New Roman" w:cstheme="minorHAnsi"/>
          <w:b/>
          <w:bCs/>
          <w:color w:val="000000"/>
          <w:sz w:val="24"/>
          <w:szCs w:val="24"/>
          <w:lang w:eastAsia="fr-FR"/>
        </w:rPr>
        <w:t>. </w:t>
      </w:r>
    </w:p>
    <w:p w14:paraId="275E2492"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r w:rsidRPr="004D0635">
        <w:rPr>
          <w:rFonts w:eastAsia="Times New Roman" w:cstheme="minorHAnsi"/>
          <w:b/>
          <w:bCs/>
          <w:color w:val="000000"/>
          <w:sz w:val="24"/>
          <w:szCs w:val="24"/>
          <w:lang w:eastAsia="fr-FR"/>
        </w:rPr>
        <w:t xml:space="preserve">L’action doit commencer pendant l’année civile au cours de laquelle la </w:t>
      </w:r>
      <w:r w:rsidR="00F45DA7" w:rsidRPr="004D0635">
        <w:rPr>
          <w:rFonts w:eastAsia="Times New Roman" w:cstheme="minorHAnsi"/>
          <w:b/>
          <w:bCs/>
          <w:color w:val="000000"/>
          <w:sz w:val="24"/>
          <w:szCs w:val="24"/>
          <w:lang w:eastAsia="fr-FR"/>
        </w:rPr>
        <w:t>subvention a été attribuée</w:t>
      </w:r>
      <w:r w:rsidRPr="004D0635">
        <w:rPr>
          <w:rFonts w:eastAsia="Times New Roman" w:cstheme="minorHAnsi"/>
          <w:b/>
          <w:bCs/>
          <w:color w:val="000000"/>
          <w:sz w:val="24"/>
          <w:szCs w:val="24"/>
          <w:lang w:eastAsia="fr-FR"/>
        </w:rPr>
        <w:t>.</w:t>
      </w:r>
    </w:p>
    <w:p w14:paraId="61ADAAE9" w14:textId="77777777" w:rsidR="00EA20CA" w:rsidRPr="004D0635" w:rsidRDefault="00EA20CA" w:rsidP="00F72633">
      <w:pPr>
        <w:spacing w:after="240" w:line="240" w:lineRule="auto"/>
        <w:ind w:left="-709" w:firstLine="11"/>
        <w:jc w:val="both"/>
        <w:rPr>
          <w:rFonts w:eastAsia="Times New Roman" w:cstheme="minorHAnsi"/>
          <w:sz w:val="24"/>
          <w:szCs w:val="24"/>
          <w:lang w:eastAsia="fr-FR"/>
        </w:rPr>
      </w:pPr>
    </w:p>
    <w:p w14:paraId="5E829D7C" w14:textId="77777777" w:rsidR="00EA20CA" w:rsidRPr="004D0635" w:rsidRDefault="00EA20CA" w:rsidP="00885A8F">
      <w:pPr>
        <w:shd w:val="clear" w:color="auto" w:fill="00B0F0"/>
        <w:spacing w:after="0" w:line="240" w:lineRule="auto"/>
        <w:ind w:left="-720" w:firstLine="11"/>
        <w:jc w:val="both"/>
        <w:rPr>
          <w:rFonts w:eastAsia="Times New Roman" w:cstheme="minorHAnsi"/>
          <w:sz w:val="24"/>
          <w:szCs w:val="24"/>
          <w:lang w:eastAsia="fr-FR"/>
        </w:rPr>
      </w:pPr>
      <w:r w:rsidRPr="004D0635">
        <w:rPr>
          <w:rFonts w:eastAsia="Times New Roman" w:cstheme="minorHAnsi"/>
          <w:b/>
          <w:bCs/>
          <w:color w:val="FFFFFF"/>
          <w:sz w:val="28"/>
          <w:szCs w:val="28"/>
          <w:lang w:eastAsia="fr-FR"/>
        </w:rPr>
        <w:t>Calendrier</w:t>
      </w:r>
      <w:r w:rsidR="00F72633" w:rsidRPr="004D0635">
        <w:rPr>
          <w:rFonts w:eastAsia="Times New Roman" w:cstheme="minorHAnsi"/>
          <w:b/>
          <w:bCs/>
          <w:color w:val="FFFFFF"/>
          <w:sz w:val="28"/>
          <w:szCs w:val="28"/>
          <w:lang w:eastAsia="fr-FR"/>
        </w:rPr>
        <w:t xml:space="preserve"> AAP  2022</w:t>
      </w:r>
    </w:p>
    <w:p w14:paraId="53E08D04"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688EACAA" w14:textId="77777777" w:rsidR="00DA5706" w:rsidRPr="004D0635" w:rsidRDefault="00DA5706" w:rsidP="00885A8F">
      <w:pPr>
        <w:spacing w:after="0" w:line="240" w:lineRule="auto"/>
        <w:ind w:firstLine="11"/>
        <w:jc w:val="both"/>
        <w:rPr>
          <w:rFonts w:eastAsia="Times New Roman" w:cstheme="minorHAnsi"/>
          <w:sz w:val="24"/>
          <w:szCs w:val="24"/>
          <w:lang w:eastAsia="fr-FR"/>
        </w:rPr>
      </w:pPr>
    </w:p>
    <w:p w14:paraId="4482EA45" w14:textId="77777777" w:rsidR="00DA5706" w:rsidRPr="004D0635" w:rsidRDefault="00DA5706" w:rsidP="00885A8F">
      <w:pPr>
        <w:spacing w:after="0" w:line="240" w:lineRule="auto"/>
        <w:ind w:firstLine="11"/>
        <w:jc w:val="both"/>
        <w:rPr>
          <w:rFonts w:eastAsia="Times New Roman" w:cstheme="minorHAnsi"/>
          <w:sz w:val="24"/>
          <w:szCs w:val="24"/>
          <w:lang w:eastAsia="fr-FR"/>
        </w:rPr>
      </w:pPr>
    </w:p>
    <w:tbl>
      <w:tblPr>
        <w:tblW w:w="9546" w:type="dxa"/>
        <w:tblInd w:w="-452" w:type="dxa"/>
        <w:tblCellMar>
          <w:top w:w="15" w:type="dxa"/>
          <w:left w:w="15" w:type="dxa"/>
          <w:bottom w:w="15" w:type="dxa"/>
          <w:right w:w="15" w:type="dxa"/>
        </w:tblCellMar>
        <w:tblLook w:val="04A0" w:firstRow="1" w:lastRow="0" w:firstColumn="1" w:lastColumn="0" w:noHBand="0" w:noVBand="1"/>
      </w:tblPr>
      <w:tblGrid>
        <w:gridCol w:w="4253"/>
        <w:gridCol w:w="3426"/>
        <w:gridCol w:w="1867"/>
      </w:tblGrid>
      <w:tr w:rsidR="00EA20CA" w:rsidRPr="004D0635" w14:paraId="7FF4B8EA" w14:textId="77777777" w:rsidTr="00DA5706">
        <w:tc>
          <w:tcPr>
            <w:tcW w:w="4253" w:type="dxa"/>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vAlign w:val="center"/>
            <w:hideMark/>
          </w:tcPr>
          <w:p w14:paraId="6D624436" w14:textId="77777777" w:rsidR="00EA20CA" w:rsidRPr="004D0635" w:rsidRDefault="00EA20CA" w:rsidP="00885A8F">
            <w:pPr>
              <w:spacing w:after="0" w:line="0" w:lineRule="atLeast"/>
              <w:ind w:firstLine="11"/>
              <w:jc w:val="both"/>
              <w:rPr>
                <w:rFonts w:eastAsia="Times New Roman" w:cstheme="minorHAnsi"/>
                <w:sz w:val="24"/>
                <w:szCs w:val="24"/>
                <w:lang w:eastAsia="fr-FR"/>
              </w:rPr>
            </w:pPr>
            <w:r w:rsidRPr="004D0635">
              <w:rPr>
                <w:rFonts w:eastAsia="Times New Roman" w:cstheme="minorHAnsi"/>
                <w:b/>
                <w:bCs/>
                <w:color w:val="FFFFFF"/>
                <w:sz w:val="24"/>
                <w:szCs w:val="24"/>
                <w:lang w:eastAsia="fr-FR"/>
              </w:rPr>
              <w:t>Actions</w:t>
            </w:r>
          </w:p>
        </w:tc>
        <w:tc>
          <w:tcPr>
            <w:tcW w:w="0" w:type="auto"/>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vAlign w:val="center"/>
            <w:hideMark/>
          </w:tcPr>
          <w:p w14:paraId="6DDFC214" w14:textId="77777777" w:rsidR="00EA20CA" w:rsidRPr="004D0635" w:rsidRDefault="00EA20CA" w:rsidP="00885A8F">
            <w:pPr>
              <w:spacing w:after="0" w:line="0" w:lineRule="atLeast"/>
              <w:ind w:firstLine="11"/>
              <w:jc w:val="both"/>
              <w:rPr>
                <w:rFonts w:eastAsia="Times New Roman" w:cstheme="minorHAnsi"/>
                <w:sz w:val="24"/>
                <w:szCs w:val="24"/>
                <w:lang w:eastAsia="fr-FR"/>
              </w:rPr>
            </w:pPr>
            <w:r w:rsidRPr="004D0635">
              <w:rPr>
                <w:rFonts w:eastAsia="Times New Roman" w:cstheme="minorHAnsi"/>
                <w:b/>
                <w:bCs/>
                <w:color w:val="FFFFFF"/>
                <w:sz w:val="24"/>
                <w:szCs w:val="24"/>
                <w:lang w:eastAsia="fr-FR"/>
              </w:rPr>
              <w:t>Qui</w:t>
            </w:r>
          </w:p>
        </w:tc>
        <w:tc>
          <w:tcPr>
            <w:tcW w:w="1867" w:type="dxa"/>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vAlign w:val="center"/>
            <w:hideMark/>
          </w:tcPr>
          <w:p w14:paraId="3C2559D9" w14:textId="77777777" w:rsidR="00EA20CA" w:rsidRPr="004D0635" w:rsidRDefault="00EA20CA" w:rsidP="00885A8F">
            <w:pPr>
              <w:spacing w:after="0" w:line="0" w:lineRule="atLeast"/>
              <w:ind w:firstLine="11"/>
              <w:jc w:val="both"/>
              <w:rPr>
                <w:rFonts w:eastAsia="Times New Roman" w:cstheme="minorHAnsi"/>
                <w:sz w:val="24"/>
                <w:szCs w:val="24"/>
                <w:lang w:eastAsia="fr-FR"/>
              </w:rPr>
            </w:pPr>
            <w:r w:rsidRPr="004D0635">
              <w:rPr>
                <w:rFonts w:eastAsia="Times New Roman" w:cstheme="minorHAnsi"/>
                <w:b/>
                <w:bCs/>
                <w:color w:val="FFFFFF"/>
                <w:sz w:val="24"/>
                <w:szCs w:val="24"/>
                <w:lang w:eastAsia="fr-FR"/>
              </w:rPr>
              <w:t>Quand</w:t>
            </w:r>
          </w:p>
        </w:tc>
      </w:tr>
      <w:tr w:rsidR="00EA20CA" w:rsidRPr="004D0635" w14:paraId="46E015F3" w14:textId="77777777" w:rsidTr="00DA5706">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66D61A" w14:textId="77777777" w:rsidR="00EA20CA" w:rsidRPr="004D0635" w:rsidRDefault="00EA20CA" w:rsidP="00F72633">
            <w:pPr>
              <w:spacing w:after="0" w:line="0" w:lineRule="atLeast"/>
              <w:ind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Diffusion du cahier des charges de l’appel à projets 20</w:t>
            </w:r>
            <w:r w:rsidR="001E5969" w:rsidRPr="004D0635">
              <w:rPr>
                <w:rFonts w:eastAsia="Times New Roman" w:cstheme="minorHAnsi"/>
                <w:color w:val="000000"/>
                <w:sz w:val="24"/>
                <w:szCs w:val="24"/>
                <w:lang w:eastAsia="fr-FR"/>
              </w:rPr>
              <w:t>2</w:t>
            </w:r>
            <w:r w:rsidR="00F72633" w:rsidRPr="004D0635">
              <w:rPr>
                <w:rFonts w:eastAsia="Times New Roman" w:cstheme="minorHAnsi"/>
                <w:color w:val="000000"/>
                <w:sz w:val="24"/>
                <w:szCs w:val="24"/>
                <w:lang w:eastAsia="fr-FR"/>
              </w:rPr>
              <w:t>2</w:t>
            </w:r>
            <w:r w:rsidRPr="004D0635">
              <w:rPr>
                <w:rFonts w:eastAsia="Times New Roman" w:cstheme="minorHAnsi"/>
                <w:color w:val="000000"/>
                <w:sz w:val="24"/>
                <w:szCs w:val="24"/>
                <w:lang w:eastAsia="fr-FR"/>
              </w:rPr>
              <w:t xml:space="preserve"> sur les sites de l’ARS et de la DRAC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308F45" w14:textId="77777777" w:rsidR="00EA20CA" w:rsidRPr="004D0635" w:rsidRDefault="00EA20CA" w:rsidP="00885A8F">
            <w:pPr>
              <w:spacing w:after="0" w:line="0" w:lineRule="atLeast"/>
              <w:ind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ARS – DRAC - RÉGION</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F50C28" w14:textId="3C216516" w:rsidR="00EA20CA" w:rsidRPr="004D0635" w:rsidRDefault="00E07820" w:rsidP="00F72633">
            <w:pPr>
              <w:spacing w:after="0" w:line="240" w:lineRule="auto"/>
              <w:ind w:firstLine="11"/>
              <w:rPr>
                <w:rFonts w:eastAsia="Times New Roman" w:cstheme="minorHAnsi"/>
                <w:b/>
                <w:bCs/>
                <w:color w:val="000000"/>
                <w:sz w:val="28"/>
                <w:szCs w:val="28"/>
                <w:lang w:eastAsia="fr-FR"/>
              </w:rPr>
            </w:pPr>
            <w:r>
              <w:rPr>
                <w:rFonts w:eastAsia="Times New Roman" w:cstheme="minorHAnsi"/>
                <w:b/>
                <w:bCs/>
                <w:color w:val="000000"/>
                <w:sz w:val="28"/>
                <w:szCs w:val="28"/>
                <w:lang w:eastAsia="fr-FR"/>
              </w:rPr>
              <w:t>7 mars</w:t>
            </w:r>
            <w:r w:rsidR="00E3430E">
              <w:rPr>
                <w:rFonts w:eastAsia="Times New Roman" w:cstheme="minorHAnsi"/>
                <w:b/>
                <w:bCs/>
                <w:color w:val="000000"/>
                <w:sz w:val="28"/>
                <w:szCs w:val="28"/>
                <w:lang w:eastAsia="fr-FR"/>
              </w:rPr>
              <w:t xml:space="preserve"> </w:t>
            </w:r>
            <w:r w:rsidR="001E5969" w:rsidRPr="004D0635">
              <w:rPr>
                <w:rFonts w:eastAsia="Times New Roman" w:cstheme="minorHAnsi"/>
                <w:b/>
                <w:bCs/>
                <w:color w:val="000000"/>
                <w:sz w:val="28"/>
                <w:szCs w:val="28"/>
                <w:lang w:eastAsia="fr-FR"/>
              </w:rPr>
              <w:t>202</w:t>
            </w:r>
            <w:r w:rsidR="00E3430E">
              <w:rPr>
                <w:rFonts w:eastAsia="Times New Roman" w:cstheme="minorHAnsi"/>
                <w:b/>
                <w:bCs/>
                <w:color w:val="000000"/>
                <w:sz w:val="28"/>
                <w:szCs w:val="28"/>
                <w:lang w:eastAsia="fr-FR"/>
              </w:rPr>
              <w:t>3</w:t>
            </w:r>
          </w:p>
        </w:tc>
      </w:tr>
      <w:tr w:rsidR="00EA20CA" w:rsidRPr="004D0635" w14:paraId="52BBB971" w14:textId="77777777" w:rsidTr="00DA5706">
        <w:trPr>
          <w:trHeight w:val="430"/>
        </w:trPr>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B6E6B1" w14:textId="77777777" w:rsidR="00EA20CA" w:rsidRPr="004D0635" w:rsidRDefault="00EA20CA" w:rsidP="00885A8F">
            <w:pPr>
              <w:spacing w:after="0" w:line="0" w:lineRule="atLeast"/>
              <w:ind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Dépôt des dossiers de candidature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BCDEDC" w14:textId="77777777" w:rsidR="00EA20CA" w:rsidRPr="004D0635" w:rsidRDefault="00EA20CA" w:rsidP="00885A8F">
            <w:pPr>
              <w:spacing w:after="0" w:line="0" w:lineRule="atLeast"/>
              <w:ind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Promoteurs </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BE4722" w14:textId="79CC927F" w:rsidR="00EA20CA" w:rsidRPr="004D0635" w:rsidRDefault="00E07820" w:rsidP="00F72633">
            <w:pPr>
              <w:spacing w:after="0" w:line="240" w:lineRule="auto"/>
              <w:ind w:firstLine="11"/>
              <w:rPr>
                <w:rFonts w:eastAsia="Times New Roman" w:cstheme="minorHAnsi"/>
                <w:b/>
                <w:bCs/>
                <w:color w:val="000000"/>
                <w:sz w:val="28"/>
                <w:szCs w:val="28"/>
                <w:lang w:eastAsia="fr-FR"/>
              </w:rPr>
            </w:pPr>
            <w:r>
              <w:rPr>
                <w:rFonts w:eastAsia="Times New Roman" w:cstheme="minorHAnsi"/>
                <w:b/>
                <w:bCs/>
                <w:color w:val="000000"/>
                <w:sz w:val="28"/>
                <w:szCs w:val="28"/>
                <w:lang w:eastAsia="fr-FR"/>
              </w:rPr>
              <w:t>12 mai</w:t>
            </w:r>
            <w:r w:rsidR="00EA20CA" w:rsidRPr="004D0635">
              <w:rPr>
                <w:rFonts w:eastAsia="Times New Roman" w:cstheme="minorHAnsi"/>
                <w:b/>
                <w:bCs/>
                <w:color w:val="000000"/>
                <w:sz w:val="28"/>
                <w:szCs w:val="28"/>
                <w:lang w:eastAsia="fr-FR"/>
              </w:rPr>
              <w:t xml:space="preserve"> 202</w:t>
            </w:r>
            <w:r w:rsidR="00E3430E">
              <w:rPr>
                <w:rFonts w:eastAsia="Times New Roman" w:cstheme="minorHAnsi"/>
                <w:b/>
                <w:bCs/>
                <w:color w:val="000000"/>
                <w:sz w:val="28"/>
                <w:szCs w:val="28"/>
                <w:lang w:eastAsia="fr-FR"/>
              </w:rPr>
              <w:t>3</w:t>
            </w:r>
          </w:p>
        </w:tc>
      </w:tr>
      <w:tr w:rsidR="00EA20CA" w:rsidRPr="004D0635" w14:paraId="3FEE6A67" w14:textId="77777777" w:rsidTr="00DA5706">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C618F1" w14:textId="77777777" w:rsidR="00EA20CA" w:rsidRPr="004D0635" w:rsidRDefault="00EA20CA" w:rsidP="00F72633">
            <w:pPr>
              <w:spacing w:after="0" w:line="0" w:lineRule="atLeast"/>
              <w:ind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Co</w:t>
            </w:r>
            <w:r w:rsidR="00F72633" w:rsidRPr="004D0635">
              <w:rPr>
                <w:rFonts w:eastAsia="Times New Roman" w:cstheme="minorHAnsi"/>
                <w:color w:val="000000"/>
                <w:sz w:val="24"/>
                <w:szCs w:val="24"/>
                <w:lang w:eastAsia="fr-FR"/>
              </w:rPr>
              <w:t>mité</w:t>
            </w:r>
            <w:r w:rsidRPr="004D0635">
              <w:rPr>
                <w:rFonts w:eastAsia="Times New Roman" w:cstheme="minorHAnsi"/>
                <w:color w:val="000000"/>
                <w:sz w:val="24"/>
                <w:szCs w:val="24"/>
                <w:lang w:eastAsia="fr-FR"/>
              </w:rPr>
              <w:t xml:space="preserve"> de sélection ARS/ DRAC/RÉGION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B796CF" w14:textId="77777777" w:rsidR="00EA20CA" w:rsidRPr="004D0635" w:rsidRDefault="00EA20CA" w:rsidP="00885A8F">
            <w:pPr>
              <w:spacing w:after="0" w:line="0" w:lineRule="atLeast"/>
              <w:ind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ARS, DRAC, RÉGION</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218B6B" w14:textId="7B532D20" w:rsidR="00EA20CA" w:rsidRPr="004D0635" w:rsidRDefault="00E3430E" w:rsidP="00E07820">
            <w:pPr>
              <w:spacing w:after="0" w:line="240" w:lineRule="auto"/>
              <w:ind w:firstLine="11"/>
              <w:rPr>
                <w:rFonts w:eastAsia="Times New Roman" w:cstheme="minorHAnsi"/>
                <w:b/>
                <w:bCs/>
                <w:color w:val="000000"/>
                <w:sz w:val="28"/>
                <w:szCs w:val="28"/>
                <w:lang w:eastAsia="fr-FR"/>
              </w:rPr>
            </w:pPr>
            <w:r>
              <w:rPr>
                <w:rFonts w:eastAsia="Times New Roman" w:cstheme="minorHAnsi"/>
                <w:b/>
                <w:bCs/>
                <w:color w:val="000000"/>
                <w:sz w:val="28"/>
                <w:szCs w:val="28"/>
                <w:lang w:eastAsia="fr-FR"/>
              </w:rPr>
              <w:t>M</w:t>
            </w:r>
            <w:r w:rsidR="00E07820">
              <w:rPr>
                <w:rFonts w:eastAsia="Times New Roman" w:cstheme="minorHAnsi"/>
                <w:b/>
                <w:bCs/>
                <w:color w:val="000000"/>
                <w:sz w:val="28"/>
                <w:szCs w:val="28"/>
                <w:lang w:eastAsia="fr-FR"/>
              </w:rPr>
              <w:t xml:space="preserve">ai </w:t>
            </w:r>
            <w:r w:rsidR="00EA20CA" w:rsidRPr="004D0635">
              <w:rPr>
                <w:rFonts w:eastAsia="Times New Roman" w:cstheme="minorHAnsi"/>
                <w:b/>
                <w:bCs/>
                <w:color w:val="000000"/>
                <w:sz w:val="28"/>
                <w:szCs w:val="28"/>
                <w:lang w:eastAsia="fr-FR"/>
              </w:rPr>
              <w:t>202</w:t>
            </w:r>
            <w:r w:rsidR="00EB1B0C">
              <w:rPr>
                <w:rFonts w:eastAsia="Times New Roman" w:cstheme="minorHAnsi"/>
                <w:b/>
                <w:bCs/>
                <w:color w:val="000000"/>
                <w:sz w:val="28"/>
                <w:szCs w:val="28"/>
                <w:lang w:eastAsia="fr-FR"/>
              </w:rPr>
              <w:t>3</w:t>
            </w:r>
          </w:p>
        </w:tc>
      </w:tr>
      <w:tr w:rsidR="00EA20CA" w:rsidRPr="004D0635" w14:paraId="5DE3E516" w14:textId="77777777" w:rsidTr="00DA5706">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4C5CA" w14:textId="77777777" w:rsidR="00EA20CA" w:rsidRPr="004D0635" w:rsidRDefault="00EA20CA" w:rsidP="00885A8F">
            <w:pPr>
              <w:spacing w:after="0" w:line="0" w:lineRule="atLeast"/>
              <w:ind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Notification des décisions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D49E16" w14:textId="77777777" w:rsidR="00EA20CA" w:rsidRPr="004D0635" w:rsidRDefault="00EA20CA" w:rsidP="00885A8F">
            <w:pPr>
              <w:spacing w:after="0" w:line="0" w:lineRule="atLeast"/>
              <w:ind w:firstLine="11"/>
              <w:jc w:val="both"/>
              <w:rPr>
                <w:rFonts w:eastAsia="Times New Roman" w:cstheme="minorHAnsi"/>
                <w:sz w:val="24"/>
                <w:szCs w:val="24"/>
                <w:lang w:eastAsia="fr-FR"/>
              </w:rPr>
            </w:pPr>
            <w:r w:rsidRPr="004D0635">
              <w:rPr>
                <w:rFonts w:eastAsia="Times New Roman" w:cstheme="minorHAnsi"/>
                <w:color w:val="000000"/>
                <w:sz w:val="24"/>
                <w:szCs w:val="24"/>
                <w:lang w:eastAsia="fr-FR"/>
              </w:rPr>
              <w:t>DG ARS - DRAC – Président de la Région Provence-Alpes Côte d’Azur</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C1ABAD" w14:textId="70F178C3" w:rsidR="00EA20CA" w:rsidRPr="004D0635" w:rsidRDefault="00EA20CA" w:rsidP="00E07820">
            <w:pPr>
              <w:spacing w:after="0" w:line="240" w:lineRule="auto"/>
              <w:ind w:firstLine="11"/>
              <w:rPr>
                <w:rFonts w:eastAsia="Times New Roman" w:cstheme="minorHAnsi"/>
                <w:b/>
                <w:bCs/>
                <w:color w:val="000000"/>
                <w:sz w:val="28"/>
                <w:szCs w:val="28"/>
                <w:lang w:eastAsia="fr-FR"/>
              </w:rPr>
            </w:pPr>
            <w:r w:rsidRPr="004D0635">
              <w:rPr>
                <w:rFonts w:eastAsia="Times New Roman" w:cstheme="minorHAnsi"/>
                <w:b/>
                <w:bCs/>
                <w:color w:val="000000"/>
                <w:sz w:val="28"/>
                <w:szCs w:val="28"/>
                <w:lang w:eastAsia="fr-FR"/>
              </w:rPr>
              <w:t>M</w:t>
            </w:r>
            <w:r w:rsidR="00E07820">
              <w:rPr>
                <w:rFonts w:eastAsia="Times New Roman" w:cstheme="minorHAnsi"/>
                <w:b/>
                <w:bCs/>
                <w:color w:val="000000"/>
                <w:sz w:val="28"/>
                <w:szCs w:val="28"/>
                <w:lang w:eastAsia="fr-FR"/>
              </w:rPr>
              <w:t>ai-Juin</w:t>
            </w:r>
            <w:r w:rsidR="001E5969" w:rsidRPr="004D0635">
              <w:rPr>
                <w:rFonts w:eastAsia="Times New Roman" w:cstheme="minorHAnsi"/>
                <w:b/>
                <w:bCs/>
                <w:color w:val="000000"/>
                <w:sz w:val="28"/>
                <w:szCs w:val="28"/>
                <w:lang w:eastAsia="fr-FR"/>
              </w:rPr>
              <w:t xml:space="preserve"> </w:t>
            </w:r>
            <w:r w:rsidRPr="004D0635">
              <w:rPr>
                <w:rFonts w:eastAsia="Times New Roman" w:cstheme="minorHAnsi"/>
                <w:b/>
                <w:bCs/>
                <w:color w:val="000000"/>
                <w:sz w:val="28"/>
                <w:szCs w:val="28"/>
                <w:lang w:eastAsia="fr-FR"/>
              </w:rPr>
              <w:t>202</w:t>
            </w:r>
            <w:r w:rsidR="00EB1B0C">
              <w:rPr>
                <w:rFonts w:eastAsia="Times New Roman" w:cstheme="minorHAnsi"/>
                <w:b/>
                <w:bCs/>
                <w:color w:val="000000"/>
                <w:sz w:val="28"/>
                <w:szCs w:val="28"/>
                <w:lang w:eastAsia="fr-FR"/>
              </w:rPr>
              <w:t>3</w:t>
            </w:r>
          </w:p>
        </w:tc>
      </w:tr>
    </w:tbl>
    <w:p w14:paraId="0AD863A6" w14:textId="77777777" w:rsidR="00EA20CA" w:rsidRPr="004D0635" w:rsidRDefault="00EA20CA" w:rsidP="00885A8F">
      <w:pPr>
        <w:spacing w:after="240" w:line="240" w:lineRule="auto"/>
        <w:ind w:firstLine="11"/>
        <w:jc w:val="both"/>
        <w:rPr>
          <w:rFonts w:eastAsia="Times New Roman" w:cstheme="minorHAnsi"/>
          <w:sz w:val="24"/>
          <w:szCs w:val="24"/>
          <w:lang w:eastAsia="fr-FR"/>
        </w:rPr>
      </w:pPr>
    </w:p>
    <w:p w14:paraId="2A7384F0" w14:textId="77777777" w:rsidR="00EA20CA" w:rsidRPr="004D0635" w:rsidRDefault="00EA20CA" w:rsidP="00885A8F">
      <w:pPr>
        <w:shd w:val="clear" w:color="auto" w:fill="00B0F0"/>
        <w:spacing w:after="0" w:line="240" w:lineRule="auto"/>
        <w:ind w:left="-720" w:firstLine="11"/>
        <w:jc w:val="both"/>
        <w:rPr>
          <w:rFonts w:eastAsia="Times New Roman" w:cstheme="minorHAnsi"/>
          <w:sz w:val="24"/>
          <w:szCs w:val="24"/>
          <w:lang w:eastAsia="fr-FR"/>
        </w:rPr>
      </w:pPr>
      <w:r w:rsidRPr="004D0635">
        <w:rPr>
          <w:rFonts w:eastAsia="Times New Roman" w:cstheme="minorHAnsi"/>
          <w:b/>
          <w:bCs/>
          <w:color w:val="FFFFFF"/>
          <w:sz w:val="28"/>
          <w:szCs w:val="28"/>
          <w:lang w:eastAsia="fr-FR"/>
        </w:rPr>
        <w:t>Convention de subvention</w:t>
      </w:r>
      <w:r w:rsidR="00F72633" w:rsidRPr="004D0635">
        <w:rPr>
          <w:rFonts w:eastAsia="Times New Roman" w:cstheme="minorHAnsi"/>
          <w:b/>
          <w:bCs/>
          <w:color w:val="FFFFFF"/>
          <w:sz w:val="28"/>
          <w:szCs w:val="28"/>
          <w:lang w:eastAsia="fr-FR"/>
        </w:rPr>
        <w:t xml:space="preserve"> à établir pour le financement ARS</w:t>
      </w:r>
    </w:p>
    <w:p w14:paraId="2CBFB66B"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51C5E86F" w14:textId="77777777" w:rsidR="00EA20CA" w:rsidRPr="004D0635" w:rsidRDefault="00EA20CA" w:rsidP="00F72633">
      <w:pPr>
        <w:spacing w:after="0" w:line="240" w:lineRule="auto"/>
        <w:ind w:left="-709"/>
        <w:jc w:val="both"/>
        <w:rPr>
          <w:rFonts w:eastAsia="Times New Roman" w:cstheme="minorHAnsi"/>
          <w:sz w:val="24"/>
          <w:szCs w:val="24"/>
          <w:lang w:eastAsia="fr-FR"/>
        </w:rPr>
      </w:pPr>
      <w:r w:rsidRPr="004D0635">
        <w:rPr>
          <w:rFonts w:eastAsia="Times New Roman" w:cstheme="minorHAnsi"/>
          <w:color w:val="333333"/>
          <w:sz w:val="24"/>
          <w:szCs w:val="24"/>
          <w:lang w:eastAsia="fr-FR"/>
        </w:rPr>
        <w:t xml:space="preserve">La convention de financement précise le programme détaillé des actions à engager conformément au projet sélectionné et </w:t>
      </w:r>
      <w:r w:rsidRPr="004D0635">
        <w:rPr>
          <w:rFonts w:eastAsia="Times New Roman" w:cstheme="minorHAnsi"/>
          <w:b/>
          <w:color w:val="333333"/>
          <w:sz w:val="24"/>
          <w:szCs w:val="24"/>
          <w:lang w:eastAsia="fr-FR"/>
        </w:rPr>
        <w:t>son budget associé</w:t>
      </w:r>
      <w:r w:rsidR="00F72633" w:rsidRPr="004D0635">
        <w:rPr>
          <w:rFonts w:eastAsia="Times New Roman" w:cstheme="minorHAnsi"/>
          <w:color w:val="333333"/>
          <w:sz w:val="24"/>
          <w:szCs w:val="24"/>
          <w:lang w:eastAsia="fr-FR"/>
        </w:rPr>
        <w:t xml:space="preserve">, </w:t>
      </w:r>
      <w:r w:rsidR="00F72633" w:rsidRPr="004D0635">
        <w:rPr>
          <w:rFonts w:eastAsia="Times New Roman" w:cstheme="minorHAnsi"/>
          <w:b/>
          <w:color w:val="333333"/>
          <w:sz w:val="24"/>
          <w:szCs w:val="24"/>
          <w:lang w:eastAsia="fr-FR"/>
        </w:rPr>
        <w:t>actualisé au montant accordé par l’ARS</w:t>
      </w:r>
      <w:r w:rsidRPr="004D0635">
        <w:rPr>
          <w:rFonts w:eastAsia="Times New Roman" w:cstheme="minorHAnsi"/>
          <w:color w:val="333333"/>
          <w:sz w:val="24"/>
          <w:szCs w:val="24"/>
          <w:lang w:eastAsia="fr-FR"/>
        </w:rPr>
        <w:t>.</w:t>
      </w:r>
    </w:p>
    <w:p w14:paraId="3072C1B1" w14:textId="77777777" w:rsidR="00EA20CA" w:rsidRPr="004D0635" w:rsidRDefault="00EA20CA" w:rsidP="00F72633">
      <w:pPr>
        <w:spacing w:after="0" w:line="240" w:lineRule="auto"/>
        <w:ind w:left="-709"/>
        <w:jc w:val="both"/>
        <w:rPr>
          <w:rFonts w:eastAsia="Times New Roman" w:cstheme="minorHAnsi"/>
          <w:sz w:val="24"/>
          <w:szCs w:val="24"/>
          <w:lang w:eastAsia="fr-FR"/>
        </w:rPr>
      </w:pPr>
      <w:r w:rsidRPr="004D0635">
        <w:rPr>
          <w:rFonts w:eastAsia="Times New Roman" w:cstheme="minorHAnsi"/>
          <w:color w:val="333333"/>
          <w:sz w:val="24"/>
          <w:szCs w:val="24"/>
          <w:lang w:eastAsia="fr-FR"/>
        </w:rPr>
        <w:t>Elle précise également les modalités de versement de la subvention. </w:t>
      </w:r>
    </w:p>
    <w:p w14:paraId="3D7D7533" w14:textId="77777777" w:rsidR="00EA20CA" w:rsidRPr="004D0635" w:rsidRDefault="00EA20CA" w:rsidP="00F72633">
      <w:pPr>
        <w:spacing w:after="0" w:line="240" w:lineRule="auto"/>
        <w:ind w:left="-709"/>
        <w:jc w:val="both"/>
        <w:rPr>
          <w:rFonts w:eastAsia="Times New Roman" w:cstheme="minorHAnsi"/>
          <w:sz w:val="24"/>
          <w:szCs w:val="24"/>
          <w:lang w:eastAsia="fr-FR"/>
        </w:rPr>
      </w:pPr>
    </w:p>
    <w:p w14:paraId="1105ED76" w14:textId="0FC3FEFE" w:rsidR="00EA20CA" w:rsidRPr="004D0635" w:rsidRDefault="00EA20CA" w:rsidP="00F72633">
      <w:pPr>
        <w:spacing w:after="0" w:line="240" w:lineRule="auto"/>
        <w:ind w:left="-709"/>
        <w:jc w:val="both"/>
        <w:rPr>
          <w:rFonts w:eastAsia="Times New Roman" w:cstheme="minorHAnsi"/>
          <w:sz w:val="24"/>
          <w:szCs w:val="24"/>
          <w:lang w:eastAsia="fr-FR"/>
        </w:rPr>
      </w:pPr>
      <w:r w:rsidRPr="004D0635">
        <w:rPr>
          <w:rFonts w:eastAsia="Times New Roman" w:cstheme="minorHAnsi"/>
          <w:b/>
          <w:bCs/>
          <w:color w:val="000000"/>
          <w:sz w:val="24"/>
          <w:szCs w:val="24"/>
          <w:lang w:eastAsia="fr-FR"/>
        </w:rPr>
        <w:t>La convention de financement est annuelle</w:t>
      </w:r>
      <w:r w:rsidRPr="004D0635">
        <w:rPr>
          <w:rFonts w:eastAsia="Times New Roman" w:cstheme="minorHAnsi"/>
          <w:color w:val="000000"/>
          <w:sz w:val="24"/>
          <w:szCs w:val="24"/>
          <w:lang w:eastAsia="fr-FR"/>
        </w:rPr>
        <w:t xml:space="preserve"> </w:t>
      </w:r>
      <w:r w:rsidRPr="004D0635">
        <w:rPr>
          <w:rFonts w:eastAsia="Times New Roman" w:cstheme="minorHAnsi"/>
          <w:b/>
          <w:bCs/>
          <w:color w:val="333333"/>
          <w:sz w:val="24"/>
          <w:szCs w:val="24"/>
          <w:lang w:eastAsia="fr-FR"/>
        </w:rPr>
        <w:t>et</w:t>
      </w:r>
      <w:r w:rsidRPr="004D0635">
        <w:rPr>
          <w:rFonts w:eastAsia="Times New Roman" w:cstheme="minorHAnsi"/>
          <w:color w:val="333333"/>
          <w:sz w:val="24"/>
          <w:szCs w:val="24"/>
          <w:lang w:eastAsia="fr-FR"/>
        </w:rPr>
        <w:t xml:space="preserve"> </w:t>
      </w:r>
      <w:r w:rsidRPr="004D0635">
        <w:rPr>
          <w:rFonts w:eastAsia="Times New Roman" w:cstheme="minorHAnsi"/>
          <w:b/>
          <w:bCs/>
          <w:color w:val="333333"/>
          <w:sz w:val="24"/>
          <w:szCs w:val="24"/>
          <w:lang w:eastAsia="fr-FR"/>
        </w:rPr>
        <w:t xml:space="preserve">établie au titre de l’année </w:t>
      </w:r>
      <w:r w:rsidRPr="004D0635">
        <w:rPr>
          <w:rFonts w:eastAsia="Times New Roman" w:cstheme="minorHAnsi"/>
          <w:b/>
          <w:bCs/>
          <w:color w:val="000000"/>
          <w:sz w:val="24"/>
          <w:szCs w:val="24"/>
          <w:lang w:eastAsia="fr-FR"/>
        </w:rPr>
        <w:t>202</w:t>
      </w:r>
      <w:r w:rsidR="001F2943">
        <w:rPr>
          <w:rFonts w:eastAsia="Times New Roman" w:cstheme="minorHAnsi"/>
          <w:b/>
          <w:bCs/>
          <w:color w:val="000000"/>
          <w:sz w:val="24"/>
          <w:szCs w:val="24"/>
          <w:lang w:eastAsia="fr-FR"/>
        </w:rPr>
        <w:t>3</w:t>
      </w:r>
      <w:r w:rsidRPr="004D0635">
        <w:rPr>
          <w:rFonts w:eastAsia="Times New Roman" w:cstheme="minorHAnsi"/>
          <w:b/>
          <w:bCs/>
          <w:color w:val="000000"/>
          <w:sz w:val="24"/>
          <w:szCs w:val="24"/>
          <w:lang w:eastAsia="fr-FR"/>
        </w:rPr>
        <w:t>. </w:t>
      </w:r>
    </w:p>
    <w:p w14:paraId="2B7389BB" w14:textId="77777777" w:rsidR="00EA20CA" w:rsidRPr="004D0635" w:rsidRDefault="00EA20CA" w:rsidP="00F72633">
      <w:pPr>
        <w:spacing w:after="0" w:line="240" w:lineRule="auto"/>
        <w:ind w:left="-709"/>
        <w:jc w:val="both"/>
        <w:rPr>
          <w:rFonts w:eastAsia="Times New Roman" w:cstheme="minorHAnsi"/>
          <w:sz w:val="24"/>
          <w:szCs w:val="24"/>
          <w:lang w:eastAsia="fr-FR"/>
        </w:rPr>
      </w:pPr>
    </w:p>
    <w:p w14:paraId="0A7797D0" w14:textId="77777777" w:rsidR="00EA20CA" w:rsidRPr="004D0635" w:rsidRDefault="00EA20CA" w:rsidP="00F72633">
      <w:pPr>
        <w:spacing w:after="0" w:line="240" w:lineRule="auto"/>
        <w:ind w:left="-709"/>
        <w:jc w:val="both"/>
        <w:rPr>
          <w:rFonts w:eastAsia="Times New Roman" w:cstheme="minorHAnsi"/>
          <w:sz w:val="24"/>
          <w:szCs w:val="24"/>
          <w:lang w:eastAsia="fr-FR"/>
        </w:rPr>
      </w:pPr>
      <w:r w:rsidRPr="004D0635">
        <w:rPr>
          <w:rFonts w:eastAsia="Times New Roman" w:cstheme="minorHAnsi"/>
          <w:b/>
          <w:bCs/>
          <w:color w:val="000000"/>
          <w:sz w:val="24"/>
          <w:szCs w:val="24"/>
          <w:lang w:eastAsia="fr-FR"/>
        </w:rPr>
        <w:t>Les projets retenus devront être réalisés dans un délai de 12 mois</w:t>
      </w:r>
      <w:r w:rsidR="00F72633" w:rsidRPr="004D0635">
        <w:rPr>
          <w:rFonts w:eastAsia="Times New Roman" w:cstheme="minorHAnsi"/>
          <w:b/>
          <w:bCs/>
          <w:color w:val="000000"/>
          <w:sz w:val="24"/>
          <w:szCs w:val="24"/>
          <w:lang w:eastAsia="fr-FR"/>
        </w:rPr>
        <w:t>,</w:t>
      </w:r>
      <w:r w:rsidRPr="004D0635">
        <w:rPr>
          <w:rFonts w:eastAsia="Times New Roman" w:cstheme="minorHAnsi"/>
          <w:b/>
          <w:bCs/>
          <w:color w:val="000000"/>
          <w:sz w:val="24"/>
          <w:szCs w:val="24"/>
          <w:lang w:eastAsia="fr-FR"/>
        </w:rPr>
        <w:t xml:space="preserve"> à compter du 1</w:t>
      </w:r>
      <w:r w:rsidR="009A4120" w:rsidRPr="009A4120">
        <w:rPr>
          <w:rFonts w:eastAsia="Times New Roman" w:cstheme="minorHAnsi"/>
          <w:b/>
          <w:bCs/>
          <w:color w:val="000000"/>
          <w:sz w:val="24"/>
          <w:szCs w:val="24"/>
          <w:vertAlign w:val="superscript"/>
          <w:lang w:eastAsia="fr-FR"/>
        </w:rPr>
        <w:t>er</w:t>
      </w:r>
      <w:r w:rsidRPr="004D0635">
        <w:rPr>
          <w:rFonts w:eastAsia="Times New Roman" w:cstheme="minorHAnsi"/>
          <w:b/>
          <w:bCs/>
          <w:color w:val="000000"/>
          <w:sz w:val="24"/>
          <w:szCs w:val="24"/>
          <w:lang w:eastAsia="fr-FR"/>
        </w:rPr>
        <w:t xml:space="preserve"> juin au plus tard.</w:t>
      </w:r>
    </w:p>
    <w:p w14:paraId="2907C7FA"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2A8F8B40" w14:textId="77777777" w:rsidR="00EA20CA" w:rsidRPr="004D0635" w:rsidRDefault="00EA20CA" w:rsidP="00885A8F">
      <w:pPr>
        <w:shd w:val="clear" w:color="auto" w:fill="00B0F0"/>
        <w:spacing w:after="0" w:line="240" w:lineRule="auto"/>
        <w:ind w:left="-720" w:firstLine="11"/>
        <w:jc w:val="both"/>
        <w:rPr>
          <w:rFonts w:eastAsia="Times New Roman" w:cstheme="minorHAnsi"/>
          <w:sz w:val="24"/>
          <w:szCs w:val="24"/>
          <w:lang w:eastAsia="fr-FR"/>
        </w:rPr>
      </w:pPr>
      <w:r w:rsidRPr="004D0635">
        <w:rPr>
          <w:rFonts w:eastAsia="Times New Roman" w:cstheme="minorHAnsi"/>
          <w:b/>
          <w:bCs/>
          <w:color w:val="FFFFFF"/>
          <w:sz w:val="28"/>
          <w:szCs w:val="28"/>
          <w:lang w:eastAsia="fr-FR"/>
        </w:rPr>
        <w:t>Une fois le projet réalisé</w:t>
      </w:r>
    </w:p>
    <w:p w14:paraId="5FDDF063"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605BF382"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333333"/>
          <w:sz w:val="24"/>
          <w:szCs w:val="24"/>
          <w:lang w:eastAsia="fr-FR"/>
        </w:rPr>
        <w:t>Le porteur du projet fournit un compte-rendu d’activité.</w:t>
      </w:r>
    </w:p>
    <w:p w14:paraId="4299B17F"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333333"/>
          <w:sz w:val="24"/>
          <w:szCs w:val="24"/>
          <w:lang w:eastAsia="fr-FR"/>
        </w:rPr>
        <w:t> Celui-ci comprend :</w:t>
      </w:r>
    </w:p>
    <w:p w14:paraId="1D3B24DD" w14:textId="77777777" w:rsidR="00EA20CA" w:rsidRPr="004D0635" w:rsidRDefault="00EA20CA" w:rsidP="00F72633">
      <w:pPr>
        <w:numPr>
          <w:ilvl w:val="0"/>
          <w:numId w:val="5"/>
        </w:numPr>
        <w:spacing w:after="0" w:line="240" w:lineRule="auto"/>
        <w:ind w:left="-709" w:firstLine="11"/>
        <w:jc w:val="both"/>
        <w:textAlignment w:val="baseline"/>
        <w:rPr>
          <w:rFonts w:eastAsia="Times New Roman" w:cstheme="minorHAnsi"/>
          <w:color w:val="333333"/>
          <w:sz w:val="24"/>
          <w:szCs w:val="24"/>
          <w:lang w:eastAsia="fr-FR"/>
        </w:rPr>
      </w:pPr>
      <w:proofErr w:type="gramStart"/>
      <w:r w:rsidRPr="004D0635">
        <w:rPr>
          <w:rFonts w:eastAsia="Times New Roman" w:cstheme="minorHAnsi"/>
          <w:color w:val="333333"/>
          <w:sz w:val="24"/>
          <w:szCs w:val="24"/>
          <w:lang w:eastAsia="fr-FR"/>
        </w:rPr>
        <w:t>un</w:t>
      </w:r>
      <w:proofErr w:type="gramEnd"/>
      <w:r w:rsidRPr="004D0635">
        <w:rPr>
          <w:rFonts w:eastAsia="Times New Roman" w:cstheme="minorHAnsi"/>
          <w:color w:val="333333"/>
          <w:sz w:val="24"/>
          <w:szCs w:val="24"/>
          <w:lang w:eastAsia="fr-FR"/>
        </w:rPr>
        <w:t xml:space="preserve"> compte-rendu financier </w:t>
      </w:r>
    </w:p>
    <w:p w14:paraId="0101EFF5" w14:textId="77777777" w:rsidR="00EA20CA" w:rsidRPr="004D0635" w:rsidRDefault="00EA20CA" w:rsidP="00F72633">
      <w:pPr>
        <w:numPr>
          <w:ilvl w:val="0"/>
          <w:numId w:val="5"/>
        </w:numPr>
        <w:spacing w:after="0" w:line="240" w:lineRule="auto"/>
        <w:ind w:left="-709" w:firstLine="11"/>
        <w:jc w:val="both"/>
        <w:textAlignment w:val="baseline"/>
        <w:rPr>
          <w:rFonts w:eastAsia="Times New Roman" w:cstheme="minorHAnsi"/>
          <w:color w:val="000000"/>
          <w:sz w:val="24"/>
          <w:szCs w:val="24"/>
          <w:lang w:eastAsia="fr-FR"/>
        </w:rPr>
      </w:pPr>
      <w:proofErr w:type="gramStart"/>
      <w:r w:rsidRPr="004D0635">
        <w:rPr>
          <w:rFonts w:eastAsia="Times New Roman" w:cstheme="minorHAnsi"/>
          <w:color w:val="333333"/>
          <w:sz w:val="24"/>
          <w:szCs w:val="24"/>
          <w:lang w:eastAsia="fr-FR"/>
        </w:rPr>
        <w:lastRenderedPageBreak/>
        <w:t>un</w:t>
      </w:r>
      <w:proofErr w:type="gramEnd"/>
      <w:r w:rsidRPr="004D0635">
        <w:rPr>
          <w:rFonts w:eastAsia="Times New Roman" w:cstheme="minorHAnsi"/>
          <w:color w:val="333333"/>
          <w:sz w:val="24"/>
          <w:szCs w:val="24"/>
          <w:lang w:eastAsia="fr-FR"/>
        </w:rPr>
        <w:t xml:space="preserve"> bilan d’activité </w:t>
      </w:r>
    </w:p>
    <w:p w14:paraId="425F29EC" w14:textId="77777777" w:rsidR="00EA20CA" w:rsidRPr="004D0635" w:rsidRDefault="00EA20CA" w:rsidP="00F72633">
      <w:pPr>
        <w:numPr>
          <w:ilvl w:val="0"/>
          <w:numId w:val="5"/>
        </w:numPr>
        <w:spacing w:after="0" w:line="240" w:lineRule="auto"/>
        <w:ind w:left="-709" w:firstLine="11"/>
        <w:jc w:val="both"/>
        <w:textAlignment w:val="baseline"/>
        <w:rPr>
          <w:rFonts w:eastAsia="Times New Roman" w:cstheme="minorHAnsi"/>
          <w:color w:val="000000"/>
          <w:sz w:val="24"/>
          <w:szCs w:val="24"/>
          <w:lang w:eastAsia="fr-FR"/>
        </w:rPr>
      </w:pPr>
      <w:proofErr w:type="gramStart"/>
      <w:r w:rsidRPr="004D0635">
        <w:rPr>
          <w:rFonts w:eastAsia="Times New Roman" w:cstheme="minorHAnsi"/>
          <w:color w:val="333333"/>
          <w:sz w:val="24"/>
          <w:szCs w:val="24"/>
          <w:lang w:eastAsia="fr-FR"/>
        </w:rPr>
        <w:t>un</w:t>
      </w:r>
      <w:proofErr w:type="gramEnd"/>
      <w:r w:rsidRPr="004D0635">
        <w:rPr>
          <w:rFonts w:eastAsia="Times New Roman" w:cstheme="minorHAnsi"/>
          <w:color w:val="333333"/>
          <w:sz w:val="24"/>
          <w:szCs w:val="24"/>
          <w:lang w:eastAsia="fr-FR"/>
        </w:rPr>
        <w:t xml:space="preserve"> rapport d’auto-évaluation.</w:t>
      </w:r>
    </w:p>
    <w:p w14:paraId="57D82B1C"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p>
    <w:p w14:paraId="1AFAB774"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r w:rsidRPr="004D0635">
        <w:rPr>
          <w:rFonts w:eastAsia="Times New Roman" w:cstheme="minorHAnsi"/>
          <w:b/>
          <w:bCs/>
          <w:color w:val="333333"/>
          <w:sz w:val="24"/>
          <w:szCs w:val="24"/>
          <w:lang w:eastAsia="fr-FR"/>
        </w:rPr>
        <w:t>Les modèles-types de ces documents sont annexés au présent cahier des charges. </w:t>
      </w:r>
    </w:p>
    <w:p w14:paraId="1F5C8E4C"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r w:rsidRPr="004D0635">
        <w:rPr>
          <w:rFonts w:eastAsia="Times New Roman" w:cstheme="minorHAnsi"/>
          <w:b/>
          <w:bCs/>
          <w:color w:val="000000"/>
          <w:sz w:val="24"/>
          <w:szCs w:val="24"/>
          <w:lang w:eastAsia="fr-FR"/>
        </w:rPr>
        <w:t xml:space="preserve">Le compte-rendu d’activité doit être rendu au plus tard </w:t>
      </w:r>
      <w:r w:rsidR="00F72633" w:rsidRPr="004D0635">
        <w:rPr>
          <w:rFonts w:eastAsia="Times New Roman" w:cstheme="minorHAnsi"/>
          <w:b/>
          <w:bCs/>
          <w:color w:val="000000"/>
          <w:sz w:val="24"/>
          <w:szCs w:val="24"/>
          <w:lang w:eastAsia="fr-FR"/>
        </w:rPr>
        <w:t>6</w:t>
      </w:r>
      <w:r w:rsidRPr="004D0635">
        <w:rPr>
          <w:rFonts w:eastAsia="Times New Roman" w:cstheme="minorHAnsi"/>
          <w:b/>
          <w:bCs/>
          <w:color w:val="000000"/>
          <w:sz w:val="24"/>
          <w:szCs w:val="24"/>
          <w:lang w:eastAsia="fr-FR"/>
        </w:rPr>
        <w:t xml:space="preserve"> mois après la fin du projet. </w:t>
      </w:r>
    </w:p>
    <w:p w14:paraId="3CCBB314" w14:textId="77777777" w:rsidR="00EA20CA" w:rsidRPr="004D0635" w:rsidRDefault="00EA20CA" w:rsidP="00F72633">
      <w:pPr>
        <w:spacing w:after="240" w:line="240" w:lineRule="auto"/>
        <w:ind w:left="-709" w:firstLine="11"/>
        <w:jc w:val="both"/>
        <w:rPr>
          <w:rFonts w:eastAsia="Times New Roman" w:cstheme="minorHAnsi"/>
          <w:sz w:val="24"/>
          <w:szCs w:val="24"/>
          <w:lang w:eastAsia="fr-FR"/>
        </w:rPr>
      </w:pPr>
    </w:p>
    <w:p w14:paraId="6DA1EC51" w14:textId="77777777" w:rsidR="00EA20CA" w:rsidRPr="004D0635" w:rsidRDefault="00EA20CA" w:rsidP="00F72633">
      <w:pPr>
        <w:shd w:val="clear" w:color="auto" w:fill="00B0F0"/>
        <w:spacing w:after="0" w:line="240" w:lineRule="auto"/>
        <w:ind w:left="-709" w:firstLine="11"/>
        <w:jc w:val="both"/>
        <w:rPr>
          <w:rFonts w:eastAsia="Times New Roman" w:cstheme="minorHAnsi"/>
          <w:sz w:val="24"/>
          <w:szCs w:val="24"/>
          <w:lang w:eastAsia="fr-FR"/>
        </w:rPr>
      </w:pPr>
      <w:r w:rsidRPr="004D0635">
        <w:rPr>
          <w:rFonts w:eastAsia="Times New Roman" w:cstheme="minorHAnsi"/>
          <w:b/>
          <w:bCs/>
          <w:color w:val="FFFFFF"/>
          <w:sz w:val="28"/>
          <w:szCs w:val="28"/>
          <w:lang w:eastAsia="fr-FR"/>
        </w:rPr>
        <w:t>Suivi / Contrôle / Évaluation</w:t>
      </w:r>
    </w:p>
    <w:p w14:paraId="77F3C866"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p>
    <w:p w14:paraId="5E5BDD53"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333333"/>
          <w:sz w:val="24"/>
          <w:szCs w:val="24"/>
          <w:lang w:eastAsia="fr-FR"/>
        </w:rPr>
        <w:t xml:space="preserve">Les trois partenaires peuvent procéder ou faire procéder à </w:t>
      </w:r>
      <w:r w:rsidRPr="004D0635">
        <w:rPr>
          <w:rFonts w:eastAsia="Times New Roman" w:cstheme="minorHAnsi"/>
          <w:b/>
          <w:bCs/>
          <w:color w:val="000000"/>
          <w:sz w:val="24"/>
          <w:szCs w:val="24"/>
          <w:lang w:eastAsia="fr-FR"/>
        </w:rPr>
        <w:t>une évaluation</w:t>
      </w:r>
      <w:r w:rsidRPr="004D0635">
        <w:rPr>
          <w:rFonts w:eastAsia="Times New Roman" w:cstheme="minorHAnsi"/>
          <w:color w:val="000000"/>
          <w:sz w:val="24"/>
          <w:szCs w:val="24"/>
          <w:lang w:eastAsia="fr-FR"/>
        </w:rPr>
        <w:t xml:space="preserve"> </w:t>
      </w:r>
      <w:r w:rsidRPr="004D0635">
        <w:rPr>
          <w:rFonts w:eastAsia="Times New Roman" w:cstheme="minorHAnsi"/>
          <w:color w:val="333333"/>
          <w:sz w:val="24"/>
          <w:szCs w:val="24"/>
          <w:lang w:eastAsia="fr-FR"/>
        </w:rPr>
        <w:t>du projet. </w:t>
      </w:r>
    </w:p>
    <w:p w14:paraId="0546A521"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333333"/>
          <w:sz w:val="24"/>
          <w:szCs w:val="24"/>
          <w:lang w:eastAsia="fr-FR"/>
        </w:rPr>
        <w:t xml:space="preserve">Ils peuvent également procéder au </w:t>
      </w:r>
      <w:r w:rsidRPr="004D0635">
        <w:rPr>
          <w:rFonts w:eastAsia="Times New Roman" w:cstheme="minorHAnsi"/>
          <w:b/>
          <w:bCs/>
          <w:color w:val="000000"/>
          <w:sz w:val="24"/>
          <w:szCs w:val="24"/>
          <w:lang w:eastAsia="fr-FR"/>
        </w:rPr>
        <w:t>contrôle de bon usage des fonds</w:t>
      </w:r>
      <w:r w:rsidRPr="004D0635">
        <w:rPr>
          <w:rFonts w:eastAsia="Times New Roman" w:cstheme="minorHAnsi"/>
          <w:color w:val="333333"/>
          <w:sz w:val="24"/>
          <w:szCs w:val="24"/>
          <w:lang w:eastAsia="fr-FR"/>
        </w:rPr>
        <w:t>, sur la base des documents produits. </w:t>
      </w:r>
    </w:p>
    <w:p w14:paraId="02398CA7"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333333"/>
          <w:sz w:val="24"/>
          <w:szCs w:val="24"/>
          <w:lang w:eastAsia="fr-FR"/>
        </w:rPr>
        <w:t>En fonction des éléments fournis, il pourra être demandé au porteur de projet de justifier les dépenses mentionnées au compte rendu financier, ou d’expliciter un éventuel écart entre l’activité prévisionnelle et l’activité réalisée.</w:t>
      </w:r>
    </w:p>
    <w:p w14:paraId="74D595D7" w14:textId="77777777" w:rsidR="00EA20CA" w:rsidRPr="004D0635" w:rsidRDefault="00EA20CA" w:rsidP="00F72633">
      <w:pPr>
        <w:spacing w:after="0" w:line="240" w:lineRule="auto"/>
        <w:ind w:left="-709" w:firstLine="11"/>
        <w:jc w:val="both"/>
        <w:rPr>
          <w:rFonts w:eastAsia="Times New Roman" w:cstheme="minorHAnsi"/>
          <w:sz w:val="24"/>
          <w:szCs w:val="24"/>
          <w:lang w:eastAsia="fr-FR"/>
        </w:rPr>
      </w:pPr>
      <w:r w:rsidRPr="004D0635">
        <w:rPr>
          <w:rFonts w:eastAsia="Times New Roman" w:cstheme="minorHAnsi"/>
          <w:color w:val="333333"/>
          <w:sz w:val="24"/>
          <w:szCs w:val="24"/>
          <w:lang w:eastAsia="fr-FR"/>
        </w:rPr>
        <w:t>La subvention est attribuée pour la réalisation d’un projet, délimité quant à son objet et à sa durée d’action. </w:t>
      </w:r>
    </w:p>
    <w:p w14:paraId="40E25BA2" w14:textId="77777777" w:rsidR="00EA20CA" w:rsidRPr="004D0635" w:rsidRDefault="00EA20CA" w:rsidP="00F72633">
      <w:pPr>
        <w:spacing w:after="0" w:line="240" w:lineRule="auto"/>
        <w:ind w:left="-709" w:firstLine="11"/>
        <w:jc w:val="both"/>
        <w:rPr>
          <w:rFonts w:eastAsia="Times New Roman" w:cstheme="minorHAnsi"/>
          <w:color w:val="333333"/>
          <w:sz w:val="24"/>
          <w:szCs w:val="24"/>
          <w:lang w:eastAsia="fr-FR"/>
        </w:rPr>
      </w:pPr>
      <w:r w:rsidRPr="004D0635">
        <w:rPr>
          <w:rFonts w:eastAsia="Times New Roman" w:cstheme="minorHAnsi"/>
          <w:color w:val="333333"/>
          <w:sz w:val="24"/>
          <w:szCs w:val="24"/>
          <w:lang w:eastAsia="fr-FR"/>
        </w:rPr>
        <w:t>Il peut être demandé au porteur de projet de reverser tout ou partie de la subvention qui n’aurait pas été utilisée conformément à son objet.</w:t>
      </w:r>
    </w:p>
    <w:p w14:paraId="46E23071" w14:textId="77777777" w:rsidR="00130B60" w:rsidRPr="004D0635" w:rsidRDefault="00130B60" w:rsidP="00F72633">
      <w:pPr>
        <w:spacing w:after="0" w:line="240" w:lineRule="auto"/>
        <w:ind w:left="-709" w:firstLine="11"/>
        <w:jc w:val="both"/>
        <w:rPr>
          <w:rFonts w:eastAsia="Times New Roman" w:cstheme="minorHAnsi"/>
          <w:color w:val="333333"/>
          <w:sz w:val="24"/>
          <w:szCs w:val="24"/>
          <w:lang w:eastAsia="fr-FR"/>
        </w:rPr>
      </w:pPr>
    </w:p>
    <w:p w14:paraId="6E6929AD"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5370CEC1" w14:textId="77777777" w:rsidR="00EA20CA" w:rsidRPr="004D0635" w:rsidRDefault="00EA20CA" w:rsidP="00885A8F">
      <w:pPr>
        <w:shd w:val="clear" w:color="auto" w:fill="00B0F0"/>
        <w:spacing w:after="0" w:line="240" w:lineRule="auto"/>
        <w:ind w:left="-720" w:firstLine="11"/>
        <w:jc w:val="both"/>
        <w:rPr>
          <w:rFonts w:eastAsia="Times New Roman" w:cstheme="minorHAnsi"/>
          <w:sz w:val="24"/>
          <w:szCs w:val="24"/>
          <w:lang w:eastAsia="fr-FR"/>
        </w:rPr>
      </w:pPr>
      <w:r w:rsidRPr="004D0635">
        <w:rPr>
          <w:rFonts w:eastAsia="Times New Roman" w:cstheme="minorHAnsi"/>
          <w:b/>
          <w:bCs/>
          <w:color w:val="FFFFFF"/>
          <w:sz w:val="28"/>
          <w:szCs w:val="28"/>
          <w:lang w:eastAsia="fr-FR"/>
        </w:rPr>
        <w:t>Vos interlocuteurs</w:t>
      </w:r>
    </w:p>
    <w:p w14:paraId="29B89429"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2918BEC4" w14:textId="77777777" w:rsidR="00EA20CA" w:rsidRPr="004D0635" w:rsidRDefault="00EA20CA" w:rsidP="00885A8F">
      <w:pPr>
        <w:spacing w:after="0" w:line="240" w:lineRule="auto"/>
        <w:ind w:firstLine="11"/>
        <w:jc w:val="both"/>
        <w:rPr>
          <w:rFonts w:eastAsia="Times New Roman" w:cstheme="minorHAnsi"/>
          <w:sz w:val="24"/>
          <w:szCs w:val="24"/>
          <w:lang w:eastAsia="fr-FR"/>
        </w:rPr>
      </w:pPr>
      <w:r w:rsidRPr="004D0635">
        <w:rPr>
          <w:rFonts w:eastAsia="Times New Roman" w:cstheme="minorHAnsi"/>
          <w:color w:val="333333"/>
          <w:sz w:val="24"/>
          <w:szCs w:val="24"/>
          <w:lang w:eastAsia="fr-FR"/>
        </w:rPr>
        <w:t>Vous pouvez contacter pour toute information complémentaire les personnes suivantes :</w:t>
      </w:r>
    </w:p>
    <w:p w14:paraId="355B1ED3" w14:textId="77777777" w:rsidR="00EA20CA" w:rsidRPr="004D0635" w:rsidRDefault="00EA20CA" w:rsidP="00885A8F">
      <w:pPr>
        <w:spacing w:after="0" w:line="240" w:lineRule="auto"/>
        <w:ind w:firstLine="11"/>
        <w:jc w:val="both"/>
        <w:rPr>
          <w:rFonts w:eastAsia="Times New Roman" w:cstheme="minorHAnsi"/>
          <w:sz w:val="24"/>
          <w:szCs w:val="24"/>
          <w:lang w:eastAsia="fr-FR"/>
        </w:rPr>
      </w:pPr>
    </w:p>
    <w:p w14:paraId="170C4960" w14:textId="77777777" w:rsidR="00EA20CA" w:rsidRPr="004D0635" w:rsidRDefault="00EA20CA" w:rsidP="00885A8F">
      <w:pPr>
        <w:spacing w:after="0" w:line="240" w:lineRule="auto"/>
        <w:ind w:firstLine="11"/>
        <w:jc w:val="both"/>
        <w:rPr>
          <w:rFonts w:eastAsia="Times New Roman" w:cstheme="minorHAnsi"/>
          <w:sz w:val="24"/>
          <w:szCs w:val="24"/>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2667"/>
        <w:gridCol w:w="5245"/>
      </w:tblGrid>
      <w:tr w:rsidR="00EA20CA" w:rsidRPr="004D0635" w14:paraId="4F3016B5" w14:textId="77777777" w:rsidTr="00885A8F">
        <w:tc>
          <w:tcPr>
            <w:tcW w:w="2667" w:type="dxa"/>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hideMark/>
          </w:tcPr>
          <w:p w14:paraId="4D67B547" w14:textId="77777777" w:rsidR="00EA20CA" w:rsidRPr="004D0635" w:rsidRDefault="00EA20CA" w:rsidP="00885A8F">
            <w:pPr>
              <w:spacing w:after="0" w:line="0" w:lineRule="atLeast"/>
              <w:ind w:firstLine="11"/>
              <w:jc w:val="both"/>
              <w:rPr>
                <w:rFonts w:eastAsia="Times New Roman" w:cstheme="minorHAnsi"/>
                <w:sz w:val="24"/>
                <w:szCs w:val="24"/>
                <w:lang w:eastAsia="fr-FR"/>
              </w:rPr>
            </w:pPr>
            <w:r w:rsidRPr="004D0635">
              <w:rPr>
                <w:rFonts w:eastAsia="Times New Roman" w:cstheme="minorHAnsi"/>
                <w:b/>
                <w:bCs/>
                <w:color w:val="FFFFFF"/>
                <w:sz w:val="24"/>
                <w:szCs w:val="24"/>
                <w:lang w:eastAsia="fr-FR"/>
              </w:rPr>
              <w:t>Contact</w:t>
            </w:r>
          </w:p>
        </w:tc>
        <w:tc>
          <w:tcPr>
            <w:tcW w:w="5245" w:type="dxa"/>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hideMark/>
          </w:tcPr>
          <w:p w14:paraId="1EA2309F" w14:textId="77777777" w:rsidR="00EA20CA" w:rsidRPr="004D0635" w:rsidRDefault="00EA20CA" w:rsidP="00885A8F">
            <w:pPr>
              <w:spacing w:after="0" w:line="0" w:lineRule="atLeast"/>
              <w:ind w:firstLine="11"/>
              <w:jc w:val="both"/>
              <w:rPr>
                <w:rFonts w:eastAsia="Times New Roman" w:cstheme="minorHAnsi"/>
                <w:sz w:val="24"/>
                <w:szCs w:val="24"/>
                <w:lang w:eastAsia="fr-FR"/>
              </w:rPr>
            </w:pPr>
            <w:r w:rsidRPr="004D0635">
              <w:rPr>
                <w:rFonts w:eastAsia="Times New Roman" w:cstheme="minorHAnsi"/>
                <w:b/>
                <w:bCs/>
                <w:color w:val="FFFFFF"/>
                <w:sz w:val="24"/>
                <w:szCs w:val="24"/>
                <w:lang w:eastAsia="fr-FR"/>
              </w:rPr>
              <w:t>Coordonnées</w:t>
            </w:r>
          </w:p>
        </w:tc>
      </w:tr>
      <w:tr w:rsidR="00EA20CA" w:rsidRPr="004D0635" w14:paraId="67BF4CF4" w14:textId="77777777" w:rsidTr="00885A8F">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E3FA85" w14:textId="77777777" w:rsidR="00EA20CA" w:rsidRPr="004D0635" w:rsidRDefault="00F72633" w:rsidP="00885A8F">
            <w:pPr>
              <w:spacing w:after="0" w:line="0" w:lineRule="atLeast"/>
              <w:ind w:firstLine="11"/>
              <w:jc w:val="both"/>
              <w:rPr>
                <w:rFonts w:eastAsia="Times New Roman" w:cstheme="minorHAnsi"/>
                <w:sz w:val="24"/>
                <w:szCs w:val="24"/>
                <w:lang w:eastAsia="fr-FR"/>
              </w:rPr>
            </w:pPr>
            <w:r w:rsidRPr="004D0635">
              <w:rPr>
                <w:rFonts w:eastAsia="Times New Roman" w:cstheme="minorHAnsi"/>
                <w:color w:val="333333"/>
                <w:sz w:val="24"/>
                <w:szCs w:val="24"/>
                <w:lang w:eastAsia="fr-FR"/>
              </w:rPr>
              <w:t>Maria Monès</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0E6ED8" w14:textId="77777777" w:rsidR="00EA20CA" w:rsidRPr="004D0635" w:rsidRDefault="009A4120" w:rsidP="00F72633">
            <w:pPr>
              <w:spacing w:after="0" w:line="0" w:lineRule="atLeast"/>
              <w:ind w:firstLine="11"/>
              <w:jc w:val="both"/>
              <w:rPr>
                <w:rFonts w:eastAsia="Times New Roman" w:cstheme="minorHAnsi"/>
                <w:sz w:val="24"/>
                <w:szCs w:val="24"/>
                <w:lang w:eastAsia="fr-FR"/>
              </w:rPr>
            </w:pPr>
            <w:r w:rsidRPr="009A4120">
              <w:rPr>
                <w:rFonts w:eastAsia="Times New Roman" w:cstheme="minorHAnsi"/>
                <w:color w:val="333333"/>
                <w:sz w:val="24"/>
                <w:szCs w:val="24"/>
                <w:lang w:eastAsia="fr-FR"/>
              </w:rPr>
              <w:t>04 42 16 14 42</w:t>
            </w:r>
            <w:r w:rsidR="00EA20CA" w:rsidRPr="004D0635">
              <w:rPr>
                <w:rFonts w:eastAsia="Times New Roman" w:cstheme="minorHAnsi"/>
                <w:color w:val="333333"/>
                <w:sz w:val="24"/>
                <w:szCs w:val="24"/>
                <w:lang w:eastAsia="fr-FR"/>
              </w:rPr>
              <w:t xml:space="preserve">/ </w:t>
            </w:r>
            <w:r w:rsidR="00F72633" w:rsidRPr="004D0635">
              <w:rPr>
                <w:rFonts w:eastAsia="Times New Roman" w:cstheme="minorHAnsi"/>
                <w:color w:val="333333"/>
                <w:sz w:val="24"/>
                <w:szCs w:val="24"/>
                <w:lang w:eastAsia="fr-FR"/>
              </w:rPr>
              <w:t>maria</w:t>
            </w:r>
            <w:r w:rsidR="00EA20CA" w:rsidRPr="004D0635">
              <w:rPr>
                <w:rFonts w:eastAsia="Times New Roman" w:cstheme="minorHAnsi"/>
                <w:color w:val="333333"/>
                <w:sz w:val="24"/>
                <w:szCs w:val="24"/>
                <w:lang w:eastAsia="fr-FR"/>
              </w:rPr>
              <w:t>.</w:t>
            </w:r>
            <w:r w:rsidR="00F72633" w:rsidRPr="004D0635">
              <w:rPr>
                <w:rFonts w:eastAsia="Times New Roman" w:cstheme="minorHAnsi"/>
                <w:color w:val="333333"/>
                <w:sz w:val="24"/>
                <w:szCs w:val="24"/>
                <w:lang w:eastAsia="fr-FR"/>
              </w:rPr>
              <w:t>mones</w:t>
            </w:r>
            <w:r w:rsidR="00EA20CA" w:rsidRPr="004D0635">
              <w:rPr>
                <w:rFonts w:eastAsia="Times New Roman" w:cstheme="minorHAnsi"/>
                <w:color w:val="333333"/>
                <w:sz w:val="24"/>
                <w:szCs w:val="24"/>
                <w:lang w:eastAsia="fr-FR"/>
              </w:rPr>
              <w:t>@culture.gouv.fr </w:t>
            </w:r>
          </w:p>
        </w:tc>
      </w:tr>
    </w:tbl>
    <w:p w14:paraId="30F8208E" w14:textId="77777777" w:rsidR="00EA20CA" w:rsidRPr="004D0635" w:rsidRDefault="00EA20CA" w:rsidP="00885A8F">
      <w:pPr>
        <w:spacing w:after="0" w:line="240" w:lineRule="auto"/>
        <w:ind w:firstLine="11"/>
        <w:jc w:val="both"/>
        <w:rPr>
          <w:rFonts w:eastAsia="Times New Roman" w:cstheme="minorHAnsi"/>
          <w:sz w:val="24"/>
          <w:szCs w:val="24"/>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2667"/>
        <w:gridCol w:w="5245"/>
      </w:tblGrid>
      <w:tr w:rsidR="00EA20CA" w:rsidRPr="004D0635" w14:paraId="27337A91" w14:textId="77777777" w:rsidTr="00885A8F">
        <w:tc>
          <w:tcPr>
            <w:tcW w:w="2667" w:type="dxa"/>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hideMark/>
          </w:tcPr>
          <w:p w14:paraId="3A05C15A" w14:textId="77777777" w:rsidR="00EA20CA" w:rsidRPr="004D0635" w:rsidRDefault="00EA20CA" w:rsidP="00885A8F">
            <w:pPr>
              <w:spacing w:after="0" w:line="0" w:lineRule="atLeast"/>
              <w:ind w:firstLine="11"/>
              <w:jc w:val="both"/>
              <w:rPr>
                <w:rFonts w:eastAsia="Times New Roman" w:cstheme="minorHAnsi"/>
                <w:sz w:val="24"/>
                <w:szCs w:val="24"/>
                <w:lang w:eastAsia="fr-FR"/>
              </w:rPr>
            </w:pPr>
            <w:r w:rsidRPr="004D0635">
              <w:rPr>
                <w:rFonts w:eastAsia="Times New Roman" w:cstheme="minorHAnsi"/>
                <w:b/>
                <w:bCs/>
                <w:color w:val="FFFFFF"/>
                <w:sz w:val="24"/>
                <w:szCs w:val="24"/>
                <w:lang w:eastAsia="fr-FR"/>
              </w:rPr>
              <w:t>Contact</w:t>
            </w:r>
          </w:p>
        </w:tc>
        <w:tc>
          <w:tcPr>
            <w:tcW w:w="5245" w:type="dxa"/>
            <w:tcBorders>
              <w:top w:val="single" w:sz="4" w:space="0" w:color="000000"/>
              <w:left w:val="single" w:sz="4" w:space="0" w:color="000000"/>
              <w:bottom w:val="single" w:sz="4" w:space="0" w:color="000000"/>
              <w:right w:val="single" w:sz="4" w:space="0" w:color="000000"/>
            </w:tcBorders>
            <w:shd w:val="clear" w:color="auto" w:fill="808080"/>
            <w:tcMar>
              <w:top w:w="0" w:type="dxa"/>
              <w:left w:w="115" w:type="dxa"/>
              <w:bottom w:w="0" w:type="dxa"/>
              <w:right w:w="115" w:type="dxa"/>
            </w:tcMar>
            <w:hideMark/>
          </w:tcPr>
          <w:p w14:paraId="09D76467" w14:textId="77777777" w:rsidR="00EA20CA" w:rsidRPr="004D0635" w:rsidRDefault="00EA20CA" w:rsidP="00885A8F">
            <w:pPr>
              <w:spacing w:after="0" w:line="0" w:lineRule="atLeast"/>
              <w:ind w:firstLine="11"/>
              <w:jc w:val="both"/>
              <w:rPr>
                <w:rFonts w:eastAsia="Times New Roman" w:cstheme="minorHAnsi"/>
                <w:sz w:val="24"/>
                <w:szCs w:val="24"/>
                <w:lang w:eastAsia="fr-FR"/>
              </w:rPr>
            </w:pPr>
            <w:r w:rsidRPr="004D0635">
              <w:rPr>
                <w:rFonts w:eastAsia="Times New Roman" w:cstheme="minorHAnsi"/>
                <w:b/>
                <w:bCs/>
                <w:color w:val="FFFFFF"/>
                <w:sz w:val="24"/>
                <w:szCs w:val="24"/>
                <w:lang w:eastAsia="fr-FR"/>
              </w:rPr>
              <w:t>Coordonnées</w:t>
            </w:r>
          </w:p>
        </w:tc>
      </w:tr>
      <w:tr w:rsidR="00EA20CA" w:rsidRPr="004D0635" w14:paraId="2B6BD029" w14:textId="77777777" w:rsidTr="00885A8F">
        <w:trPr>
          <w:trHeight w:val="362"/>
        </w:trPr>
        <w:tc>
          <w:tcPr>
            <w:tcW w:w="26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1DA86" w14:textId="77777777" w:rsidR="00EA20CA" w:rsidRPr="004D0635" w:rsidRDefault="009A4120" w:rsidP="00885A8F">
            <w:pPr>
              <w:spacing w:after="0" w:line="0" w:lineRule="atLeast"/>
              <w:ind w:firstLine="11"/>
              <w:jc w:val="both"/>
              <w:rPr>
                <w:rFonts w:eastAsia="Times New Roman" w:cstheme="minorHAnsi"/>
                <w:sz w:val="24"/>
                <w:szCs w:val="24"/>
                <w:lang w:eastAsia="fr-FR"/>
              </w:rPr>
            </w:pPr>
            <w:r>
              <w:rPr>
                <w:rFonts w:eastAsia="Times New Roman" w:cstheme="minorHAnsi"/>
                <w:sz w:val="24"/>
                <w:szCs w:val="24"/>
                <w:lang w:eastAsia="fr-FR"/>
              </w:rPr>
              <w:t>Florence Ballongue</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593C51" w14:textId="77777777" w:rsidR="00EA20CA" w:rsidRPr="004D0635" w:rsidRDefault="009A4120" w:rsidP="009A4120">
            <w:pPr>
              <w:spacing w:before="100" w:beforeAutospacing="1" w:after="270" w:line="240" w:lineRule="auto"/>
              <w:ind w:left="27"/>
              <w:jc w:val="both"/>
              <w:rPr>
                <w:rFonts w:eastAsia="Times New Roman" w:cstheme="minorHAnsi"/>
                <w:sz w:val="24"/>
                <w:szCs w:val="24"/>
                <w:lang w:eastAsia="fr-FR"/>
              </w:rPr>
            </w:pPr>
            <w:r w:rsidRPr="009A4120">
              <w:rPr>
                <w:rFonts w:eastAsia="Times New Roman" w:cstheme="minorHAnsi"/>
                <w:color w:val="333333"/>
                <w:sz w:val="24"/>
                <w:szCs w:val="24"/>
                <w:lang w:eastAsia="fr-FR"/>
              </w:rPr>
              <w:t>04 88 73 79 80</w:t>
            </w:r>
            <w:r>
              <w:rPr>
                <w:rFonts w:eastAsia="Times New Roman" w:cstheme="minorHAnsi"/>
                <w:color w:val="333333"/>
                <w:sz w:val="24"/>
                <w:szCs w:val="24"/>
                <w:lang w:eastAsia="fr-FR"/>
              </w:rPr>
              <w:t>/</w:t>
            </w:r>
            <w:r>
              <w:rPr>
                <w:rFonts w:eastAsia="Times New Roman" w:cstheme="minorHAnsi"/>
                <w:color w:val="000000"/>
                <w:sz w:val="24"/>
                <w:szCs w:val="24"/>
                <w:lang w:eastAsia="fr-FR"/>
              </w:rPr>
              <w:t>fballongue</w:t>
            </w:r>
            <w:r w:rsidR="00EA20CA" w:rsidRPr="004D0635">
              <w:rPr>
                <w:rFonts w:eastAsia="Times New Roman" w:cstheme="minorHAnsi"/>
                <w:color w:val="000000"/>
                <w:sz w:val="24"/>
                <w:szCs w:val="24"/>
                <w:lang w:eastAsia="fr-FR"/>
              </w:rPr>
              <w:t>@maregionsud.fr</w:t>
            </w:r>
          </w:p>
        </w:tc>
      </w:tr>
    </w:tbl>
    <w:p w14:paraId="621D7B7A" w14:textId="77777777" w:rsidR="007759D6" w:rsidRPr="004D0635" w:rsidRDefault="007759D6" w:rsidP="007F0373">
      <w:pPr>
        <w:ind w:left="851" w:firstLine="11"/>
        <w:jc w:val="both"/>
        <w:rPr>
          <w:rFonts w:cstheme="minorHAnsi"/>
        </w:rPr>
      </w:pPr>
    </w:p>
    <w:sectPr w:rsidR="007759D6" w:rsidRPr="004D0635" w:rsidSect="00DA5706">
      <w:footerReference w:type="default" r:id="rId11"/>
      <w:pgSz w:w="11906" w:h="16838"/>
      <w:pgMar w:top="1135"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31851" w14:textId="77777777" w:rsidR="005F7123" w:rsidRDefault="005F7123" w:rsidP="00381736">
      <w:pPr>
        <w:spacing w:after="0" w:line="240" w:lineRule="auto"/>
      </w:pPr>
      <w:r>
        <w:separator/>
      </w:r>
    </w:p>
  </w:endnote>
  <w:endnote w:type="continuationSeparator" w:id="0">
    <w:p w14:paraId="5FF51A73" w14:textId="77777777" w:rsidR="005F7123" w:rsidRDefault="005F7123" w:rsidP="0038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1"/>
    </w:tblGrid>
    <w:tr w:rsidR="00381736" w14:paraId="066CBF51" w14:textId="77777777">
      <w:tc>
        <w:tcPr>
          <w:tcW w:w="918" w:type="dxa"/>
        </w:tcPr>
        <w:p w14:paraId="2702C1B4" w14:textId="5149A373" w:rsidR="00381736" w:rsidRDefault="00381736">
          <w:pPr>
            <w:pStyle w:val="Pieddepage"/>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621E05" w:rsidRPr="00621E05">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7</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2FCDD4E2" w14:textId="77777777" w:rsidR="00381736" w:rsidRDefault="00381736">
          <w:pPr>
            <w:pStyle w:val="Pieddepage"/>
          </w:pPr>
        </w:p>
      </w:tc>
    </w:tr>
  </w:tbl>
  <w:p w14:paraId="14F43868" w14:textId="77777777" w:rsidR="00381736" w:rsidRPr="00381736" w:rsidRDefault="00381736" w:rsidP="003817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C19A4" w14:textId="77777777" w:rsidR="005F7123" w:rsidRDefault="005F7123" w:rsidP="00381736">
      <w:pPr>
        <w:spacing w:after="0" w:line="240" w:lineRule="auto"/>
      </w:pPr>
      <w:r>
        <w:separator/>
      </w:r>
    </w:p>
  </w:footnote>
  <w:footnote w:type="continuationSeparator" w:id="0">
    <w:p w14:paraId="7F47EAEE" w14:textId="77777777" w:rsidR="005F7123" w:rsidRDefault="005F7123" w:rsidP="00381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C03"/>
    <w:multiLevelType w:val="multilevel"/>
    <w:tmpl w:val="FFBA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3C59"/>
    <w:multiLevelType w:val="multilevel"/>
    <w:tmpl w:val="B494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E7498"/>
    <w:multiLevelType w:val="hybridMultilevel"/>
    <w:tmpl w:val="6DB434DC"/>
    <w:lvl w:ilvl="0" w:tplc="040C000D">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 w15:restartNumberingAfterBreak="0">
    <w:nsid w:val="24162613"/>
    <w:multiLevelType w:val="multilevel"/>
    <w:tmpl w:val="DDD2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538FA"/>
    <w:multiLevelType w:val="multilevel"/>
    <w:tmpl w:val="292E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0321A6"/>
    <w:multiLevelType w:val="multilevel"/>
    <w:tmpl w:val="95CE9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0365C3"/>
    <w:multiLevelType w:val="multilevel"/>
    <w:tmpl w:val="814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CA"/>
    <w:rsid w:val="000336C7"/>
    <w:rsid w:val="001070F3"/>
    <w:rsid w:val="00130B60"/>
    <w:rsid w:val="00156704"/>
    <w:rsid w:val="001573F2"/>
    <w:rsid w:val="001E5969"/>
    <w:rsid w:val="001F2943"/>
    <w:rsid w:val="00273F35"/>
    <w:rsid w:val="002B281B"/>
    <w:rsid w:val="0035369B"/>
    <w:rsid w:val="00370281"/>
    <w:rsid w:val="00371CBC"/>
    <w:rsid w:val="00381736"/>
    <w:rsid w:val="003C2741"/>
    <w:rsid w:val="00454681"/>
    <w:rsid w:val="00460E64"/>
    <w:rsid w:val="004D0635"/>
    <w:rsid w:val="00596CE4"/>
    <w:rsid w:val="005A4420"/>
    <w:rsid w:val="005A44C1"/>
    <w:rsid w:val="005F7123"/>
    <w:rsid w:val="00621E05"/>
    <w:rsid w:val="00641435"/>
    <w:rsid w:val="00657F3A"/>
    <w:rsid w:val="00704373"/>
    <w:rsid w:val="00743F2C"/>
    <w:rsid w:val="007759D6"/>
    <w:rsid w:val="007C5BBB"/>
    <w:rsid w:val="007F0373"/>
    <w:rsid w:val="00885A8F"/>
    <w:rsid w:val="00954535"/>
    <w:rsid w:val="00996CE1"/>
    <w:rsid w:val="009A4120"/>
    <w:rsid w:val="009D70F2"/>
    <w:rsid w:val="00AC1D98"/>
    <w:rsid w:val="00B71026"/>
    <w:rsid w:val="00B95C9E"/>
    <w:rsid w:val="00CD276A"/>
    <w:rsid w:val="00D17AAD"/>
    <w:rsid w:val="00DA5706"/>
    <w:rsid w:val="00E07820"/>
    <w:rsid w:val="00E17A97"/>
    <w:rsid w:val="00E3430E"/>
    <w:rsid w:val="00E85B4D"/>
    <w:rsid w:val="00EA20CA"/>
    <w:rsid w:val="00EB1B0C"/>
    <w:rsid w:val="00EF0B5B"/>
    <w:rsid w:val="00F45DA7"/>
    <w:rsid w:val="00F72633"/>
    <w:rsid w:val="00F73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91C7"/>
  <w15:docId w15:val="{588F2331-842F-4246-BCBA-A03C892E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A20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20CA"/>
    <w:rPr>
      <w:rFonts w:ascii="Tahoma" w:hAnsi="Tahoma" w:cs="Tahoma"/>
      <w:sz w:val="16"/>
      <w:szCs w:val="16"/>
    </w:rPr>
  </w:style>
  <w:style w:type="character" w:styleId="Lienhypertexte">
    <w:name w:val="Hyperlink"/>
    <w:basedOn w:val="Policepardfaut"/>
    <w:uiPriority w:val="99"/>
    <w:unhideWhenUsed/>
    <w:rsid w:val="00EA20CA"/>
    <w:rPr>
      <w:color w:val="0000FF" w:themeColor="hyperlink"/>
      <w:u w:val="single"/>
    </w:rPr>
  </w:style>
  <w:style w:type="paragraph" w:styleId="En-tte">
    <w:name w:val="header"/>
    <w:basedOn w:val="Normal"/>
    <w:link w:val="En-tteCar"/>
    <w:uiPriority w:val="99"/>
    <w:unhideWhenUsed/>
    <w:rsid w:val="00381736"/>
    <w:pPr>
      <w:tabs>
        <w:tab w:val="center" w:pos="4536"/>
        <w:tab w:val="right" w:pos="9072"/>
      </w:tabs>
      <w:spacing w:after="0" w:line="240" w:lineRule="auto"/>
    </w:pPr>
  </w:style>
  <w:style w:type="character" w:customStyle="1" w:styleId="En-tteCar">
    <w:name w:val="En-tête Car"/>
    <w:basedOn w:val="Policepardfaut"/>
    <w:link w:val="En-tte"/>
    <w:uiPriority w:val="99"/>
    <w:rsid w:val="00381736"/>
  </w:style>
  <w:style w:type="paragraph" w:styleId="Pieddepage">
    <w:name w:val="footer"/>
    <w:basedOn w:val="Normal"/>
    <w:link w:val="PieddepageCar"/>
    <w:uiPriority w:val="99"/>
    <w:unhideWhenUsed/>
    <w:rsid w:val="003817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1736"/>
  </w:style>
  <w:style w:type="paragraph" w:styleId="Paragraphedeliste">
    <w:name w:val="List Paragraph"/>
    <w:basedOn w:val="Normal"/>
    <w:uiPriority w:val="34"/>
    <w:qFormat/>
    <w:rsid w:val="00130B60"/>
    <w:pPr>
      <w:ind w:left="720"/>
      <w:contextualSpacing/>
    </w:pPr>
  </w:style>
  <w:style w:type="paragraph" w:styleId="Sansinterligne">
    <w:name w:val="No Spacing"/>
    <w:uiPriority w:val="1"/>
    <w:qFormat/>
    <w:rsid w:val="00D17A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6467">
      <w:bodyDiv w:val="1"/>
      <w:marLeft w:val="0"/>
      <w:marRight w:val="0"/>
      <w:marTop w:val="0"/>
      <w:marBottom w:val="0"/>
      <w:divBdr>
        <w:top w:val="none" w:sz="0" w:space="0" w:color="auto"/>
        <w:left w:val="none" w:sz="0" w:space="0" w:color="auto"/>
        <w:bottom w:val="none" w:sz="0" w:space="0" w:color="auto"/>
        <w:right w:val="none" w:sz="0" w:space="0" w:color="auto"/>
      </w:divBdr>
      <w:divsChild>
        <w:div w:id="1420639203">
          <w:marLeft w:val="-7"/>
          <w:marRight w:val="0"/>
          <w:marTop w:val="0"/>
          <w:marBottom w:val="0"/>
          <w:divBdr>
            <w:top w:val="none" w:sz="0" w:space="0" w:color="auto"/>
            <w:left w:val="none" w:sz="0" w:space="0" w:color="auto"/>
            <w:bottom w:val="none" w:sz="0" w:space="0" w:color="auto"/>
            <w:right w:val="none" w:sz="0" w:space="0" w:color="auto"/>
          </w:divBdr>
        </w:div>
        <w:div w:id="447697326">
          <w:marLeft w:val="-7"/>
          <w:marRight w:val="0"/>
          <w:marTop w:val="0"/>
          <w:marBottom w:val="0"/>
          <w:divBdr>
            <w:top w:val="none" w:sz="0" w:space="0" w:color="auto"/>
            <w:left w:val="none" w:sz="0" w:space="0" w:color="auto"/>
            <w:bottom w:val="none" w:sz="0" w:space="0" w:color="auto"/>
            <w:right w:val="none" w:sz="0" w:space="0" w:color="auto"/>
          </w:divBdr>
        </w:div>
        <w:div w:id="1946114195">
          <w:marLeft w:val="-7"/>
          <w:marRight w:val="0"/>
          <w:marTop w:val="0"/>
          <w:marBottom w:val="0"/>
          <w:divBdr>
            <w:top w:val="none" w:sz="0" w:space="0" w:color="auto"/>
            <w:left w:val="none" w:sz="0" w:space="0" w:color="auto"/>
            <w:bottom w:val="none" w:sz="0" w:space="0" w:color="auto"/>
            <w:right w:val="none" w:sz="0" w:space="0" w:color="auto"/>
          </w:divBdr>
        </w:div>
        <w:div w:id="1925258115">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ulture.gouv.fr/Demarches-en-ligne/Par-type-de-demarche/Appels-a-projets-candidatures/Culture-Sante-handicap-et-dependanc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1e9317b-8655-4923-aeba-8c08739d8a40}" enabled="0" method="" siteId="{b1e9317b-8655-4923-aeba-8c08739d8a4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1998</Words>
  <Characters>10989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LHUILLIER, Bernadette (ARS-PACA/DG/MADG)</cp:lastModifiedBy>
  <cp:revision>2</cp:revision>
  <cp:lastPrinted>2022-12-07T13:06:00Z</cp:lastPrinted>
  <dcterms:created xsi:type="dcterms:W3CDTF">2023-03-07T14:03:00Z</dcterms:created>
  <dcterms:modified xsi:type="dcterms:W3CDTF">2023-03-07T14:03:00Z</dcterms:modified>
</cp:coreProperties>
</file>