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31" w:rsidRPr="0039430A" w:rsidRDefault="00476731" w:rsidP="00476731">
      <w:pPr>
        <w:pStyle w:val="Corpsdetexte"/>
        <w:rPr>
          <w:rFonts w:ascii="Roboto" w:hAnsi="Roboto"/>
        </w:rPr>
      </w:pPr>
    </w:p>
    <w:p w:rsidR="00CE1CE0" w:rsidRPr="0039430A" w:rsidRDefault="00CE1CE0" w:rsidP="00CE1CE0">
      <w:pPr>
        <w:pStyle w:val="Paragraphedeliste"/>
        <w:spacing w:line="252" w:lineRule="auto"/>
        <w:ind w:left="0"/>
        <w:jc w:val="center"/>
        <w:rPr>
          <w:rFonts w:ascii="Roboto" w:hAnsi="Roboto"/>
          <w:b/>
          <w:bCs/>
          <w:szCs w:val="20"/>
          <w:u w:val="single"/>
        </w:rPr>
      </w:pPr>
      <w:r w:rsidRPr="0039430A">
        <w:rPr>
          <w:rFonts w:ascii="Roboto" w:hAnsi="Roboto"/>
          <w:b/>
          <w:bCs/>
          <w:szCs w:val="20"/>
          <w:u w:val="single"/>
        </w:rPr>
        <w:t>Appel à projets</w:t>
      </w:r>
      <w:r w:rsidR="001C21FE">
        <w:rPr>
          <w:rFonts w:ascii="Roboto" w:hAnsi="Roboto"/>
          <w:b/>
          <w:bCs/>
          <w:szCs w:val="20"/>
          <w:u w:val="single"/>
        </w:rPr>
        <w:t xml:space="preserve"> 2024</w:t>
      </w:r>
    </w:p>
    <w:p w:rsidR="00CE1CE0" w:rsidRPr="0039430A" w:rsidRDefault="00CE1CE0" w:rsidP="00CE1CE0">
      <w:pPr>
        <w:pStyle w:val="Paragraphedeliste"/>
        <w:spacing w:line="252" w:lineRule="auto"/>
        <w:ind w:left="0"/>
        <w:jc w:val="center"/>
        <w:rPr>
          <w:rFonts w:ascii="Roboto" w:hAnsi="Roboto"/>
          <w:b/>
          <w:szCs w:val="20"/>
          <w:u w:val="single"/>
        </w:rPr>
      </w:pPr>
      <w:r w:rsidRPr="0039430A">
        <w:rPr>
          <w:rFonts w:ascii="Roboto" w:hAnsi="Roboto"/>
          <w:b/>
          <w:szCs w:val="20"/>
          <w:u w:val="single"/>
        </w:rPr>
        <w:t>« Prendre soin de ceux qui soignent »</w:t>
      </w:r>
    </w:p>
    <w:p w:rsidR="00CE1CE0" w:rsidRPr="0039430A" w:rsidRDefault="00CE1CE0" w:rsidP="00CE1CE0">
      <w:pPr>
        <w:pStyle w:val="NormalWeb"/>
        <w:shd w:val="clear" w:color="auto" w:fill="FFFFFF"/>
        <w:spacing w:before="300" w:beforeAutospacing="0" w:after="300" w:afterAutospacing="0"/>
        <w:jc w:val="both"/>
        <w:rPr>
          <w:rFonts w:ascii="Roboto" w:hAnsi="Roboto" w:cs="Arial"/>
          <w:sz w:val="20"/>
          <w:szCs w:val="20"/>
        </w:rPr>
      </w:pPr>
      <w:r w:rsidRPr="0039430A">
        <w:rPr>
          <w:rFonts w:ascii="Roboto" w:hAnsi="Roboto" w:cs="Arial"/>
          <w:sz w:val="20"/>
          <w:szCs w:val="20"/>
        </w:rPr>
        <w:t xml:space="preserve">Dans la suite des précédentes années et de sa politique </w:t>
      </w:r>
      <w:r w:rsidR="00AB43F2" w:rsidRPr="0039430A">
        <w:rPr>
          <w:rFonts w:ascii="Roboto" w:hAnsi="Roboto" w:cs="Arial"/>
          <w:sz w:val="20"/>
          <w:szCs w:val="20"/>
        </w:rPr>
        <w:t xml:space="preserve">relative à l’amélioration de la </w:t>
      </w:r>
      <w:r w:rsidRPr="0039430A">
        <w:rPr>
          <w:rFonts w:ascii="Roboto" w:hAnsi="Roboto" w:cs="Arial"/>
          <w:sz w:val="20"/>
          <w:szCs w:val="20"/>
        </w:rPr>
        <w:t xml:space="preserve">qualité de vie et des conditions de travail (QVCT), l'Agence régionale de santé de la région PACA lance son appel à projets « prendre soin de ceux qui soignent 2024 » relatif au financement d’actions </w:t>
      </w:r>
      <w:r w:rsidR="00AB43F2" w:rsidRPr="0039430A">
        <w:rPr>
          <w:rFonts w:ascii="Roboto" w:hAnsi="Roboto" w:cs="Arial"/>
          <w:sz w:val="20"/>
          <w:szCs w:val="20"/>
        </w:rPr>
        <w:t xml:space="preserve">dans la continuité </w:t>
      </w:r>
      <w:r w:rsidRPr="0039430A">
        <w:rPr>
          <w:rFonts w:ascii="Roboto" w:hAnsi="Roboto" w:cs="Arial"/>
          <w:sz w:val="20"/>
          <w:szCs w:val="20"/>
        </w:rPr>
        <w:t>de l’instruction DGOS/RH3/MEIMMS/2013/410 du 17 décembre 2013 et visant ainsi les aides individuelles, les contrats locaux d’amélioration des conditions de travail (CLACT), la gestion prévisionnelle des métiers et des compétences (GPMC) et le pilotage des effectifs et de la masse salariale en faveur des établissements de santé (publics ou privés).</w:t>
      </w:r>
    </w:p>
    <w:p w:rsidR="00CE1CE0" w:rsidRPr="0039430A" w:rsidRDefault="003D5EEA" w:rsidP="00FD5FB1">
      <w:pPr>
        <w:pStyle w:val="NormalWeb"/>
        <w:shd w:val="clear" w:color="auto" w:fill="FFFFFF"/>
        <w:spacing w:before="300" w:beforeAutospacing="0" w:after="300" w:afterAutospacing="0"/>
        <w:jc w:val="both"/>
        <w:rPr>
          <w:rFonts w:ascii="Roboto" w:hAnsi="Roboto" w:cs="Arial"/>
          <w:sz w:val="20"/>
          <w:szCs w:val="20"/>
        </w:rPr>
      </w:pPr>
      <w:r w:rsidRPr="0039430A">
        <w:rPr>
          <w:rFonts w:ascii="Roboto" w:hAnsi="Roboto" w:cs="Arial"/>
          <w:sz w:val="20"/>
          <w:szCs w:val="20"/>
        </w:rPr>
        <w:t xml:space="preserve">Le présent appel à projet </w:t>
      </w:r>
      <w:r w:rsidR="00CE1CE0" w:rsidRPr="0039430A">
        <w:rPr>
          <w:rFonts w:ascii="Roboto" w:hAnsi="Roboto" w:cs="Arial"/>
          <w:sz w:val="20"/>
          <w:szCs w:val="20"/>
        </w:rPr>
        <w:t>a pour objectif de préciser en complément de ladite instruction, certains critères de sélection</w:t>
      </w:r>
      <w:r w:rsidR="00AB43F2" w:rsidRPr="0039430A">
        <w:rPr>
          <w:rFonts w:ascii="Roboto" w:hAnsi="Roboto" w:cs="Arial"/>
          <w:sz w:val="20"/>
          <w:szCs w:val="20"/>
        </w:rPr>
        <w:t xml:space="preserve"> et de priorisation</w:t>
      </w:r>
      <w:r w:rsidR="00CE1CE0" w:rsidRPr="0039430A">
        <w:rPr>
          <w:rFonts w:ascii="Roboto" w:hAnsi="Roboto" w:cs="Arial"/>
          <w:sz w:val="20"/>
          <w:szCs w:val="20"/>
        </w:rPr>
        <w:t xml:space="preserve"> des dossiers déposés par les établissements de santé (I), les conditions du financement qui pourra être octroyé a</w:t>
      </w:r>
      <w:r w:rsidR="00AB43F2" w:rsidRPr="0039430A">
        <w:rPr>
          <w:rFonts w:ascii="Roboto" w:hAnsi="Roboto" w:cs="Arial"/>
          <w:sz w:val="20"/>
          <w:szCs w:val="20"/>
        </w:rPr>
        <w:t>ux dossiers sélectionnés (II),</w:t>
      </w:r>
      <w:r w:rsidR="00CE1CE0" w:rsidRPr="0039430A">
        <w:rPr>
          <w:rFonts w:ascii="Roboto" w:hAnsi="Roboto" w:cs="Arial"/>
          <w:sz w:val="20"/>
          <w:szCs w:val="20"/>
        </w:rPr>
        <w:t xml:space="preserve"> le calendrier prévisionnel ainsi que les nouvelles modalités d’enregistrement des dossiers de candidature via l’outil ma démarche santé (III)</w:t>
      </w:r>
      <w:r w:rsidR="00FD5FB1" w:rsidRPr="0039430A">
        <w:rPr>
          <w:rFonts w:ascii="Roboto" w:hAnsi="Roboto" w:cs="Arial"/>
          <w:sz w:val="20"/>
          <w:szCs w:val="20"/>
        </w:rPr>
        <w:t>.</w:t>
      </w:r>
    </w:p>
    <w:p w:rsidR="00CE1CE0" w:rsidRPr="0039430A" w:rsidRDefault="00CE1CE0" w:rsidP="00CE1CE0">
      <w:pPr>
        <w:pStyle w:val="Paragraphedeliste"/>
        <w:spacing w:line="252" w:lineRule="auto"/>
        <w:rPr>
          <w:rFonts w:ascii="Roboto" w:hAnsi="Roboto" w:cs="Arial"/>
          <w:b/>
          <w:sz w:val="20"/>
          <w:szCs w:val="20"/>
        </w:rPr>
      </w:pPr>
    </w:p>
    <w:p w:rsidR="00CE1CE0" w:rsidRPr="0039430A" w:rsidRDefault="00CE1CE0" w:rsidP="00CE1CE0">
      <w:pPr>
        <w:pStyle w:val="Paragraphedeliste"/>
        <w:numPr>
          <w:ilvl w:val="0"/>
          <w:numId w:val="12"/>
        </w:numPr>
        <w:spacing w:line="252" w:lineRule="auto"/>
        <w:jc w:val="both"/>
        <w:rPr>
          <w:rFonts w:ascii="Roboto" w:hAnsi="Roboto" w:cs="Arial"/>
          <w:b/>
          <w:sz w:val="20"/>
          <w:szCs w:val="20"/>
          <w:u w:val="single"/>
        </w:rPr>
      </w:pPr>
      <w:r w:rsidRPr="0039430A">
        <w:rPr>
          <w:rFonts w:ascii="Roboto" w:hAnsi="Roboto" w:cs="Arial"/>
          <w:b/>
          <w:sz w:val="20"/>
          <w:szCs w:val="20"/>
          <w:u w:val="single"/>
        </w:rPr>
        <w:t xml:space="preserve">Les critères de sélection des dossiers déposés par les établissements de santé propres aux thématiques concernées et à la méthodologie mise en place : </w:t>
      </w:r>
    </w:p>
    <w:p w:rsidR="00CE1CE0" w:rsidRPr="0039430A" w:rsidRDefault="00CE1CE0" w:rsidP="00CE1CE0">
      <w:pPr>
        <w:pStyle w:val="Paragraphedeliste"/>
        <w:spacing w:line="252" w:lineRule="auto"/>
        <w:ind w:left="360"/>
        <w:rPr>
          <w:rFonts w:ascii="Roboto" w:hAnsi="Roboto" w:cs="Arial"/>
          <w:b/>
          <w:sz w:val="20"/>
          <w:szCs w:val="20"/>
          <w:u w:val="single"/>
        </w:rPr>
      </w:pPr>
    </w:p>
    <w:p w:rsidR="00AB43F2" w:rsidRPr="0039430A" w:rsidRDefault="00CE1CE0" w:rsidP="00CE1CE0">
      <w:pPr>
        <w:spacing w:line="252" w:lineRule="auto"/>
        <w:rPr>
          <w:rFonts w:ascii="Roboto" w:hAnsi="Roboto"/>
          <w:szCs w:val="20"/>
        </w:rPr>
      </w:pPr>
      <w:r w:rsidRPr="0039430A">
        <w:rPr>
          <w:rFonts w:ascii="Roboto" w:hAnsi="Roboto"/>
          <w:szCs w:val="20"/>
        </w:rPr>
        <w:t>Au-delà des éléments mentionnés dans l’instruction sus visée, l’ARS PACA</w:t>
      </w:r>
      <w:r w:rsidR="00AB43F2" w:rsidRPr="0039430A">
        <w:rPr>
          <w:rFonts w:ascii="Roboto" w:hAnsi="Roboto"/>
          <w:szCs w:val="20"/>
        </w:rPr>
        <w:t xml:space="preserve"> souhaite </w:t>
      </w:r>
      <w:r w:rsidRPr="0039430A">
        <w:rPr>
          <w:rFonts w:ascii="Roboto" w:hAnsi="Roboto"/>
          <w:szCs w:val="20"/>
        </w:rPr>
        <w:t xml:space="preserve">privilégier le financement d’actions relevant de thématiques prioritaires (A) et apportera une attention </w:t>
      </w:r>
      <w:r w:rsidR="00AB43F2" w:rsidRPr="0039430A">
        <w:rPr>
          <w:rFonts w:ascii="Roboto" w:hAnsi="Roboto"/>
          <w:szCs w:val="20"/>
        </w:rPr>
        <w:t xml:space="preserve">particulière </w:t>
      </w:r>
      <w:r w:rsidRPr="0039430A">
        <w:rPr>
          <w:rFonts w:ascii="Roboto" w:hAnsi="Roboto"/>
          <w:szCs w:val="20"/>
        </w:rPr>
        <w:t xml:space="preserve">aux projets </w:t>
      </w:r>
      <w:r w:rsidRPr="0039430A">
        <w:rPr>
          <w:rFonts w:ascii="Roboto" w:hAnsi="Roboto"/>
          <w:b/>
          <w:szCs w:val="20"/>
        </w:rPr>
        <w:t xml:space="preserve">concertés </w:t>
      </w:r>
      <w:r w:rsidRPr="0039430A">
        <w:rPr>
          <w:rFonts w:ascii="Roboto" w:hAnsi="Roboto"/>
          <w:szCs w:val="20"/>
        </w:rPr>
        <w:t xml:space="preserve">qui sont le résultat d’un dialogue social de qualité (B). </w:t>
      </w:r>
    </w:p>
    <w:p w:rsidR="00CE1CE0" w:rsidRPr="0039430A" w:rsidRDefault="00CE1CE0" w:rsidP="00CE1CE0">
      <w:pPr>
        <w:spacing w:line="252" w:lineRule="auto"/>
        <w:rPr>
          <w:rFonts w:ascii="Roboto" w:hAnsi="Roboto"/>
          <w:szCs w:val="20"/>
        </w:rPr>
      </w:pPr>
      <w:r w:rsidRPr="0039430A">
        <w:rPr>
          <w:rFonts w:ascii="Roboto" w:hAnsi="Roboto"/>
          <w:szCs w:val="20"/>
        </w:rPr>
        <w:t xml:space="preserve">Le comité de sélection sera en charge du choix des projets </w:t>
      </w:r>
      <w:r w:rsidR="00AB43F2" w:rsidRPr="0039430A">
        <w:rPr>
          <w:rFonts w:ascii="Roboto" w:hAnsi="Roboto"/>
          <w:szCs w:val="20"/>
        </w:rPr>
        <w:t xml:space="preserve">à financer en priorité </w:t>
      </w:r>
      <w:r w:rsidRPr="0039430A">
        <w:rPr>
          <w:rFonts w:ascii="Roboto" w:hAnsi="Roboto"/>
          <w:szCs w:val="20"/>
        </w:rPr>
        <w:t>(C)</w:t>
      </w:r>
    </w:p>
    <w:p w:rsidR="00CE1CE0" w:rsidRPr="0039430A" w:rsidRDefault="00CE1CE0" w:rsidP="00CE1CE0">
      <w:pPr>
        <w:spacing w:line="252" w:lineRule="auto"/>
        <w:rPr>
          <w:rFonts w:ascii="Roboto" w:hAnsi="Roboto"/>
          <w:szCs w:val="20"/>
        </w:rPr>
      </w:pPr>
    </w:p>
    <w:p w:rsidR="00CE1CE0" w:rsidRPr="0039430A" w:rsidRDefault="00CE1CE0" w:rsidP="00CE1CE0">
      <w:pPr>
        <w:spacing w:line="252" w:lineRule="auto"/>
        <w:rPr>
          <w:rFonts w:ascii="Roboto" w:hAnsi="Roboto"/>
          <w:szCs w:val="20"/>
        </w:rPr>
      </w:pPr>
    </w:p>
    <w:p w:rsidR="00CE1CE0" w:rsidRPr="0039430A" w:rsidRDefault="00CE1CE0" w:rsidP="00CE1CE0">
      <w:pPr>
        <w:pStyle w:val="Paragraphedeliste"/>
        <w:numPr>
          <w:ilvl w:val="0"/>
          <w:numId w:val="11"/>
        </w:numPr>
        <w:spacing w:line="252" w:lineRule="auto"/>
        <w:jc w:val="both"/>
        <w:rPr>
          <w:rFonts w:ascii="Roboto" w:hAnsi="Roboto" w:cs="Arial"/>
          <w:b/>
          <w:sz w:val="20"/>
          <w:szCs w:val="20"/>
        </w:rPr>
      </w:pPr>
      <w:r w:rsidRPr="0039430A">
        <w:rPr>
          <w:rFonts w:ascii="Roboto" w:hAnsi="Roboto" w:cs="Arial"/>
          <w:b/>
          <w:sz w:val="20"/>
          <w:szCs w:val="20"/>
          <w:u w:val="single"/>
        </w:rPr>
        <w:t>Le financement d’actions relevant de thématiques prioritaires :</w:t>
      </w:r>
    </w:p>
    <w:p w:rsidR="00CE1CE0" w:rsidRPr="0039430A" w:rsidRDefault="00CE1CE0" w:rsidP="00CE1CE0">
      <w:pPr>
        <w:rPr>
          <w:rFonts w:ascii="Roboto" w:hAnsi="Roboto"/>
          <w:szCs w:val="20"/>
        </w:rPr>
      </w:pPr>
    </w:p>
    <w:p w:rsidR="00CE1CE0" w:rsidRPr="0039430A" w:rsidRDefault="00CE1CE0" w:rsidP="00CE1CE0">
      <w:pPr>
        <w:rPr>
          <w:rFonts w:ascii="Roboto" w:hAnsi="Roboto"/>
          <w:b/>
          <w:szCs w:val="20"/>
        </w:rPr>
      </w:pPr>
      <w:r w:rsidRPr="0039430A">
        <w:rPr>
          <w:rFonts w:ascii="Roboto" w:hAnsi="Roboto"/>
          <w:szCs w:val="20"/>
        </w:rPr>
        <w:t xml:space="preserve">Les projets financés par cet appel à projet </w:t>
      </w:r>
      <w:r w:rsidR="00AB43F2" w:rsidRPr="0039430A">
        <w:rPr>
          <w:rFonts w:ascii="Roboto" w:hAnsi="Roboto"/>
          <w:szCs w:val="20"/>
        </w:rPr>
        <w:t xml:space="preserve">2024 </w:t>
      </w:r>
      <w:r w:rsidRPr="0039430A">
        <w:rPr>
          <w:rFonts w:ascii="Roboto" w:hAnsi="Roboto"/>
          <w:szCs w:val="20"/>
        </w:rPr>
        <w:t>devront prioritairement porter sur :</w:t>
      </w:r>
      <w:r w:rsidRPr="0039430A">
        <w:rPr>
          <w:rFonts w:ascii="Roboto" w:hAnsi="Roboto"/>
          <w:b/>
          <w:szCs w:val="20"/>
        </w:rPr>
        <w:t xml:space="preserve"> </w:t>
      </w:r>
    </w:p>
    <w:p w:rsidR="00CE1CE0" w:rsidRPr="0039430A" w:rsidRDefault="00CE1CE0" w:rsidP="00CE1CE0">
      <w:pPr>
        <w:rPr>
          <w:rFonts w:ascii="Roboto" w:hAnsi="Roboto"/>
          <w:b/>
          <w:szCs w:val="20"/>
        </w:rPr>
      </w:pPr>
    </w:p>
    <w:p w:rsidR="009A617B" w:rsidRPr="0039430A" w:rsidRDefault="00CE1CE0" w:rsidP="00E4103A">
      <w:pPr>
        <w:pStyle w:val="Paragraphedeliste"/>
        <w:numPr>
          <w:ilvl w:val="0"/>
          <w:numId w:val="13"/>
        </w:numPr>
        <w:jc w:val="both"/>
        <w:rPr>
          <w:rFonts w:ascii="Roboto" w:hAnsi="Roboto" w:cs="Arial"/>
          <w:b/>
          <w:sz w:val="20"/>
          <w:szCs w:val="20"/>
        </w:rPr>
      </w:pPr>
      <w:r w:rsidRPr="0039430A">
        <w:rPr>
          <w:rFonts w:ascii="Roboto" w:hAnsi="Roboto" w:cs="Arial"/>
          <w:b/>
          <w:sz w:val="20"/>
          <w:szCs w:val="20"/>
        </w:rPr>
        <w:t>Le développement d’une culture de prévention des risques professionnels</w:t>
      </w:r>
      <w:r w:rsidRPr="0039430A">
        <w:rPr>
          <w:rFonts w:ascii="Roboto" w:hAnsi="Roboto" w:cs="Arial"/>
          <w:sz w:val="20"/>
          <w:szCs w:val="20"/>
        </w:rPr>
        <w:t xml:space="preserve"> en matière de santé au travail tels que les troubles musculo-squelettiques (TMS) et les risques psycho sociaux (RPS) </w:t>
      </w:r>
    </w:p>
    <w:p w:rsidR="00CE1CE0" w:rsidRPr="001C21FE" w:rsidRDefault="00CE1CE0" w:rsidP="00E4103A">
      <w:pPr>
        <w:pStyle w:val="Paragraphedeliste"/>
        <w:numPr>
          <w:ilvl w:val="0"/>
          <w:numId w:val="13"/>
        </w:numPr>
        <w:jc w:val="both"/>
        <w:rPr>
          <w:rFonts w:ascii="Roboto" w:hAnsi="Roboto" w:cs="Arial"/>
          <w:sz w:val="20"/>
          <w:szCs w:val="20"/>
        </w:rPr>
      </w:pPr>
      <w:r w:rsidRPr="0039430A">
        <w:rPr>
          <w:rFonts w:ascii="Roboto" w:hAnsi="Roboto" w:cs="Arial"/>
          <w:b/>
          <w:sz w:val="20"/>
          <w:szCs w:val="20"/>
        </w:rPr>
        <w:t>La promotion des organisations du travail de nature à amél</w:t>
      </w:r>
      <w:r w:rsidR="003D5EEA" w:rsidRPr="0039430A">
        <w:rPr>
          <w:rFonts w:ascii="Roboto" w:hAnsi="Roboto" w:cs="Arial"/>
          <w:b/>
          <w:sz w:val="20"/>
          <w:szCs w:val="20"/>
        </w:rPr>
        <w:t>iorer les rythmes de travail et</w:t>
      </w:r>
      <w:r w:rsidRPr="0039430A">
        <w:rPr>
          <w:rFonts w:ascii="Roboto" w:hAnsi="Roboto" w:cs="Arial"/>
          <w:b/>
          <w:sz w:val="20"/>
          <w:szCs w:val="20"/>
        </w:rPr>
        <w:t xml:space="preserve"> la qualité et les conditions de vie au travail – </w:t>
      </w:r>
      <w:r w:rsidRPr="001C21FE">
        <w:rPr>
          <w:rFonts w:ascii="Roboto" w:hAnsi="Roboto" w:cs="Arial"/>
          <w:sz w:val="20"/>
          <w:szCs w:val="20"/>
        </w:rPr>
        <w:t>QVCT (les relations au travail, climat social, le contenu du travail, les compétences, parcours professionnels, l’égalité professionnelle, le management participatif). Voir Annexe 2</w:t>
      </w:r>
    </w:p>
    <w:p w:rsidR="00CE1CE0" w:rsidRPr="0039430A" w:rsidRDefault="00CE1CE0" w:rsidP="00CE1CE0">
      <w:pPr>
        <w:rPr>
          <w:rFonts w:ascii="Roboto" w:hAnsi="Roboto"/>
          <w:b/>
          <w:szCs w:val="20"/>
        </w:rPr>
      </w:pPr>
    </w:p>
    <w:p w:rsidR="00CE1CE0" w:rsidRPr="0039430A" w:rsidRDefault="00CE1CE0" w:rsidP="00CE1CE0">
      <w:pPr>
        <w:spacing w:line="252" w:lineRule="auto"/>
        <w:rPr>
          <w:rFonts w:ascii="Roboto" w:hAnsi="Roboto"/>
          <w:szCs w:val="20"/>
        </w:rPr>
      </w:pPr>
      <w:r w:rsidRPr="0039430A">
        <w:rPr>
          <w:rFonts w:ascii="Roboto" w:hAnsi="Roboto"/>
          <w:szCs w:val="20"/>
        </w:rPr>
        <w:t xml:space="preserve">Il est à noter que les financements demandés ne devront pas se substituer aux dépenses courantes et permanentes, en investissement comme en fonctionnement des établissements. L’AAP n’a par ailleurs, pas vocation à financer des formations inscrites dans les plans de formation, ni </w:t>
      </w:r>
      <w:r w:rsidR="00814C5C" w:rsidRPr="0039430A">
        <w:rPr>
          <w:rFonts w:ascii="Roboto" w:hAnsi="Roboto"/>
          <w:szCs w:val="20"/>
        </w:rPr>
        <w:t xml:space="preserve">du </w:t>
      </w:r>
      <w:r w:rsidRPr="0039430A">
        <w:rPr>
          <w:rFonts w:ascii="Roboto" w:hAnsi="Roboto"/>
          <w:szCs w:val="20"/>
        </w:rPr>
        <w:t>temps de travail d’agents.</w:t>
      </w:r>
    </w:p>
    <w:p w:rsidR="00CE1CE0" w:rsidRPr="0039430A" w:rsidRDefault="00CE1CE0" w:rsidP="00CE1CE0">
      <w:pPr>
        <w:spacing w:line="252" w:lineRule="auto"/>
        <w:rPr>
          <w:rFonts w:ascii="Roboto" w:hAnsi="Roboto"/>
          <w:szCs w:val="20"/>
        </w:rPr>
      </w:pPr>
    </w:p>
    <w:p w:rsidR="00CE1CE0" w:rsidRPr="0039430A" w:rsidRDefault="00CE1CE0" w:rsidP="00CE1CE0">
      <w:pPr>
        <w:pStyle w:val="Paragraphedeliste"/>
        <w:numPr>
          <w:ilvl w:val="0"/>
          <w:numId w:val="11"/>
        </w:numPr>
        <w:jc w:val="both"/>
        <w:rPr>
          <w:rFonts w:ascii="Roboto" w:hAnsi="Roboto" w:cs="Arial"/>
          <w:b/>
          <w:sz w:val="20"/>
          <w:szCs w:val="20"/>
          <w:u w:val="single"/>
        </w:rPr>
      </w:pPr>
      <w:r w:rsidRPr="0039430A">
        <w:rPr>
          <w:rFonts w:ascii="Roboto" w:hAnsi="Roboto" w:cs="Arial"/>
          <w:b/>
          <w:sz w:val="20"/>
          <w:szCs w:val="20"/>
          <w:u w:val="single"/>
        </w:rPr>
        <w:t xml:space="preserve">Un projet concerté résultat d’un dialogue social de qualité </w:t>
      </w:r>
    </w:p>
    <w:p w:rsidR="00CE1CE0" w:rsidRPr="0039430A" w:rsidRDefault="00CE1CE0" w:rsidP="00CE1CE0">
      <w:pPr>
        <w:pStyle w:val="Paragraphedeliste"/>
        <w:ind w:left="0"/>
        <w:rPr>
          <w:rFonts w:ascii="Roboto" w:hAnsi="Roboto" w:cs="Arial"/>
          <w:sz w:val="20"/>
          <w:szCs w:val="20"/>
          <w:u w:val="single"/>
        </w:rPr>
      </w:pPr>
    </w:p>
    <w:p w:rsidR="00CE1CE0" w:rsidRPr="0039430A" w:rsidRDefault="00CE1CE0" w:rsidP="00CE1CE0">
      <w:pPr>
        <w:spacing w:line="252" w:lineRule="auto"/>
        <w:rPr>
          <w:rFonts w:ascii="Roboto" w:hAnsi="Roboto"/>
          <w:szCs w:val="20"/>
        </w:rPr>
      </w:pPr>
      <w:r w:rsidRPr="0039430A">
        <w:rPr>
          <w:rFonts w:ascii="Roboto" w:hAnsi="Roboto"/>
          <w:szCs w:val="20"/>
        </w:rPr>
        <w:t xml:space="preserve">L’ARS PACA apportera une attention particulière aux dossiers démontrant que le projet </w:t>
      </w:r>
      <w:r w:rsidR="00AB43F2" w:rsidRPr="0039430A">
        <w:rPr>
          <w:rFonts w:ascii="Roboto" w:hAnsi="Roboto"/>
          <w:szCs w:val="20"/>
        </w:rPr>
        <w:t>faisant l’</w:t>
      </w:r>
      <w:r w:rsidRPr="0039430A">
        <w:rPr>
          <w:rFonts w:ascii="Roboto" w:hAnsi="Roboto"/>
          <w:szCs w:val="20"/>
        </w:rPr>
        <w:t>obje</w:t>
      </w:r>
      <w:r w:rsidR="003D5EEA" w:rsidRPr="0039430A">
        <w:rPr>
          <w:rFonts w:ascii="Roboto" w:hAnsi="Roboto"/>
          <w:szCs w:val="20"/>
        </w:rPr>
        <w:t xml:space="preserve">t de la demande de financement </w:t>
      </w:r>
      <w:r w:rsidRPr="0039430A">
        <w:rPr>
          <w:rFonts w:ascii="Roboto" w:hAnsi="Roboto"/>
          <w:szCs w:val="20"/>
        </w:rPr>
        <w:t xml:space="preserve">est le résultat d’une concertation des instances représentatives du </w:t>
      </w:r>
      <w:r w:rsidRPr="0039430A">
        <w:rPr>
          <w:rFonts w:ascii="Roboto" w:hAnsi="Roboto"/>
          <w:szCs w:val="20"/>
        </w:rPr>
        <w:lastRenderedPageBreak/>
        <w:t>personnel, de la direction</w:t>
      </w:r>
      <w:r w:rsidR="00AB43F2" w:rsidRPr="0039430A">
        <w:rPr>
          <w:rFonts w:ascii="Roboto" w:hAnsi="Roboto"/>
          <w:szCs w:val="20"/>
        </w:rPr>
        <w:t xml:space="preserve"> d’établissement</w:t>
      </w:r>
      <w:r w:rsidRPr="0039430A">
        <w:rPr>
          <w:rFonts w:ascii="Roboto" w:hAnsi="Roboto"/>
          <w:szCs w:val="20"/>
        </w:rPr>
        <w:t xml:space="preserve">, des services concernés et de la médecine de prévention/travail. </w:t>
      </w:r>
    </w:p>
    <w:p w:rsidR="00AB43F2" w:rsidRPr="0039430A" w:rsidRDefault="00AB43F2" w:rsidP="00CE1CE0">
      <w:pPr>
        <w:spacing w:line="252" w:lineRule="auto"/>
        <w:rPr>
          <w:rFonts w:ascii="Roboto" w:hAnsi="Roboto"/>
          <w:szCs w:val="20"/>
        </w:rPr>
      </w:pPr>
    </w:p>
    <w:p w:rsidR="00AB43F2" w:rsidRPr="0039430A" w:rsidRDefault="00AB43F2" w:rsidP="00CE1CE0">
      <w:pPr>
        <w:spacing w:line="252" w:lineRule="auto"/>
        <w:rPr>
          <w:rFonts w:ascii="Roboto" w:hAnsi="Roboto"/>
          <w:szCs w:val="20"/>
        </w:rPr>
      </w:pPr>
    </w:p>
    <w:p w:rsidR="00531247" w:rsidRDefault="00531247" w:rsidP="00CE1CE0">
      <w:pPr>
        <w:pStyle w:val="Paragraphedeliste"/>
        <w:numPr>
          <w:ilvl w:val="0"/>
          <w:numId w:val="11"/>
        </w:numPr>
        <w:spacing w:line="252" w:lineRule="auto"/>
        <w:jc w:val="both"/>
        <w:rPr>
          <w:rFonts w:ascii="Roboto" w:hAnsi="Roboto" w:cs="Arial"/>
          <w:b/>
          <w:sz w:val="20"/>
          <w:szCs w:val="20"/>
          <w:u w:val="single"/>
        </w:rPr>
      </w:pPr>
      <w:r>
        <w:rPr>
          <w:rFonts w:ascii="Roboto" w:hAnsi="Roboto" w:cs="Arial"/>
          <w:b/>
          <w:sz w:val="20"/>
          <w:szCs w:val="20"/>
          <w:u w:val="single"/>
        </w:rPr>
        <w:t>Le comité de sélection </w:t>
      </w:r>
    </w:p>
    <w:p w:rsidR="00CE1CE0" w:rsidRPr="0039430A" w:rsidRDefault="00CE1CE0" w:rsidP="00531247">
      <w:pPr>
        <w:pStyle w:val="Paragraphedeliste"/>
        <w:spacing w:line="252" w:lineRule="auto"/>
        <w:jc w:val="both"/>
        <w:rPr>
          <w:rFonts w:ascii="Roboto" w:hAnsi="Roboto" w:cs="Arial"/>
          <w:b/>
          <w:sz w:val="20"/>
          <w:szCs w:val="20"/>
          <w:u w:val="single"/>
        </w:rPr>
      </w:pPr>
      <w:r w:rsidRPr="0039430A">
        <w:rPr>
          <w:rFonts w:ascii="Roboto" w:hAnsi="Roboto" w:cs="Arial"/>
          <w:b/>
          <w:sz w:val="20"/>
          <w:szCs w:val="20"/>
          <w:u w:val="single"/>
        </w:rPr>
        <w:t> </w:t>
      </w:r>
    </w:p>
    <w:p w:rsidR="00CE1CE0" w:rsidRPr="0039430A" w:rsidRDefault="00CE1CE0" w:rsidP="00CE1CE0">
      <w:pPr>
        <w:rPr>
          <w:rFonts w:ascii="Roboto" w:hAnsi="Roboto"/>
          <w:szCs w:val="20"/>
        </w:rPr>
      </w:pPr>
      <w:r w:rsidRPr="0039430A">
        <w:rPr>
          <w:rFonts w:ascii="Roboto" w:hAnsi="Roboto"/>
          <w:szCs w:val="20"/>
        </w:rPr>
        <w:t xml:space="preserve">Après réception et vérification du bien-fondé des projets, l’ARS </w:t>
      </w:r>
      <w:r w:rsidRPr="0039430A">
        <w:rPr>
          <w:rFonts w:ascii="Roboto" w:hAnsi="Roboto"/>
          <w:i/>
          <w:szCs w:val="20"/>
        </w:rPr>
        <w:t xml:space="preserve">(délégations départementales et directions métiers) </w:t>
      </w:r>
      <w:r w:rsidRPr="0039430A">
        <w:rPr>
          <w:rFonts w:ascii="Roboto" w:hAnsi="Roboto"/>
          <w:szCs w:val="20"/>
        </w:rPr>
        <w:t>instruira les projets déposés et les priorisera dans le cadre de l’enveloppe budgétaire FIR 2024 disponible.</w:t>
      </w:r>
    </w:p>
    <w:p w:rsidR="00CE1CE0" w:rsidRPr="0039430A" w:rsidRDefault="00CE1CE0" w:rsidP="00CE1CE0">
      <w:pPr>
        <w:spacing w:line="259" w:lineRule="auto"/>
        <w:rPr>
          <w:rFonts w:ascii="Roboto" w:hAnsi="Roboto"/>
          <w:szCs w:val="20"/>
        </w:rPr>
      </w:pP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2"/>
        </w:numPr>
        <w:jc w:val="both"/>
        <w:rPr>
          <w:rFonts w:ascii="Roboto" w:hAnsi="Roboto" w:cs="Arial"/>
          <w:b/>
          <w:sz w:val="20"/>
          <w:szCs w:val="20"/>
          <w:u w:val="single"/>
        </w:rPr>
      </w:pPr>
      <w:r w:rsidRPr="0039430A">
        <w:rPr>
          <w:rFonts w:ascii="Roboto" w:hAnsi="Roboto" w:cs="Arial"/>
          <w:b/>
          <w:sz w:val="20"/>
          <w:szCs w:val="20"/>
          <w:u w:val="single"/>
        </w:rPr>
        <w:t>Les conditions de financement d’un projet </w:t>
      </w:r>
    </w:p>
    <w:p w:rsidR="00CE1CE0" w:rsidRPr="0039430A" w:rsidRDefault="00CE1CE0" w:rsidP="00CE1CE0">
      <w:pPr>
        <w:pStyle w:val="Paragraphedeliste"/>
        <w:ind w:left="1080"/>
        <w:rPr>
          <w:rFonts w:ascii="Roboto" w:hAnsi="Roboto" w:cs="Arial"/>
          <w:b/>
          <w:sz w:val="20"/>
          <w:szCs w:val="20"/>
          <w:u w:val="single"/>
        </w:rPr>
      </w:pPr>
    </w:p>
    <w:p w:rsidR="00E02C3E" w:rsidRPr="0039430A" w:rsidRDefault="00CE1CE0" w:rsidP="00CE1CE0">
      <w:pPr>
        <w:rPr>
          <w:rFonts w:ascii="Roboto" w:hAnsi="Roboto"/>
          <w:szCs w:val="20"/>
        </w:rPr>
      </w:pPr>
      <w:r w:rsidRPr="0039430A">
        <w:rPr>
          <w:rFonts w:ascii="Roboto" w:hAnsi="Roboto"/>
          <w:szCs w:val="20"/>
        </w:rPr>
        <w:t>Le financement d’un projet par l’ARS PACA, dans le cadre de cet appel à projet, ne peut être total</w:t>
      </w:r>
      <w:r w:rsidR="003D5EEA" w:rsidRPr="0039430A">
        <w:rPr>
          <w:rFonts w:ascii="Roboto" w:hAnsi="Roboto"/>
          <w:szCs w:val="20"/>
        </w:rPr>
        <w:t xml:space="preserve"> dans le cadre des </w:t>
      </w:r>
      <w:r w:rsidR="00AB43F2" w:rsidRPr="0039430A">
        <w:rPr>
          <w:rFonts w:ascii="Roboto" w:hAnsi="Roboto"/>
          <w:szCs w:val="20"/>
        </w:rPr>
        <w:t>CLACT</w:t>
      </w:r>
      <w:r w:rsidR="003D5EEA" w:rsidRPr="0039430A">
        <w:rPr>
          <w:rFonts w:ascii="Roboto" w:hAnsi="Roboto"/>
          <w:szCs w:val="20"/>
        </w:rPr>
        <w:t xml:space="preserve">. </w:t>
      </w:r>
      <w:r w:rsidRPr="0039430A">
        <w:rPr>
          <w:rFonts w:ascii="Roboto" w:hAnsi="Roboto"/>
          <w:szCs w:val="20"/>
        </w:rPr>
        <w:t xml:space="preserve">Le principe du cofinancement et </w:t>
      </w:r>
      <w:r w:rsidR="00E02C3E" w:rsidRPr="0039430A">
        <w:rPr>
          <w:rFonts w:ascii="Roboto" w:hAnsi="Roboto"/>
          <w:szCs w:val="20"/>
        </w:rPr>
        <w:t xml:space="preserve">de </w:t>
      </w:r>
      <w:r w:rsidRPr="0039430A">
        <w:rPr>
          <w:rFonts w:ascii="Roboto" w:hAnsi="Roboto"/>
          <w:szCs w:val="20"/>
        </w:rPr>
        <w:t xml:space="preserve">sa proportion est donc précisé (A) ainsi que la nécessité de mentionner l’ensemble des financements obtenus par l’établissement auprès d’autres organismes/ relais institutionnels (B). </w:t>
      </w:r>
    </w:p>
    <w:p w:rsidR="00CE1CE0" w:rsidRPr="0039430A" w:rsidRDefault="00CE1CE0" w:rsidP="00CE1CE0">
      <w:pPr>
        <w:rPr>
          <w:rFonts w:ascii="Roboto" w:hAnsi="Roboto"/>
          <w:szCs w:val="20"/>
        </w:rPr>
      </w:pPr>
      <w:r w:rsidRPr="0039430A">
        <w:rPr>
          <w:rFonts w:ascii="Roboto" w:hAnsi="Roboto"/>
          <w:szCs w:val="20"/>
        </w:rPr>
        <w:t xml:space="preserve">Ce financement est par ailleurs formalisé et engage l’établissement dans sa consommation (C) </w:t>
      </w:r>
    </w:p>
    <w:p w:rsidR="00CE1CE0" w:rsidRDefault="00CE1CE0" w:rsidP="00CE1CE0">
      <w:pPr>
        <w:rPr>
          <w:rFonts w:ascii="Roboto" w:hAnsi="Roboto"/>
          <w:szCs w:val="20"/>
        </w:rPr>
      </w:pPr>
    </w:p>
    <w:p w:rsidR="0039430A" w:rsidRPr="0039430A" w:rsidRDefault="0039430A" w:rsidP="00CE1CE0">
      <w:pPr>
        <w:rPr>
          <w:rFonts w:ascii="Roboto" w:hAnsi="Roboto"/>
          <w:szCs w:val="20"/>
        </w:rPr>
      </w:pPr>
    </w:p>
    <w:p w:rsidR="00CE1CE0" w:rsidRPr="0039430A" w:rsidRDefault="00CE1CE0" w:rsidP="00CE1CE0">
      <w:pPr>
        <w:pStyle w:val="Paragraphedeliste"/>
        <w:numPr>
          <w:ilvl w:val="0"/>
          <w:numId w:val="14"/>
        </w:numPr>
        <w:jc w:val="both"/>
        <w:rPr>
          <w:rFonts w:ascii="Roboto" w:hAnsi="Roboto" w:cs="Arial"/>
          <w:b/>
          <w:sz w:val="20"/>
          <w:szCs w:val="20"/>
          <w:u w:val="single"/>
        </w:rPr>
      </w:pPr>
      <w:r w:rsidRPr="0039430A">
        <w:rPr>
          <w:rFonts w:ascii="Roboto" w:hAnsi="Roboto" w:cs="Arial"/>
          <w:b/>
          <w:sz w:val="20"/>
          <w:szCs w:val="20"/>
          <w:u w:val="single"/>
        </w:rPr>
        <w:t xml:space="preserve">Le principe du cofinancement par l’établissement et l’ARS PACA et sa proportion </w:t>
      </w:r>
    </w:p>
    <w:p w:rsidR="00CE1CE0" w:rsidRPr="0039430A" w:rsidRDefault="00CE1CE0" w:rsidP="00CE1CE0">
      <w:pPr>
        <w:pStyle w:val="Paragraphedeliste"/>
        <w:spacing w:line="252" w:lineRule="auto"/>
        <w:rPr>
          <w:rFonts w:ascii="Roboto" w:hAnsi="Roboto" w:cs="Arial"/>
          <w:sz w:val="20"/>
          <w:szCs w:val="20"/>
          <w:u w:val="single"/>
        </w:rPr>
      </w:pPr>
    </w:p>
    <w:p w:rsidR="00CE1CE0" w:rsidRPr="0039430A" w:rsidRDefault="00CE1CE0" w:rsidP="00CE1CE0">
      <w:pPr>
        <w:pStyle w:val="Paragraphedeliste"/>
        <w:numPr>
          <w:ilvl w:val="0"/>
          <w:numId w:val="15"/>
        </w:numPr>
        <w:jc w:val="both"/>
        <w:rPr>
          <w:rFonts w:ascii="Roboto" w:hAnsi="Roboto" w:cs="Arial"/>
          <w:sz w:val="20"/>
          <w:szCs w:val="20"/>
        </w:rPr>
      </w:pPr>
      <w:r w:rsidRPr="0039430A">
        <w:rPr>
          <w:rFonts w:ascii="Roboto" w:hAnsi="Roboto" w:cs="Arial"/>
          <w:sz w:val="20"/>
          <w:szCs w:val="20"/>
        </w:rPr>
        <w:t xml:space="preserve">Les actions, objets de la demande de financement (dans le cadre d’un CLACT </w:t>
      </w:r>
      <w:r w:rsidR="003D5EEA" w:rsidRPr="0039430A">
        <w:rPr>
          <w:rFonts w:ascii="Roboto" w:hAnsi="Roboto" w:cs="Arial"/>
          <w:sz w:val="20"/>
          <w:szCs w:val="20"/>
        </w:rPr>
        <w:t>uniquement</w:t>
      </w:r>
      <w:r w:rsidRPr="0039430A">
        <w:rPr>
          <w:rFonts w:ascii="Roboto" w:hAnsi="Roboto" w:cs="Arial"/>
          <w:sz w:val="20"/>
          <w:szCs w:val="20"/>
        </w:rPr>
        <w:t xml:space="preserve">) feront l’objet d’un cofinancement avec l’établissement de santé sur ses fonds propres (précisions en B). </w:t>
      </w:r>
    </w:p>
    <w:p w:rsidR="00CE1CE0" w:rsidRPr="0039430A" w:rsidRDefault="00CE1CE0" w:rsidP="00CE1CE0">
      <w:pPr>
        <w:pStyle w:val="Paragraphedeliste"/>
        <w:ind w:left="360"/>
        <w:jc w:val="both"/>
        <w:rPr>
          <w:rFonts w:ascii="Roboto" w:hAnsi="Roboto" w:cs="Arial"/>
          <w:sz w:val="20"/>
          <w:szCs w:val="20"/>
        </w:rPr>
      </w:pPr>
    </w:p>
    <w:p w:rsidR="00CE1CE0" w:rsidRPr="0039430A" w:rsidRDefault="00CE1CE0" w:rsidP="00CE1CE0">
      <w:pPr>
        <w:pStyle w:val="Paragraphedeliste"/>
        <w:numPr>
          <w:ilvl w:val="0"/>
          <w:numId w:val="15"/>
        </w:numPr>
        <w:jc w:val="both"/>
        <w:rPr>
          <w:rFonts w:ascii="Roboto" w:hAnsi="Roboto" w:cs="Arial"/>
          <w:sz w:val="20"/>
          <w:szCs w:val="20"/>
        </w:rPr>
      </w:pPr>
      <w:r w:rsidRPr="0039430A">
        <w:rPr>
          <w:rFonts w:ascii="Roboto" w:hAnsi="Roboto" w:cs="Arial"/>
          <w:sz w:val="20"/>
          <w:szCs w:val="20"/>
        </w:rPr>
        <w:t xml:space="preserve">La contribution de l’ARS PACA portera donc sur la somme restant à financer pour que le projet aboutisse une fois les autres financements décomptés. La contribution de l’ARS sera à hauteur de </w:t>
      </w:r>
      <w:r w:rsidRPr="0039430A">
        <w:rPr>
          <w:rFonts w:ascii="Roboto" w:hAnsi="Roboto" w:cs="Arial"/>
          <w:b/>
          <w:sz w:val="20"/>
          <w:szCs w:val="20"/>
        </w:rPr>
        <w:t>50 % et jusqu’à 80 %</w:t>
      </w:r>
      <w:r w:rsidRPr="0039430A">
        <w:rPr>
          <w:rFonts w:ascii="Roboto" w:hAnsi="Roboto" w:cs="Arial"/>
          <w:sz w:val="20"/>
          <w:szCs w:val="20"/>
        </w:rPr>
        <w:t xml:space="preserve"> dans la limite de l’enveloppe régionale dédiée, </w:t>
      </w:r>
      <w:r w:rsidRPr="0039430A">
        <w:rPr>
          <w:rFonts w:ascii="Roboto" w:hAnsi="Roboto" w:cs="Arial"/>
          <w:strike/>
          <w:sz w:val="20"/>
          <w:szCs w:val="20"/>
        </w:rPr>
        <w:t>a</w:t>
      </w:r>
      <w:r w:rsidRPr="0039430A">
        <w:rPr>
          <w:rFonts w:ascii="Roboto" w:hAnsi="Roboto" w:cs="Arial"/>
          <w:sz w:val="20"/>
          <w:szCs w:val="20"/>
        </w:rPr>
        <w:t xml:space="preserve">près examen de l’ensemble des dossiers reçus dans le cadre de cet appel à projet. </w:t>
      </w:r>
    </w:p>
    <w:p w:rsidR="00F931CF" w:rsidRPr="0039430A" w:rsidRDefault="00F931CF" w:rsidP="00F931CF">
      <w:pPr>
        <w:pStyle w:val="Paragraphedeliste"/>
        <w:rPr>
          <w:rFonts w:ascii="Roboto" w:hAnsi="Roboto" w:cs="Arial"/>
          <w:sz w:val="20"/>
          <w:szCs w:val="20"/>
        </w:rPr>
      </w:pPr>
    </w:p>
    <w:p w:rsidR="009A617B" w:rsidRPr="0039430A" w:rsidRDefault="00F931CF" w:rsidP="009A617B">
      <w:pPr>
        <w:rPr>
          <w:rFonts w:ascii="Roboto" w:hAnsi="Roboto" w:cstheme="minorBidi"/>
          <w:szCs w:val="22"/>
        </w:rPr>
      </w:pPr>
      <w:r w:rsidRPr="0039430A">
        <w:rPr>
          <w:rFonts w:ascii="Roboto" w:hAnsi="Roboto"/>
          <w:szCs w:val="20"/>
        </w:rPr>
        <w:t xml:space="preserve">La contribution de l’ARS PACA pourra cependant prendre à charge à hauteur de 100% </w:t>
      </w:r>
      <w:r w:rsidR="000A612C" w:rsidRPr="0039430A">
        <w:rPr>
          <w:rFonts w:ascii="Roboto" w:hAnsi="Roboto"/>
          <w:szCs w:val="20"/>
        </w:rPr>
        <w:t xml:space="preserve">des financements </w:t>
      </w:r>
      <w:r w:rsidR="00814C5C" w:rsidRPr="0039430A">
        <w:rPr>
          <w:rFonts w:ascii="Roboto" w:hAnsi="Roboto"/>
          <w:szCs w:val="20"/>
        </w:rPr>
        <w:t>les projets relevant de la « </w:t>
      </w:r>
      <w:r w:rsidRPr="0039430A">
        <w:rPr>
          <w:rFonts w:ascii="Roboto" w:hAnsi="Roboto"/>
          <w:szCs w:val="20"/>
        </w:rPr>
        <w:t>GPMC</w:t>
      </w:r>
      <w:r w:rsidR="00814C5C" w:rsidRPr="0039430A">
        <w:rPr>
          <w:rFonts w:ascii="Roboto" w:hAnsi="Roboto"/>
          <w:szCs w:val="20"/>
        </w:rPr>
        <w:t> »</w:t>
      </w:r>
      <w:r w:rsidR="000A612C" w:rsidRPr="0039430A">
        <w:rPr>
          <w:rFonts w:ascii="Roboto" w:hAnsi="Roboto"/>
          <w:szCs w:val="20"/>
        </w:rPr>
        <w:t xml:space="preserve"> et l</w:t>
      </w:r>
      <w:r w:rsidRPr="0039430A">
        <w:rPr>
          <w:rFonts w:ascii="Roboto" w:hAnsi="Roboto"/>
          <w:szCs w:val="20"/>
        </w:rPr>
        <w:t>es projets s’inscrivant dans n</w:t>
      </w:r>
      <w:r w:rsidR="00814C5C" w:rsidRPr="0039430A">
        <w:rPr>
          <w:rFonts w:ascii="Roboto" w:hAnsi="Roboto"/>
          <w:szCs w:val="20"/>
        </w:rPr>
        <w:t>otre rubrique « </w:t>
      </w:r>
      <w:r w:rsidRPr="0039430A">
        <w:rPr>
          <w:rFonts w:ascii="Roboto" w:hAnsi="Roboto"/>
          <w:szCs w:val="20"/>
        </w:rPr>
        <w:t>autres RH</w:t>
      </w:r>
      <w:r w:rsidR="00814C5C" w:rsidRPr="0039430A">
        <w:rPr>
          <w:rFonts w:ascii="Roboto" w:hAnsi="Roboto"/>
          <w:szCs w:val="20"/>
        </w:rPr>
        <w:t xml:space="preserve"> » ; </w:t>
      </w:r>
      <w:r w:rsidR="009A617B" w:rsidRPr="0039430A">
        <w:rPr>
          <w:rFonts w:ascii="Roboto" w:hAnsi="Roboto"/>
        </w:rPr>
        <w:t xml:space="preserve">la mobilité ; le remboursement des actions de </w:t>
      </w:r>
      <w:r w:rsidR="009A617B" w:rsidRPr="0039430A">
        <w:rPr>
          <w:rFonts w:ascii="Roboto" w:hAnsi="Roboto"/>
          <w:b/>
        </w:rPr>
        <w:t>conversion</w:t>
      </w:r>
      <w:r w:rsidR="009A617B" w:rsidRPr="0039430A">
        <w:rPr>
          <w:rFonts w:ascii="Roboto" w:hAnsi="Roboto"/>
        </w:rPr>
        <w:t xml:space="preserve"> professionnelle ; </w:t>
      </w:r>
      <w:r w:rsidR="00E02C3E" w:rsidRPr="0039430A">
        <w:rPr>
          <w:rFonts w:ascii="Roboto" w:hAnsi="Roboto"/>
        </w:rPr>
        <w:t>l</w:t>
      </w:r>
      <w:r w:rsidR="009A617B" w:rsidRPr="0039430A">
        <w:rPr>
          <w:rFonts w:ascii="Roboto" w:hAnsi="Roboto"/>
        </w:rPr>
        <w:t>’indemnité de départ volontaire, le remboursement de différentiel de rémunération.</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4"/>
        </w:numPr>
        <w:jc w:val="both"/>
        <w:rPr>
          <w:rFonts w:ascii="Roboto" w:hAnsi="Roboto" w:cs="Arial"/>
          <w:b/>
          <w:sz w:val="20"/>
          <w:szCs w:val="20"/>
          <w:u w:val="single"/>
        </w:rPr>
      </w:pPr>
      <w:r w:rsidRPr="0039430A">
        <w:rPr>
          <w:rFonts w:ascii="Roboto" w:hAnsi="Roboto" w:cs="Arial"/>
          <w:b/>
          <w:sz w:val="20"/>
          <w:szCs w:val="20"/>
          <w:u w:val="single"/>
        </w:rPr>
        <w:t xml:space="preserve">La nécessité de mentionner l’ensemble des financements obtenus par l’établissement dans le cadre du projet </w:t>
      </w:r>
    </w:p>
    <w:p w:rsidR="00CE1CE0" w:rsidRPr="0039430A" w:rsidRDefault="00CE1CE0" w:rsidP="00CE1CE0">
      <w:pPr>
        <w:rPr>
          <w:rFonts w:ascii="Roboto" w:hAnsi="Roboto"/>
          <w:szCs w:val="20"/>
        </w:rPr>
      </w:pPr>
    </w:p>
    <w:p w:rsidR="008866A5" w:rsidRPr="0039430A" w:rsidRDefault="00CE1CE0" w:rsidP="00CE1CE0">
      <w:pPr>
        <w:rPr>
          <w:rFonts w:ascii="Roboto" w:hAnsi="Roboto"/>
          <w:szCs w:val="20"/>
        </w:rPr>
      </w:pPr>
      <w:r w:rsidRPr="0039430A">
        <w:rPr>
          <w:rFonts w:ascii="Roboto" w:hAnsi="Roboto"/>
          <w:szCs w:val="20"/>
        </w:rPr>
        <w:t>Dans le cadre du projet soumis à financement, les établissements pourront avoir bénéficié d’autres financements (autres que l’ARS PACA) toutefois ces informations devront apparaître dans le dossier avec le nom du financeur complémentaire, et le montant octroyé</w:t>
      </w:r>
      <w:r w:rsidR="009A617B" w:rsidRPr="0039430A">
        <w:rPr>
          <w:rFonts w:ascii="Roboto" w:hAnsi="Roboto"/>
          <w:szCs w:val="20"/>
        </w:rPr>
        <w:t>.</w:t>
      </w:r>
      <w:r w:rsidRPr="0039430A">
        <w:rPr>
          <w:rFonts w:ascii="Roboto" w:hAnsi="Roboto"/>
          <w:szCs w:val="20"/>
        </w:rPr>
        <w:t xml:space="preserve"> </w:t>
      </w:r>
    </w:p>
    <w:p w:rsidR="009A617B" w:rsidRPr="0039430A" w:rsidRDefault="009A617B" w:rsidP="00CE1CE0">
      <w:pPr>
        <w:rPr>
          <w:rFonts w:ascii="Roboto" w:hAnsi="Roboto"/>
          <w:szCs w:val="20"/>
        </w:rPr>
      </w:pPr>
    </w:p>
    <w:p w:rsidR="00CE1CE0" w:rsidRDefault="00CE1CE0" w:rsidP="00CE1CE0">
      <w:pPr>
        <w:rPr>
          <w:rFonts w:ascii="Roboto" w:hAnsi="Roboto"/>
          <w:szCs w:val="20"/>
        </w:rPr>
      </w:pPr>
      <w:r w:rsidRPr="0039430A">
        <w:rPr>
          <w:rFonts w:ascii="Roboto" w:hAnsi="Roboto"/>
          <w:szCs w:val="20"/>
        </w:rPr>
        <w:t xml:space="preserve">Il est à noter que l’ARS PACA ne pourra pas financer une action déjà cofinancée par cette dernière, sous d’autres modalités d’attribution comme par exemple des crédits non reconductibles (CNR). </w:t>
      </w:r>
    </w:p>
    <w:p w:rsidR="0039430A" w:rsidRPr="0039430A" w:rsidRDefault="0039430A" w:rsidP="00CE1CE0">
      <w:pPr>
        <w:rPr>
          <w:rFonts w:ascii="Roboto" w:hAnsi="Roboto"/>
          <w:szCs w:val="20"/>
        </w:rPr>
      </w:pP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4"/>
        </w:numPr>
        <w:jc w:val="both"/>
        <w:rPr>
          <w:rFonts w:ascii="Roboto" w:hAnsi="Roboto" w:cs="Arial"/>
          <w:b/>
          <w:sz w:val="20"/>
          <w:szCs w:val="20"/>
        </w:rPr>
      </w:pPr>
      <w:r w:rsidRPr="0039430A">
        <w:rPr>
          <w:rFonts w:ascii="Roboto" w:hAnsi="Roboto" w:cs="Arial"/>
          <w:b/>
          <w:sz w:val="20"/>
          <w:szCs w:val="20"/>
          <w:u w:val="single"/>
        </w:rPr>
        <w:t xml:space="preserve">La formalisation de l’engagement financier de l’ARS PACA et la consommation des crédits </w:t>
      </w:r>
    </w:p>
    <w:p w:rsidR="00CE1CE0" w:rsidRPr="0039430A" w:rsidRDefault="00CE1CE0" w:rsidP="00CE1CE0">
      <w:pPr>
        <w:pStyle w:val="Paragraphedeliste"/>
        <w:ind w:left="928"/>
        <w:jc w:val="both"/>
        <w:rPr>
          <w:rFonts w:ascii="Roboto" w:hAnsi="Roboto" w:cs="Arial"/>
          <w:b/>
          <w:sz w:val="20"/>
          <w:szCs w:val="20"/>
        </w:rPr>
      </w:pPr>
    </w:p>
    <w:p w:rsidR="00E02C3E" w:rsidRPr="0039430A" w:rsidRDefault="00CE1CE0" w:rsidP="00CE1CE0">
      <w:pPr>
        <w:pStyle w:val="Paragraphedeliste"/>
        <w:numPr>
          <w:ilvl w:val="0"/>
          <w:numId w:val="17"/>
        </w:numPr>
        <w:jc w:val="both"/>
        <w:rPr>
          <w:rFonts w:ascii="Roboto" w:hAnsi="Roboto" w:cs="Arial"/>
          <w:sz w:val="20"/>
          <w:szCs w:val="20"/>
        </w:rPr>
      </w:pPr>
      <w:r w:rsidRPr="0039430A">
        <w:rPr>
          <w:rFonts w:ascii="Roboto" w:hAnsi="Roboto" w:cs="Arial"/>
          <w:sz w:val="20"/>
          <w:szCs w:val="20"/>
        </w:rPr>
        <w:t xml:space="preserve">La contractualisation se fera, soit par un avenant CPOM, soit par une convention de financement qui formalisera l’engagement financier et </w:t>
      </w:r>
      <w:r w:rsidR="00E02C3E" w:rsidRPr="0039430A">
        <w:rPr>
          <w:rFonts w:ascii="Roboto" w:hAnsi="Roboto" w:cs="Arial"/>
          <w:sz w:val="20"/>
          <w:szCs w:val="20"/>
        </w:rPr>
        <w:t>précisera les montants accordés.</w:t>
      </w:r>
    </w:p>
    <w:p w:rsidR="00CE1CE0" w:rsidRPr="0039430A" w:rsidRDefault="00E02C3E" w:rsidP="00E02C3E">
      <w:pPr>
        <w:pStyle w:val="Paragraphedeliste"/>
        <w:jc w:val="both"/>
        <w:rPr>
          <w:rFonts w:ascii="Roboto" w:hAnsi="Roboto" w:cs="Arial"/>
          <w:sz w:val="20"/>
          <w:szCs w:val="20"/>
        </w:rPr>
      </w:pPr>
      <w:r w:rsidRPr="0039430A">
        <w:rPr>
          <w:rFonts w:ascii="Roboto" w:hAnsi="Roboto" w:cs="Arial"/>
          <w:sz w:val="20"/>
          <w:szCs w:val="20"/>
        </w:rPr>
        <w:t>L</w:t>
      </w:r>
      <w:r w:rsidR="00CE1CE0" w:rsidRPr="0039430A">
        <w:rPr>
          <w:rFonts w:ascii="Roboto" w:hAnsi="Roboto" w:cs="Arial"/>
          <w:sz w:val="20"/>
          <w:szCs w:val="20"/>
        </w:rPr>
        <w:t xml:space="preserve">a description des actions ainsi que les indicateurs de suivi et d’évaluation </w:t>
      </w:r>
      <w:r w:rsidRPr="0039430A">
        <w:rPr>
          <w:rFonts w:ascii="Roboto" w:hAnsi="Roboto" w:cs="Arial"/>
          <w:sz w:val="20"/>
          <w:szCs w:val="20"/>
        </w:rPr>
        <w:t xml:space="preserve">seront saisis par le promoteur dans </w:t>
      </w:r>
      <w:r w:rsidR="00CE1CE0" w:rsidRPr="0039430A">
        <w:rPr>
          <w:rFonts w:ascii="Roboto" w:hAnsi="Roboto" w:cs="Arial"/>
          <w:sz w:val="20"/>
          <w:szCs w:val="20"/>
        </w:rPr>
        <w:t xml:space="preserve">la plate-forme Ma Démarche Santé. </w:t>
      </w:r>
    </w:p>
    <w:p w:rsidR="00CE1CE0" w:rsidRPr="0039430A" w:rsidRDefault="00CE1CE0" w:rsidP="00CE1CE0">
      <w:pPr>
        <w:pStyle w:val="Paragraphedeliste"/>
        <w:ind w:left="928"/>
        <w:rPr>
          <w:rFonts w:ascii="Roboto" w:hAnsi="Roboto" w:cs="Arial"/>
          <w:b/>
          <w:sz w:val="20"/>
          <w:szCs w:val="20"/>
          <w:u w:val="single"/>
        </w:rPr>
      </w:pPr>
    </w:p>
    <w:p w:rsidR="00CE1CE0" w:rsidRPr="0039430A" w:rsidRDefault="00CE1CE0" w:rsidP="00CE1CE0">
      <w:pPr>
        <w:pStyle w:val="Paragraphedeliste"/>
        <w:numPr>
          <w:ilvl w:val="0"/>
          <w:numId w:val="17"/>
        </w:numPr>
        <w:jc w:val="both"/>
        <w:rPr>
          <w:rFonts w:ascii="Roboto" w:hAnsi="Roboto" w:cs="Arial"/>
          <w:b/>
          <w:sz w:val="20"/>
          <w:szCs w:val="20"/>
          <w:u w:val="single"/>
        </w:rPr>
      </w:pPr>
      <w:r w:rsidRPr="0039430A">
        <w:rPr>
          <w:rFonts w:ascii="Roboto" w:hAnsi="Roboto" w:cs="Arial"/>
          <w:sz w:val="20"/>
          <w:szCs w:val="20"/>
        </w:rPr>
        <w:t xml:space="preserve">La consommation de la subvention </w:t>
      </w:r>
      <w:r w:rsidR="00E02C3E" w:rsidRPr="0039430A">
        <w:rPr>
          <w:rFonts w:ascii="Roboto" w:hAnsi="Roboto" w:cs="Arial"/>
          <w:sz w:val="20"/>
          <w:szCs w:val="20"/>
        </w:rPr>
        <w:t xml:space="preserve">FIR </w:t>
      </w:r>
      <w:r w:rsidRPr="0039430A">
        <w:rPr>
          <w:rFonts w:ascii="Roboto" w:hAnsi="Roboto" w:cs="Arial"/>
          <w:sz w:val="20"/>
          <w:szCs w:val="20"/>
        </w:rPr>
        <w:t xml:space="preserve">déléguée au titre du CLACT devra être réalisée dans les </w:t>
      </w:r>
      <w:r w:rsidRPr="0039430A">
        <w:rPr>
          <w:rFonts w:ascii="Roboto" w:hAnsi="Roboto" w:cs="Arial"/>
          <w:b/>
          <w:sz w:val="20"/>
          <w:szCs w:val="20"/>
          <w:u w:val="single"/>
        </w:rPr>
        <w:t>3 ans.</w:t>
      </w:r>
      <w:r w:rsidRPr="0039430A">
        <w:rPr>
          <w:rFonts w:ascii="Roboto" w:hAnsi="Roboto" w:cs="Arial"/>
          <w:sz w:val="20"/>
          <w:szCs w:val="20"/>
        </w:rPr>
        <w:t xml:space="preserve"> Il est à noter que l’ARS PACA se réserve le droit de surseoir sur des candidatures déposées pour de nouveaux financements, alors que les actions déjà financées par le passé n'ont pas été mises en œuvre à l’issue des 3 ans. Les établissements renouvelant des demandes de mêmes actions n’ayant pas été mises place lors des CLACT antérieurs ne seront pas prioritaires.</w:t>
      </w:r>
    </w:p>
    <w:p w:rsidR="00CE1CE0" w:rsidRPr="0039430A" w:rsidRDefault="00CE1CE0" w:rsidP="00CE1CE0">
      <w:pPr>
        <w:pStyle w:val="NormalWeb"/>
        <w:numPr>
          <w:ilvl w:val="0"/>
          <w:numId w:val="12"/>
        </w:numPr>
        <w:shd w:val="clear" w:color="auto" w:fill="FFFFFF"/>
        <w:spacing w:before="300" w:beforeAutospacing="0" w:after="300" w:afterAutospacing="0"/>
        <w:jc w:val="both"/>
        <w:rPr>
          <w:rFonts w:ascii="Roboto" w:hAnsi="Roboto" w:cs="Arial"/>
          <w:sz w:val="20"/>
          <w:szCs w:val="20"/>
          <w:u w:val="single"/>
        </w:rPr>
      </w:pPr>
      <w:r w:rsidRPr="0039430A">
        <w:rPr>
          <w:rFonts w:ascii="Roboto" w:hAnsi="Roboto" w:cs="Arial"/>
          <w:b/>
          <w:sz w:val="20"/>
          <w:szCs w:val="20"/>
          <w:u w:val="single"/>
        </w:rPr>
        <w:lastRenderedPageBreak/>
        <w:t>Le ca</w:t>
      </w:r>
      <w:r w:rsidR="001C21FE">
        <w:rPr>
          <w:rFonts w:ascii="Roboto" w:hAnsi="Roboto" w:cs="Arial"/>
          <w:b/>
          <w:sz w:val="20"/>
          <w:szCs w:val="20"/>
          <w:u w:val="single"/>
        </w:rPr>
        <w:t xml:space="preserve">lendrier prévisionnel de l’AAP </w:t>
      </w:r>
      <w:r w:rsidR="001C21FE" w:rsidRPr="001C21FE">
        <w:rPr>
          <w:rFonts w:ascii="Roboto" w:hAnsi="Roboto" w:cs="Arial"/>
          <w:sz w:val="20"/>
          <w:szCs w:val="20"/>
          <w:u w:val="single"/>
        </w:rPr>
        <w:t>P</w:t>
      </w:r>
      <w:r w:rsidRPr="001C21FE">
        <w:rPr>
          <w:rFonts w:ascii="Roboto" w:hAnsi="Roboto" w:cs="Arial"/>
          <w:sz w:val="20"/>
          <w:szCs w:val="20"/>
          <w:u w:val="single"/>
        </w:rPr>
        <w:t>rendre soin de ceux qui soignent 2024 et la saisine</w:t>
      </w:r>
      <w:r w:rsidRPr="0039430A">
        <w:rPr>
          <w:rFonts w:ascii="Roboto" w:hAnsi="Roboto" w:cs="Arial"/>
          <w:b/>
          <w:sz w:val="20"/>
          <w:szCs w:val="20"/>
          <w:u w:val="single"/>
        </w:rPr>
        <w:t xml:space="preserve"> </w:t>
      </w:r>
      <w:r w:rsidRPr="0039430A">
        <w:rPr>
          <w:rFonts w:ascii="Roboto" w:hAnsi="Roboto" w:cs="Arial"/>
          <w:sz w:val="20"/>
          <w:szCs w:val="20"/>
          <w:u w:val="single"/>
        </w:rPr>
        <w:t xml:space="preserve">des demandes de financement via </w:t>
      </w:r>
      <w:r w:rsidR="001C21FE">
        <w:rPr>
          <w:rFonts w:ascii="Roboto" w:hAnsi="Roboto" w:cs="Arial"/>
          <w:sz w:val="20"/>
          <w:szCs w:val="20"/>
          <w:u w:val="single"/>
        </w:rPr>
        <w:t>la plateforme Ma Démarche S</w:t>
      </w:r>
      <w:r w:rsidRPr="0039430A">
        <w:rPr>
          <w:rFonts w:ascii="Roboto" w:hAnsi="Roboto" w:cs="Arial"/>
          <w:sz w:val="20"/>
          <w:szCs w:val="20"/>
          <w:u w:val="single"/>
        </w:rPr>
        <w:t xml:space="preserve">anté </w:t>
      </w:r>
    </w:p>
    <w:p w:rsidR="00CE1CE0" w:rsidRPr="0039430A" w:rsidRDefault="00CE1CE0" w:rsidP="00CE1CE0">
      <w:pPr>
        <w:pStyle w:val="Paragraphedeliste"/>
        <w:numPr>
          <w:ilvl w:val="0"/>
          <w:numId w:val="16"/>
        </w:numPr>
        <w:spacing w:line="252" w:lineRule="auto"/>
        <w:jc w:val="both"/>
        <w:rPr>
          <w:rFonts w:ascii="Roboto" w:hAnsi="Roboto" w:cs="Arial"/>
          <w:b/>
          <w:sz w:val="20"/>
          <w:szCs w:val="20"/>
          <w:u w:val="single"/>
        </w:rPr>
      </w:pPr>
      <w:r w:rsidRPr="0039430A">
        <w:rPr>
          <w:rFonts w:ascii="Roboto" w:hAnsi="Roboto" w:cs="Arial"/>
          <w:b/>
          <w:sz w:val="20"/>
          <w:szCs w:val="20"/>
          <w:u w:val="single"/>
        </w:rPr>
        <w:t>Le calendrier prévisionnel : </w:t>
      </w:r>
    </w:p>
    <w:p w:rsidR="00CE1CE0" w:rsidRPr="0039430A" w:rsidRDefault="00CE1CE0" w:rsidP="00CE1CE0">
      <w:pPr>
        <w:pStyle w:val="Paragraphedeliste"/>
        <w:spacing w:line="252" w:lineRule="auto"/>
        <w:ind w:left="1080"/>
        <w:rPr>
          <w:rFonts w:ascii="Roboto" w:hAnsi="Roboto" w:cs="Arial"/>
          <w:sz w:val="20"/>
          <w:szCs w:val="20"/>
          <w:u w:val="single"/>
        </w:rPr>
      </w:pPr>
    </w:p>
    <w:p w:rsidR="00CE1CE0" w:rsidRPr="0039430A" w:rsidRDefault="00CE1CE0" w:rsidP="00CE1CE0">
      <w:pPr>
        <w:pStyle w:val="Paragraphedeliste"/>
        <w:numPr>
          <w:ilvl w:val="0"/>
          <w:numId w:val="7"/>
        </w:numPr>
        <w:spacing w:line="252" w:lineRule="auto"/>
        <w:jc w:val="both"/>
        <w:rPr>
          <w:rFonts w:ascii="Roboto" w:hAnsi="Roboto" w:cs="Arial"/>
          <w:sz w:val="20"/>
          <w:szCs w:val="20"/>
        </w:rPr>
      </w:pPr>
      <w:r w:rsidRPr="0039430A">
        <w:rPr>
          <w:rFonts w:ascii="Roboto" w:hAnsi="Roboto" w:cs="Arial"/>
          <w:sz w:val="20"/>
          <w:szCs w:val="20"/>
        </w:rPr>
        <w:t>Lancement de l’appel à candidature : 20 Novembre 2023</w:t>
      </w:r>
    </w:p>
    <w:p w:rsidR="00CE1CE0" w:rsidRPr="0039430A" w:rsidRDefault="00CE1CE0" w:rsidP="00CE1CE0">
      <w:pPr>
        <w:pStyle w:val="Paragraphedeliste"/>
        <w:numPr>
          <w:ilvl w:val="0"/>
          <w:numId w:val="7"/>
        </w:numPr>
        <w:spacing w:line="252" w:lineRule="auto"/>
        <w:jc w:val="both"/>
        <w:rPr>
          <w:rFonts w:ascii="Roboto" w:hAnsi="Roboto" w:cs="Arial"/>
          <w:sz w:val="20"/>
          <w:szCs w:val="20"/>
        </w:rPr>
      </w:pPr>
      <w:r w:rsidRPr="0039430A">
        <w:rPr>
          <w:rFonts w:ascii="Roboto" w:hAnsi="Roboto" w:cs="Arial"/>
          <w:sz w:val="20"/>
          <w:szCs w:val="20"/>
        </w:rPr>
        <w:t>Date limite de dépôt des projet</w:t>
      </w:r>
      <w:r w:rsidR="00F931CF" w:rsidRPr="0039430A">
        <w:rPr>
          <w:rFonts w:ascii="Roboto" w:hAnsi="Roboto" w:cs="Arial"/>
          <w:sz w:val="20"/>
          <w:szCs w:val="20"/>
        </w:rPr>
        <w:t>s : 31</w:t>
      </w:r>
      <w:r w:rsidRPr="0039430A">
        <w:rPr>
          <w:rFonts w:ascii="Roboto" w:hAnsi="Roboto" w:cs="Arial"/>
          <w:sz w:val="20"/>
          <w:szCs w:val="20"/>
        </w:rPr>
        <w:t xml:space="preserve"> Janvier 2024</w:t>
      </w:r>
    </w:p>
    <w:p w:rsidR="00CE1CE0" w:rsidRPr="0039430A" w:rsidRDefault="00CE1CE0" w:rsidP="00CE1CE0">
      <w:pPr>
        <w:pStyle w:val="Paragraphedeliste"/>
        <w:numPr>
          <w:ilvl w:val="0"/>
          <w:numId w:val="7"/>
        </w:numPr>
        <w:spacing w:line="252" w:lineRule="auto"/>
        <w:jc w:val="both"/>
        <w:rPr>
          <w:rFonts w:ascii="Roboto" w:hAnsi="Roboto" w:cs="Arial"/>
          <w:sz w:val="20"/>
          <w:szCs w:val="20"/>
        </w:rPr>
      </w:pPr>
      <w:r w:rsidRPr="0039430A">
        <w:rPr>
          <w:rFonts w:ascii="Roboto" w:hAnsi="Roboto" w:cs="Arial"/>
          <w:sz w:val="20"/>
          <w:szCs w:val="20"/>
        </w:rPr>
        <w:t>Réunion du comité de sélection : Février 2024</w:t>
      </w:r>
    </w:p>
    <w:p w:rsidR="00CE1CE0" w:rsidRPr="0039430A" w:rsidRDefault="00CE1CE0" w:rsidP="00CE1CE0">
      <w:pPr>
        <w:pStyle w:val="Paragraphedeliste"/>
        <w:numPr>
          <w:ilvl w:val="0"/>
          <w:numId w:val="7"/>
        </w:numPr>
        <w:spacing w:line="252" w:lineRule="auto"/>
        <w:jc w:val="both"/>
        <w:rPr>
          <w:rFonts w:ascii="Roboto" w:hAnsi="Roboto" w:cs="Arial"/>
          <w:sz w:val="20"/>
          <w:szCs w:val="20"/>
        </w:rPr>
      </w:pPr>
      <w:r w:rsidRPr="0039430A">
        <w:rPr>
          <w:rFonts w:ascii="Roboto" w:hAnsi="Roboto" w:cs="Arial"/>
          <w:sz w:val="20"/>
          <w:szCs w:val="20"/>
        </w:rPr>
        <w:t>Retour des avis relatifs aux projets déposés : Mars 2024</w:t>
      </w:r>
    </w:p>
    <w:p w:rsidR="00CE1CE0" w:rsidRPr="0039430A" w:rsidRDefault="00CE1CE0" w:rsidP="00CE1CE0">
      <w:pPr>
        <w:pStyle w:val="Paragraphedeliste"/>
        <w:numPr>
          <w:ilvl w:val="0"/>
          <w:numId w:val="7"/>
        </w:numPr>
        <w:spacing w:line="252" w:lineRule="auto"/>
        <w:jc w:val="both"/>
        <w:rPr>
          <w:rFonts w:ascii="Roboto" w:hAnsi="Roboto" w:cs="Arial"/>
          <w:sz w:val="20"/>
          <w:szCs w:val="20"/>
        </w:rPr>
      </w:pPr>
      <w:r w:rsidRPr="0039430A">
        <w:rPr>
          <w:rFonts w:ascii="Roboto" w:hAnsi="Roboto" w:cs="Arial"/>
          <w:sz w:val="20"/>
          <w:szCs w:val="20"/>
        </w:rPr>
        <w:t>Conventionnement des crédits via un avenant CPOM</w:t>
      </w:r>
      <w:r w:rsidR="000A612C" w:rsidRPr="0039430A">
        <w:rPr>
          <w:rFonts w:ascii="Roboto" w:hAnsi="Roboto" w:cs="Arial"/>
          <w:sz w:val="20"/>
          <w:szCs w:val="20"/>
        </w:rPr>
        <w:t xml:space="preserve"> ou une convention</w:t>
      </w:r>
      <w:r w:rsidRPr="0039430A">
        <w:rPr>
          <w:rFonts w:ascii="Roboto" w:hAnsi="Roboto" w:cs="Arial"/>
          <w:sz w:val="20"/>
          <w:szCs w:val="20"/>
        </w:rPr>
        <w:t> : Avril 2024.</w:t>
      </w:r>
    </w:p>
    <w:p w:rsidR="009E1365" w:rsidRPr="0039430A" w:rsidRDefault="009E1365" w:rsidP="009E1365">
      <w:pPr>
        <w:ind w:left="360"/>
        <w:rPr>
          <w:szCs w:val="20"/>
        </w:rPr>
      </w:pPr>
    </w:p>
    <w:p w:rsidR="009E1365" w:rsidRPr="001C21FE" w:rsidRDefault="009E1365" w:rsidP="009E1365">
      <w:pPr>
        <w:ind w:left="360"/>
        <w:rPr>
          <w:rFonts w:ascii="Roboto" w:hAnsi="Roboto" w:cstheme="minorBidi"/>
          <w:b/>
          <w:i/>
          <w:szCs w:val="20"/>
        </w:rPr>
      </w:pPr>
      <w:r w:rsidRPr="001C21FE">
        <w:rPr>
          <w:rFonts w:ascii="Roboto" w:hAnsi="Roboto"/>
          <w:b/>
          <w:i/>
          <w:szCs w:val="20"/>
        </w:rPr>
        <w:t xml:space="preserve">Les établissements dont les projets seront retenus </w:t>
      </w:r>
      <w:r w:rsidR="00E02C3E" w:rsidRPr="001C21FE">
        <w:rPr>
          <w:rFonts w:ascii="Roboto" w:hAnsi="Roboto"/>
          <w:b/>
          <w:i/>
          <w:szCs w:val="20"/>
        </w:rPr>
        <w:t xml:space="preserve">pour un financement FIR 2024 </w:t>
      </w:r>
      <w:r w:rsidRPr="001C21FE">
        <w:rPr>
          <w:rFonts w:ascii="Roboto" w:hAnsi="Roboto"/>
          <w:b/>
          <w:i/>
          <w:szCs w:val="20"/>
        </w:rPr>
        <w:t>seront informés par courriel.</w:t>
      </w:r>
      <w:r w:rsidRPr="001C21FE">
        <w:rPr>
          <w:rFonts w:ascii="Roboto" w:hAnsi="Roboto" w:cstheme="minorBidi"/>
          <w:b/>
          <w:i/>
          <w:szCs w:val="20"/>
        </w:rPr>
        <w:t xml:space="preserve"> </w:t>
      </w:r>
      <w:r w:rsidRPr="001C21FE">
        <w:rPr>
          <w:rFonts w:ascii="Roboto" w:hAnsi="Roboto"/>
          <w:b/>
          <w:i/>
          <w:szCs w:val="20"/>
        </w:rPr>
        <w:t>En l’absence de réponse au terme d’un délai de 2</w:t>
      </w:r>
      <w:r w:rsidR="001C21FE" w:rsidRPr="001C21FE">
        <w:rPr>
          <w:rFonts w:ascii="Roboto" w:hAnsi="Roboto"/>
          <w:b/>
          <w:i/>
          <w:szCs w:val="20"/>
        </w:rPr>
        <w:t xml:space="preserve"> </w:t>
      </w:r>
      <w:r w:rsidRPr="001C21FE">
        <w:rPr>
          <w:rFonts w:ascii="Roboto" w:hAnsi="Roboto"/>
          <w:b/>
          <w:i/>
          <w:szCs w:val="20"/>
        </w:rPr>
        <w:t xml:space="preserve">mois, </w:t>
      </w:r>
      <w:r w:rsidR="001C21FE">
        <w:rPr>
          <w:rFonts w:ascii="Roboto" w:hAnsi="Roboto"/>
          <w:b/>
          <w:i/>
          <w:szCs w:val="20"/>
        </w:rPr>
        <w:t xml:space="preserve">à partir du 30 avril 2024 </w:t>
      </w:r>
      <w:r w:rsidRPr="001C21FE">
        <w:rPr>
          <w:rFonts w:ascii="Roboto" w:hAnsi="Roboto"/>
          <w:b/>
          <w:i/>
          <w:szCs w:val="20"/>
        </w:rPr>
        <w:t>le</w:t>
      </w:r>
      <w:r w:rsidR="001C21FE">
        <w:rPr>
          <w:rFonts w:ascii="Roboto" w:hAnsi="Roboto"/>
          <w:b/>
          <w:i/>
          <w:szCs w:val="20"/>
        </w:rPr>
        <w:t>s dossiers seront</w:t>
      </w:r>
      <w:r w:rsidRPr="001C21FE">
        <w:rPr>
          <w:rFonts w:ascii="Roboto" w:hAnsi="Roboto"/>
          <w:b/>
          <w:i/>
          <w:szCs w:val="20"/>
        </w:rPr>
        <w:t xml:space="preserve"> considéré</w:t>
      </w:r>
      <w:r w:rsidR="001C21FE">
        <w:rPr>
          <w:rFonts w:ascii="Roboto" w:hAnsi="Roboto"/>
          <w:b/>
          <w:i/>
          <w:szCs w:val="20"/>
        </w:rPr>
        <w:t>s</w:t>
      </w:r>
      <w:r w:rsidRPr="001C21FE">
        <w:rPr>
          <w:rFonts w:ascii="Roboto" w:hAnsi="Roboto"/>
          <w:b/>
          <w:i/>
          <w:szCs w:val="20"/>
        </w:rPr>
        <w:t xml:space="preserve"> comme non retenu</w:t>
      </w:r>
      <w:r w:rsidR="001C21FE">
        <w:rPr>
          <w:rFonts w:ascii="Roboto" w:hAnsi="Roboto"/>
          <w:b/>
          <w:i/>
          <w:szCs w:val="20"/>
        </w:rPr>
        <w:t>s</w:t>
      </w:r>
      <w:r w:rsidRPr="001C21FE">
        <w:rPr>
          <w:rFonts w:ascii="Roboto" w:hAnsi="Roboto"/>
          <w:b/>
          <w:i/>
          <w:szCs w:val="20"/>
        </w:rPr>
        <w:t xml:space="preserve"> (article l231-4 du code des relations entre le public et l’administration).</w:t>
      </w:r>
    </w:p>
    <w:p w:rsidR="009E1365" w:rsidRPr="0039430A" w:rsidRDefault="009E1365" w:rsidP="009E1365">
      <w:pPr>
        <w:pStyle w:val="Paragraphedeliste"/>
        <w:spacing w:line="252" w:lineRule="auto"/>
        <w:jc w:val="both"/>
        <w:rPr>
          <w:rFonts w:ascii="Roboto" w:hAnsi="Roboto" w:cs="Arial"/>
          <w:sz w:val="22"/>
          <w:szCs w:val="22"/>
        </w:rPr>
      </w:pPr>
    </w:p>
    <w:p w:rsidR="00CE1CE0" w:rsidRPr="0039430A" w:rsidRDefault="00CE1CE0" w:rsidP="00CE1CE0">
      <w:pPr>
        <w:spacing w:line="252" w:lineRule="auto"/>
        <w:rPr>
          <w:rFonts w:ascii="Roboto" w:hAnsi="Roboto"/>
          <w:b/>
          <w:szCs w:val="20"/>
          <w:u w:val="single"/>
        </w:rPr>
      </w:pPr>
    </w:p>
    <w:p w:rsidR="00CE1CE0" w:rsidRPr="0039430A" w:rsidRDefault="00CE1CE0" w:rsidP="00CE1CE0">
      <w:pPr>
        <w:pStyle w:val="Paragraphedeliste"/>
        <w:numPr>
          <w:ilvl w:val="0"/>
          <w:numId w:val="16"/>
        </w:numPr>
        <w:spacing w:line="252" w:lineRule="auto"/>
        <w:jc w:val="both"/>
        <w:rPr>
          <w:rFonts w:ascii="Roboto" w:hAnsi="Roboto" w:cs="Arial"/>
          <w:b/>
          <w:sz w:val="20"/>
          <w:szCs w:val="20"/>
          <w:u w:val="single"/>
        </w:rPr>
      </w:pPr>
      <w:r w:rsidRPr="0039430A">
        <w:rPr>
          <w:rFonts w:ascii="Roboto" w:hAnsi="Roboto" w:cs="Arial"/>
          <w:b/>
          <w:sz w:val="20"/>
          <w:szCs w:val="20"/>
          <w:u w:val="single"/>
        </w:rPr>
        <w:t>La saisine des dossiers via le logiciel « ma démarche santé »</w:t>
      </w:r>
    </w:p>
    <w:p w:rsidR="00CE1CE0" w:rsidRPr="0039430A" w:rsidRDefault="00CE1CE0" w:rsidP="00CE1CE0">
      <w:pPr>
        <w:spacing w:line="252" w:lineRule="auto"/>
        <w:rPr>
          <w:rFonts w:ascii="Roboto" w:hAnsi="Roboto"/>
          <w:b/>
          <w:szCs w:val="20"/>
          <w:u w:val="single"/>
        </w:rPr>
      </w:pPr>
    </w:p>
    <w:p w:rsidR="00CE1CE0" w:rsidRPr="0039430A" w:rsidRDefault="00CE1CE0" w:rsidP="00CE1CE0">
      <w:pPr>
        <w:spacing w:line="252" w:lineRule="auto"/>
        <w:rPr>
          <w:rFonts w:ascii="Roboto" w:hAnsi="Roboto"/>
          <w:szCs w:val="20"/>
        </w:rPr>
      </w:pPr>
      <w:r w:rsidRPr="0039430A">
        <w:rPr>
          <w:rFonts w:ascii="Roboto" w:hAnsi="Roboto"/>
          <w:szCs w:val="20"/>
        </w:rPr>
        <w:t xml:space="preserve">Les demandes de financement </w:t>
      </w:r>
      <w:r w:rsidR="00E02C3E" w:rsidRPr="0039430A">
        <w:rPr>
          <w:rFonts w:ascii="Roboto" w:hAnsi="Roboto"/>
          <w:szCs w:val="20"/>
        </w:rPr>
        <w:t xml:space="preserve">2024 </w:t>
      </w:r>
      <w:r w:rsidRPr="0039430A">
        <w:rPr>
          <w:rFonts w:ascii="Roboto" w:hAnsi="Roboto"/>
          <w:szCs w:val="20"/>
        </w:rPr>
        <w:t>devront être saisies par les é</w:t>
      </w:r>
      <w:r w:rsidR="00143EDA" w:rsidRPr="0039430A">
        <w:rPr>
          <w:rFonts w:ascii="Roboto" w:hAnsi="Roboto"/>
          <w:szCs w:val="20"/>
        </w:rPr>
        <w:t>tablissements dans le logiciel Ma Démarche S</w:t>
      </w:r>
      <w:r w:rsidRPr="0039430A">
        <w:rPr>
          <w:rFonts w:ascii="Roboto" w:hAnsi="Roboto"/>
          <w:szCs w:val="20"/>
        </w:rPr>
        <w:t xml:space="preserve">anté via le lien suivant : </w:t>
      </w:r>
      <w:hyperlink r:id="rId8" w:history="1">
        <w:r w:rsidRPr="0039430A">
          <w:rPr>
            <w:rStyle w:val="Lienhypertexte"/>
            <w:rFonts w:ascii="Roboto" w:hAnsi="Roboto"/>
            <w:color w:val="auto"/>
            <w:szCs w:val="20"/>
          </w:rPr>
          <w:t>https://ma-demarche-sante.fr/</w:t>
        </w:r>
      </w:hyperlink>
      <w:r w:rsidRPr="0039430A">
        <w:rPr>
          <w:rFonts w:ascii="Roboto" w:hAnsi="Roboto"/>
          <w:szCs w:val="20"/>
        </w:rPr>
        <w:t xml:space="preserve"> puis demande création d’un compte porteur de projet. </w:t>
      </w:r>
    </w:p>
    <w:p w:rsidR="00143EDA" w:rsidRPr="0039430A" w:rsidRDefault="00143EDA" w:rsidP="00CE1CE0">
      <w:pPr>
        <w:spacing w:line="252" w:lineRule="auto"/>
        <w:rPr>
          <w:rFonts w:ascii="Roboto" w:hAnsi="Roboto"/>
          <w:szCs w:val="20"/>
        </w:rPr>
      </w:pPr>
    </w:p>
    <w:p w:rsidR="00143EDA" w:rsidRDefault="00143EDA" w:rsidP="003F4B2C">
      <w:pPr>
        <w:pStyle w:val="Paragraphedeliste"/>
        <w:numPr>
          <w:ilvl w:val="0"/>
          <w:numId w:val="16"/>
        </w:numPr>
        <w:spacing w:line="252" w:lineRule="auto"/>
        <w:rPr>
          <w:rFonts w:ascii="Roboto" w:hAnsi="Roboto"/>
          <w:b/>
          <w:sz w:val="20"/>
          <w:szCs w:val="20"/>
          <w:u w:val="single"/>
        </w:rPr>
      </w:pPr>
      <w:r w:rsidRPr="0039430A">
        <w:rPr>
          <w:rFonts w:ascii="Roboto" w:hAnsi="Roboto"/>
          <w:b/>
          <w:sz w:val="20"/>
          <w:szCs w:val="20"/>
          <w:u w:val="single"/>
        </w:rPr>
        <w:t xml:space="preserve">Modalités de versements des </w:t>
      </w:r>
      <w:r w:rsidR="0006194C" w:rsidRPr="0039430A">
        <w:rPr>
          <w:rFonts w:ascii="Roboto" w:hAnsi="Roboto"/>
          <w:b/>
          <w:sz w:val="20"/>
          <w:szCs w:val="20"/>
          <w:u w:val="single"/>
        </w:rPr>
        <w:t>crédits</w:t>
      </w:r>
      <w:r w:rsidRPr="0039430A">
        <w:rPr>
          <w:rFonts w:ascii="Roboto" w:hAnsi="Roboto"/>
          <w:b/>
          <w:sz w:val="20"/>
          <w:szCs w:val="20"/>
          <w:u w:val="single"/>
        </w:rPr>
        <w:t> :</w:t>
      </w:r>
    </w:p>
    <w:p w:rsidR="001C21FE" w:rsidRPr="0039430A" w:rsidRDefault="001C21FE" w:rsidP="001C21FE">
      <w:pPr>
        <w:pStyle w:val="Paragraphedeliste"/>
        <w:spacing w:line="252" w:lineRule="auto"/>
        <w:ind w:left="1080"/>
        <w:rPr>
          <w:rFonts w:ascii="Roboto" w:hAnsi="Roboto"/>
          <w:b/>
          <w:sz w:val="20"/>
          <w:szCs w:val="20"/>
          <w:u w:val="single"/>
        </w:rPr>
      </w:pPr>
    </w:p>
    <w:p w:rsidR="00E02C3E" w:rsidRPr="0039430A" w:rsidRDefault="00143EDA" w:rsidP="00413386">
      <w:pPr>
        <w:spacing w:line="252" w:lineRule="auto"/>
        <w:rPr>
          <w:rFonts w:ascii="Roboto" w:hAnsi="Roboto"/>
          <w:szCs w:val="20"/>
        </w:rPr>
      </w:pPr>
      <w:r w:rsidRPr="0039430A">
        <w:rPr>
          <w:rFonts w:ascii="Roboto" w:hAnsi="Roboto"/>
          <w:szCs w:val="20"/>
        </w:rPr>
        <w:t>Une fois les projets retenus</w:t>
      </w:r>
      <w:r w:rsidR="0006194C" w:rsidRPr="0039430A">
        <w:rPr>
          <w:rFonts w:ascii="Roboto" w:hAnsi="Roboto"/>
          <w:szCs w:val="20"/>
        </w:rPr>
        <w:t>,</w:t>
      </w:r>
      <w:r w:rsidRPr="0039430A">
        <w:rPr>
          <w:rFonts w:ascii="Roboto" w:hAnsi="Roboto"/>
          <w:szCs w:val="20"/>
        </w:rPr>
        <w:t xml:space="preserve"> une information sera communiquée</w:t>
      </w:r>
      <w:r w:rsidR="00E02C3E" w:rsidRPr="0039430A">
        <w:rPr>
          <w:rFonts w:ascii="Roboto" w:hAnsi="Roboto"/>
          <w:szCs w:val="20"/>
        </w:rPr>
        <w:t xml:space="preserve"> aux promoteurs</w:t>
      </w:r>
      <w:r w:rsidRPr="0039430A">
        <w:rPr>
          <w:rFonts w:ascii="Roboto" w:hAnsi="Roboto"/>
          <w:szCs w:val="20"/>
        </w:rPr>
        <w:t xml:space="preserve"> </w:t>
      </w:r>
      <w:r w:rsidR="0006194C" w:rsidRPr="0039430A">
        <w:rPr>
          <w:rFonts w:ascii="Roboto" w:hAnsi="Roboto"/>
          <w:szCs w:val="20"/>
        </w:rPr>
        <w:t>précisant</w:t>
      </w:r>
      <w:r w:rsidRPr="0039430A">
        <w:rPr>
          <w:rFonts w:ascii="Roboto" w:hAnsi="Roboto"/>
          <w:szCs w:val="20"/>
        </w:rPr>
        <w:t xml:space="preserve"> le montant de la </w:t>
      </w:r>
      <w:r w:rsidR="0006194C" w:rsidRPr="0039430A">
        <w:rPr>
          <w:rFonts w:ascii="Roboto" w:hAnsi="Roboto"/>
          <w:szCs w:val="20"/>
        </w:rPr>
        <w:t>participation</w:t>
      </w:r>
      <w:r w:rsidRPr="0039430A">
        <w:rPr>
          <w:rFonts w:ascii="Roboto" w:hAnsi="Roboto"/>
          <w:szCs w:val="20"/>
        </w:rPr>
        <w:t xml:space="preserve"> </w:t>
      </w:r>
      <w:r w:rsidR="00E02C3E" w:rsidRPr="0039430A">
        <w:rPr>
          <w:rFonts w:ascii="Roboto" w:hAnsi="Roboto"/>
          <w:szCs w:val="20"/>
        </w:rPr>
        <w:t xml:space="preserve">financière </w:t>
      </w:r>
      <w:r w:rsidRPr="0039430A">
        <w:rPr>
          <w:rFonts w:ascii="Roboto" w:hAnsi="Roboto"/>
          <w:szCs w:val="20"/>
        </w:rPr>
        <w:t>de l’ARS PACA.</w:t>
      </w:r>
      <w:r w:rsidR="003F4B2C" w:rsidRPr="0039430A">
        <w:rPr>
          <w:rFonts w:ascii="Roboto" w:hAnsi="Roboto"/>
          <w:szCs w:val="20"/>
        </w:rPr>
        <w:t xml:space="preserve"> </w:t>
      </w:r>
      <w:r w:rsidRPr="0039430A">
        <w:rPr>
          <w:rFonts w:ascii="Roboto" w:hAnsi="Roboto"/>
          <w:szCs w:val="20"/>
        </w:rPr>
        <w:t>Le versement se fera après réception de</w:t>
      </w:r>
      <w:r w:rsidR="00E02C3E" w:rsidRPr="0039430A">
        <w:rPr>
          <w:rFonts w:ascii="Roboto" w:hAnsi="Roboto"/>
          <w:szCs w:val="20"/>
        </w:rPr>
        <w:t>s exemplaires de</w:t>
      </w:r>
      <w:r w:rsidRPr="0039430A">
        <w:rPr>
          <w:rFonts w:ascii="Roboto" w:hAnsi="Roboto"/>
          <w:szCs w:val="20"/>
        </w:rPr>
        <w:t xml:space="preserve"> votre avenant CPOM ou convention </w:t>
      </w:r>
      <w:r w:rsidR="0006194C" w:rsidRPr="0039430A">
        <w:rPr>
          <w:rFonts w:ascii="Roboto" w:hAnsi="Roboto"/>
          <w:szCs w:val="20"/>
        </w:rPr>
        <w:t>(</w:t>
      </w:r>
      <w:r w:rsidR="0006194C" w:rsidRPr="0039430A">
        <w:rPr>
          <w:rFonts w:ascii="Roboto" w:hAnsi="Roboto"/>
          <w:i/>
          <w:szCs w:val="20"/>
        </w:rPr>
        <w:t>selon le statut de vos structures</w:t>
      </w:r>
      <w:r w:rsidR="00E02C3E" w:rsidRPr="0039430A">
        <w:rPr>
          <w:rFonts w:ascii="Roboto" w:hAnsi="Roboto"/>
          <w:szCs w:val="20"/>
        </w:rPr>
        <w:t>), signé</w:t>
      </w:r>
      <w:r w:rsidR="0006194C" w:rsidRPr="0039430A">
        <w:rPr>
          <w:rFonts w:ascii="Roboto" w:hAnsi="Roboto"/>
          <w:szCs w:val="20"/>
        </w:rPr>
        <w:t xml:space="preserve">s par </w:t>
      </w:r>
      <w:r w:rsidR="00E02C3E" w:rsidRPr="0039430A">
        <w:rPr>
          <w:rFonts w:ascii="Roboto" w:hAnsi="Roboto"/>
          <w:szCs w:val="20"/>
        </w:rPr>
        <w:t>les deux parties et réceptionné</w:t>
      </w:r>
      <w:r w:rsidR="0006194C" w:rsidRPr="0039430A">
        <w:rPr>
          <w:rFonts w:ascii="Roboto" w:hAnsi="Roboto"/>
          <w:szCs w:val="20"/>
        </w:rPr>
        <w:t>s par le service RH en santé gouvernance hospitalière</w:t>
      </w:r>
      <w:r w:rsidR="00531247">
        <w:rPr>
          <w:rFonts w:ascii="Roboto" w:hAnsi="Roboto"/>
          <w:szCs w:val="20"/>
        </w:rPr>
        <w:t>,</w:t>
      </w:r>
      <w:r w:rsidR="00814C5C" w:rsidRPr="0039430A">
        <w:rPr>
          <w:rFonts w:ascii="Roboto" w:hAnsi="Roboto"/>
          <w:szCs w:val="20"/>
        </w:rPr>
        <w:t xml:space="preserve"> par courrier en 3 exemplaires et par mail</w:t>
      </w:r>
      <w:r w:rsidR="0006194C" w:rsidRPr="0039430A">
        <w:rPr>
          <w:rFonts w:ascii="Roboto" w:hAnsi="Roboto"/>
          <w:szCs w:val="20"/>
        </w:rPr>
        <w:t xml:space="preserve"> à l’adresse suivante: </w:t>
      </w:r>
    </w:p>
    <w:p w:rsidR="00143EDA" w:rsidRPr="0039430A" w:rsidRDefault="008866A5" w:rsidP="00E02C3E">
      <w:pPr>
        <w:spacing w:line="252" w:lineRule="auto"/>
        <w:jc w:val="center"/>
        <w:rPr>
          <w:rFonts w:ascii="Roboto" w:hAnsi="Roboto"/>
          <w:b/>
          <w:szCs w:val="20"/>
        </w:rPr>
      </w:pPr>
      <w:r w:rsidRPr="0039430A">
        <w:rPr>
          <w:rFonts w:ascii="Roboto" w:hAnsi="Roboto"/>
          <w:b/>
          <w:szCs w:val="20"/>
        </w:rPr>
        <w:t>ars-paca-rh-fph@ars.sante.fr</w:t>
      </w:r>
    </w:p>
    <w:p w:rsidR="008866A5" w:rsidRPr="0039430A" w:rsidRDefault="008866A5" w:rsidP="00413386">
      <w:pPr>
        <w:spacing w:line="252" w:lineRule="auto"/>
        <w:rPr>
          <w:rFonts w:ascii="Roboto" w:hAnsi="Roboto"/>
          <w:szCs w:val="20"/>
        </w:rPr>
      </w:pPr>
    </w:p>
    <w:p w:rsidR="00143EDA" w:rsidRPr="0039430A" w:rsidRDefault="00143EDA" w:rsidP="00413386">
      <w:pPr>
        <w:spacing w:line="252" w:lineRule="auto"/>
        <w:rPr>
          <w:rFonts w:ascii="Roboto" w:hAnsi="Roboto"/>
          <w:szCs w:val="20"/>
        </w:rPr>
      </w:pPr>
      <w:r w:rsidRPr="00531247">
        <w:rPr>
          <w:rFonts w:ascii="Roboto" w:hAnsi="Roboto"/>
          <w:b/>
          <w:szCs w:val="20"/>
          <w:u w:val="single"/>
        </w:rPr>
        <w:t xml:space="preserve">Le versement </w:t>
      </w:r>
      <w:r w:rsidR="00531247" w:rsidRPr="00531247">
        <w:rPr>
          <w:rFonts w:ascii="Roboto" w:hAnsi="Roboto"/>
          <w:b/>
          <w:szCs w:val="20"/>
          <w:u w:val="single"/>
        </w:rPr>
        <w:t xml:space="preserve">des crédits </w:t>
      </w:r>
      <w:r w:rsidRPr="00531247">
        <w:rPr>
          <w:rFonts w:ascii="Roboto" w:hAnsi="Roboto"/>
          <w:b/>
          <w:szCs w:val="20"/>
          <w:u w:val="single"/>
        </w:rPr>
        <w:t>se fera en un</w:t>
      </w:r>
      <w:r w:rsidR="0006194C" w:rsidRPr="00531247">
        <w:rPr>
          <w:rFonts w:ascii="Roboto" w:hAnsi="Roboto"/>
          <w:b/>
          <w:szCs w:val="20"/>
          <w:u w:val="single"/>
        </w:rPr>
        <w:t>e</w:t>
      </w:r>
      <w:r w:rsidRPr="00531247">
        <w:rPr>
          <w:rFonts w:ascii="Roboto" w:hAnsi="Roboto"/>
          <w:b/>
          <w:szCs w:val="20"/>
          <w:u w:val="single"/>
        </w:rPr>
        <w:t xml:space="preserve"> fois </w:t>
      </w:r>
      <w:r w:rsidRPr="0039430A">
        <w:rPr>
          <w:rFonts w:ascii="Roboto" w:hAnsi="Roboto"/>
          <w:szCs w:val="20"/>
        </w:rPr>
        <w:t xml:space="preserve">à partir des éléments communiqués sur </w:t>
      </w:r>
      <w:r w:rsidR="0006194C" w:rsidRPr="0039430A">
        <w:rPr>
          <w:rFonts w:ascii="Roboto" w:hAnsi="Roboto"/>
          <w:szCs w:val="20"/>
        </w:rPr>
        <w:t>le projet (devis et projet)</w:t>
      </w:r>
      <w:r w:rsidRPr="0039430A">
        <w:rPr>
          <w:rFonts w:ascii="Roboto" w:hAnsi="Roboto"/>
          <w:szCs w:val="20"/>
        </w:rPr>
        <w:t>.</w:t>
      </w:r>
    </w:p>
    <w:p w:rsidR="000A612C" w:rsidRPr="0039430A" w:rsidRDefault="00E02C3E" w:rsidP="00413386">
      <w:pPr>
        <w:spacing w:line="252" w:lineRule="auto"/>
        <w:rPr>
          <w:rFonts w:ascii="Roboto" w:hAnsi="Roboto"/>
          <w:szCs w:val="20"/>
          <w:u w:val="single"/>
        </w:rPr>
      </w:pPr>
      <w:r w:rsidRPr="0039430A">
        <w:rPr>
          <w:rFonts w:ascii="Roboto" w:hAnsi="Roboto"/>
          <w:szCs w:val="20"/>
        </w:rPr>
        <w:t>Pour les projets CLAT, v</w:t>
      </w:r>
      <w:r w:rsidR="00143EDA" w:rsidRPr="0039430A">
        <w:rPr>
          <w:rFonts w:ascii="Roboto" w:hAnsi="Roboto"/>
          <w:szCs w:val="20"/>
        </w:rPr>
        <w:t>ous aurez trois ans pour mettre en place votre projet et eng</w:t>
      </w:r>
      <w:r w:rsidR="0006194C" w:rsidRPr="0039430A">
        <w:rPr>
          <w:rFonts w:ascii="Roboto" w:hAnsi="Roboto"/>
          <w:szCs w:val="20"/>
        </w:rPr>
        <w:t>ag</w:t>
      </w:r>
      <w:r w:rsidR="00143EDA" w:rsidRPr="0039430A">
        <w:rPr>
          <w:rFonts w:ascii="Roboto" w:hAnsi="Roboto"/>
          <w:szCs w:val="20"/>
        </w:rPr>
        <w:t xml:space="preserve">er </w:t>
      </w:r>
      <w:r w:rsidR="0006194C" w:rsidRPr="0039430A">
        <w:rPr>
          <w:rFonts w:ascii="Roboto" w:hAnsi="Roboto"/>
          <w:szCs w:val="20"/>
        </w:rPr>
        <w:t>les crédits alloués</w:t>
      </w:r>
      <w:r w:rsidR="000A612C" w:rsidRPr="0039430A">
        <w:rPr>
          <w:rFonts w:ascii="Roboto" w:hAnsi="Roboto"/>
          <w:szCs w:val="20"/>
        </w:rPr>
        <w:t xml:space="preserve"> et justifier</w:t>
      </w:r>
      <w:r w:rsidRPr="0039430A">
        <w:rPr>
          <w:rFonts w:ascii="Roboto" w:hAnsi="Roboto"/>
          <w:szCs w:val="20"/>
        </w:rPr>
        <w:t xml:space="preserve"> à l’ARS</w:t>
      </w:r>
      <w:r w:rsidR="000A612C" w:rsidRPr="0039430A">
        <w:rPr>
          <w:rFonts w:ascii="Roboto" w:hAnsi="Roboto"/>
          <w:szCs w:val="20"/>
        </w:rPr>
        <w:t xml:space="preserve"> </w:t>
      </w:r>
      <w:r w:rsidRPr="0039430A">
        <w:rPr>
          <w:rFonts w:ascii="Roboto" w:hAnsi="Roboto"/>
          <w:szCs w:val="20"/>
        </w:rPr>
        <w:t>des</w:t>
      </w:r>
      <w:r w:rsidR="000A612C" w:rsidRPr="0039430A">
        <w:rPr>
          <w:rFonts w:ascii="Roboto" w:hAnsi="Roboto"/>
          <w:szCs w:val="20"/>
        </w:rPr>
        <w:t xml:space="preserve"> dépenses </w:t>
      </w:r>
      <w:r w:rsidR="001C3171">
        <w:rPr>
          <w:rFonts w:ascii="Roboto" w:hAnsi="Roboto"/>
          <w:szCs w:val="20"/>
        </w:rPr>
        <w:t>r</w:t>
      </w:r>
      <w:r w:rsidRPr="0039430A">
        <w:rPr>
          <w:rFonts w:ascii="Roboto" w:hAnsi="Roboto"/>
          <w:szCs w:val="20"/>
        </w:rPr>
        <w:t xml:space="preserve">elatives au projet </w:t>
      </w:r>
      <w:r w:rsidR="000A612C" w:rsidRPr="0039430A">
        <w:rPr>
          <w:rFonts w:ascii="Roboto" w:hAnsi="Roboto"/>
          <w:szCs w:val="20"/>
        </w:rPr>
        <w:t>par :</w:t>
      </w:r>
      <w:r w:rsidR="003F4B2C" w:rsidRPr="0039430A">
        <w:rPr>
          <w:rFonts w:ascii="Roboto" w:hAnsi="Roboto"/>
          <w:szCs w:val="20"/>
        </w:rPr>
        <w:t xml:space="preserve"> </w:t>
      </w:r>
    </w:p>
    <w:p w:rsidR="000A612C" w:rsidRPr="0039430A" w:rsidRDefault="000A612C" w:rsidP="00413386">
      <w:pPr>
        <w:pStyle w:val="Paragraphedeliste"/>
        <w:numPr>
          <w:ilvl w:val="0"/>
          <w:numId w:val="20"/>
        </w:numPr>
        <w:spacing w:line="252" w:lineRule="auto"/>
        <w:jc w:val="both"/>
        <w:rPr>
          <w:rFonts w:ascii="Roboto" w:hAnsi="Roboto"/>
          <w:sz w:val="20"/>
          <w:szCs w:val="20"/>
        </w:rPr>
      </w:pPr>
      <w:r w:rsidRPr="0039430A">
        <w:rPr>
          <w:rFonts w:ascii="Roboto" w:hAnsi="Roboto"/>
          <w:sz w:val="20"/>
          <w:szCs w:val="20"/>
        </w:rPr>
        <w:t>Le certificat</w:t>
      </w:r>
      <w:r w:rsidR="003C0D43" w:rsidRPr="0039430A">
        <w:rPr>
          <w:rFonts w:ascii="Roboto" w:hAnsi="Roboto"/>
          <w:sz w:val="20"/>
          <w:szCs w:val="20"/>
        </w:rPr>
        <w:t xml:space="preserve"> du comptable attestant que la </w:t>
      </w:r>
      <w:r w:rsidR="00E02C3E" w:rsidRPr="0039430A">
        <w:rPr>
          <w:rFonts w:ascii="Roboto" w:hAnsi="Roboto"/>
          <w:sz w:val="20"/>
          <w:szCs w:val="20"/>
        </w:rPr>
        <w:t>dépense</w:t>
      </w:r>
      <w:r w:rsidR="003C0D43" w:rsidRPr="0039430A">
        <w:rPr>
          <w:rFonts w:ascii="Roboto" w:hAnsi="Roboto"/>
          <w:sz w:val="20"/>
          <w:szCs w:val="20"/>
        </w:rPr>
        <w:t xml:space="preserve"> a été liquidé</w:t>
      </w:r>
      <w:r w:rsidR="00E02C3E" w:rsidRPr="0039430A">
        <w:rPr>
          <w:rFonts w:ascii="Roboto" w:hAnsi="Roboto"/>
          <w:sz w:val="20"/>
          <w:szCs w:val="20"/>
        </w:rPr>
        <w:t>e</w:t>
      </w:r>
      <w:r w:rsidR="003C0D43" w:rsidRPr="0039430A">
        <w:rPr>
          <w:rFonts w:ascii="Roboto" w:hAnsi="Roboto"/>
          <w:sz w:val="20"/>
          <w:szCs w:val="20"/>
        </w:rPr>
        <w:t xml:space="preserve"> </w:t>
      </w:r>
      <w:r w:rsidR="003F4B2C" w:rsidRPr="0039430A">
        <w:rPr>
          <w:rFonts w:ascii="Roboto" w:hAnsi="Roboto"/>
          <w:sz w:val="20"/>
          <w:szCs w:val="20"/>
        </w:rPr>
        <w:t xml:space="preserve">par le </w:t>
      </w:r>
      <w:r w:rsidR="000974E5" w:rsidRPr="0039430A">
        <w:rPr>
          <w:rFonts w:ascii="Roboto" w:hAnsi="Roboto"/>
          <w:sz w:val="20"/>
          <w:szCs w:val="20"/>
        </w:rPr>
        <w:t>trésorier</w:t>
      </w:r>
      <w:r w:rsidR="003F4B2C" w:rsidRPr="0039430A">
        <w:rPr>
          <w:rFonts w:ascii="Roboto" w:hAnsi="Roboto"/>
          <w:sz w:val="20"/>
          <w:szCs w:val="20"/>
        </w:rPr>
        <w:t xml:space="preserve"> de </w:t>
      </w:r>
      <w:r w:rsidR="00E02C3E" w:rsidRPr="0039430A">
        <w:rPr>
          <w:rFonts w:ascii="Roboto" w:hAnsi="Roboto"/>
          <w:sz w:val="20"/>
          <w:szCs w:val="20"/>
        </w:rPr>
        <w:t>l’</w:t>
      </w:r>
      <w:r w:rsidR="003F4B2C" w:rsidRPr="0039430A">
        <w:rPr>
          <w:rFonts w:ascii="Roboto" w:hAnsi="Roboto"/>
          <w:sz w:val="20"/>
          <w:szCs w:val="20"/>
        </w:rPr>
        <w:t xml:space="preserve">établissement </w:t>
      </w:r>
    </w:p>
    <w:p w:rsidR="000A612C" w:rsidRPr="0039430A" w:rsidRDefault="000A612C" w:rsidP="00413386">
      <w:pPr>
        <w:pStyle w:val="Paragraphedeliste"/>
        <w:numPr>
          <w:ilvl w:val="0"/>
          <w:numId w:val="20"/>
        </w:numPr>
        <w:spacing w:line="252" w:lineRule="auto"/>
        <w:jc w:val="both"/>
        <w:rPr>
          <w:rFonts w:ascii="Roboto" w:hAnsi="Roboto"/>
          <w:sz w:val="20"/>
          <w:szCs w:val="20"/>
        </w:rPr>
      </w:pPr>
      <w:r w:rsidRPr="0039430A">
        <w:rPr>
          <w:rFonts w:ascii="Roboto" w:hAnsi="Roboto"/>
          <w:sz w:val="20"/>
          <w:szCs w:val="20"/>
        </w:rPr>
        <w:t>L’attestation</w:t>
      </w:r>
      <w:r w:rsidR="003C0D43" w:rsidRPr="0039430A">
        <w:rPr>
          <w:rFonts w:ascii="Roboto" w:hAnsi="Roboto"/>
          <w:sz w:val="20"/>
          <w:szCs w:val="20"/>
        </w:rPr>
        <w:t xml:space="preserve"> de service fait </w:t>
      </w:r>
      <w:r w:rsidR="00E02C3E" w:rsidRPr="0039430A">
        <w:rPr>
          <w:rFonts w:ascii="Roboto" w:hAnsi="Roboto"/>
          <w:sz w:val="20"/>
          <w:szCs w:val="20"/>
        </w:rPr>
        <w:t>établie</w:t>
      </w:r>
      <w:r w:rsidR="003C0D43" w:rsidRPr="0039430A">
        <w:rPr>
          <w:rFonts w:ascii="Roboto" w:hAnsi="Roboto"/>
          <w:sz w:val="20"/>
          <w:szCs w:val="20"/>
        </w:rPr>
        <w:t xml:space="preserve"> par le directeur de l’</w:t>
      </w:r>
      <w:r w:rsidR="00E02C3E" w:rsidRPr="0039430A">
        <w:rPr>
          <w:rFonts w:ascii="Roboto" w:hAnsi="Roboto"/>
          <w:sz w:val="20"/>
          <w:szCs w:val="20"/>
        </w:rPr>
        <w:t xml:space="preserve">établissement et </w:t>
      </w:r>
      <w:r w:rsidR="001C3171">
        <w:rPr>
          <w:rFonts w:ascii="Roboto" w:hAnsi="Roboto"/>
          <w:sz w:val="20"/>
          <w:szCs w:val="20"/>
        </w:rPr>
        <w:t>du budget</w:t>
      </w:r>
      <w:r w:rsidR="00E02C3E" w:rsidRPr="0039430A">
        <w:rPr>
          <w:rFonts w:ascii="Roboto" w:hAnsi="Roboto"/>
          <w:sz w:val="20"/>
          <w:szCs w:val="20"/>
        </w:rPr>
        <w:t xml:space="preserve"> </w:t>
      </w:r>
      <w:r w:rsidR="000974E5" w:rsidRPr="0039430A">
        <w:rPr>
          <w:rFonts w:ascii="Roboto" w:hAnsi="Roboto"/>
          <w:sz w:val="20"/>
          <w:szCs w:val="20"/>
        </w:rPr>
        <w:t>signé</w:t>
      </w:r>
      <w:r w:rsidR="003F4B2C" w:rsidRPr="0039430A">
        <w:rPr>
          <w:rFonts w:ascii="Roboto" w:hAnsi="Roboto"/>
          <w:sz w:val="20"/>
          <w:szCs w:val="20"/>
        </w:rPr>
        <w:t xml:space="preserve"> par votre direction. </w:t>
      </w:r>
    </w:p>
    <w:p w:rsidR="001C3171" w:rsidRDefault="001C3171" w:rsidP="001C3171">
      <w:pPr>
        <w:pStyle w:val="Paragraphedeliste"/>
        <w:spacing w:line="252" w:lineRule="auto"/>
        <w:ind w:left="142"/>
        <w:jc w:val="both"/>
        <w:rPr>
          <w:rFonts w:ascii="Roboto" w:hAnsi="Roboto"/>
          <w:sz w:val="20"/>
          <w:szCs w:val="20"/>
        </w:rPr>
      </w:pPr>
    </w:p>
    <w:p w:rsidR="0006194C" w:rsidRPr="0039430A" w:rsidRDefault="000A612C" w:rsidP="001C3171">
      <w:pPr>
        <w:pStyle w:val="Paragraphedeliste"/>
        <w:spacing w:line="252" w:lineRule="auto"/>
        <w:ind w:left="0"/>
        <w:jc w:val="both"/>
        <w:rPr>
          <w:rFonts w:ascii="Roboto" w:hAnsi="Roboto"/>
          <w:sz w:val="20"/>
          <w:szCs w:val="20"/>
        </w:rPr>
      </w:pPr>
      <w:r w:rsidRPr="0039430A">
        <w:rPr>
          <w:rFonts w:ascii="Roboto" w:hAnsi="Roboto"/>
          <w:sz w:val="20"/>
          <w:szCs w:val="20"/>
        </w:rPr>
        <w:t>l’ARS PACA pourra demander toutes pièces just</w:t>
      </w:r>
      <w:r w:rsidR="00E02C3E" w:rsidRPr="0039430A">
        <w:rPr>
          <w:rFonts w:ascii="Roboto" w:hAnsi="Roboto"/>
          <w:sz w:val="20"/>
          <w:szCs w:val="20"/>
        </w:rPr>
        <w:t>ificatifs qu’elle juge</w:t>
      </w:r>
      <w:bookmarkStart w:id="0" w:name="_GoBack"/>
      <w:bookmarkEnd w:id="0"/>
      <w:r w:rsidR="00E02C3E" w:rsidRPr="0039430A">
        <w:rPr>
          <w:rFonts w:ascii="Roboto" w:hAnsi="Roboto"/>
          <w:sz w:val="20"/>
          <w:szCs w:val="20"/>
        </w:rPr>
        <w:t xml:space="preserve">ra utile, y compris dans le cadre d’une évaluation </w:t>
      </w:r>
      <w:r w:rsidR="0039430A" w:rsidRPr="0039430A">
        <w:rPr>
          <w:rFonts w:ascii="Roboto" w:hAnsi="Roboto"/>
          <w:sz w:val="20"/>
          <w:szCs w:val="20"/>
        </w:rPr>
        <w:t>voire</w:t>
      </w:r>
      <w:r w:rsidR="00E02C3E" w:rsidRPr="0039430A">
        <w:rPr>
          <w:rFonts w:ascii="Roboto" w:hAnsi="Roboto"/>
          <w:sz w:val="20"/>
          <w:szCs w:val="20"/>
        </w:rPr>
        <w:t xml:space="preserve"> d’un contrôle</w:t>
      </w:r>
      <w:r w:rsidR="0039430A" w:rsidRPr="0039430A">
        <w:rPr>
          <w:rFonts w:ascii="Roboto" w:hAnsi="Roboto"/>
          <w:sz w:val="20"/>
          <w:szCs w:val="20"/>
        </w:rPr>
        <w:t>.</w:t>
      </w:r>
    </w:p>
    <w:p w:rsidR="000A612C" w:rsidRPr="0039430A" w:rsidRDefault="000A612C" w:rsidP="00413386">
      <w:pPr>
        <w:spacing w:line="252" w:lineRule="auto"/>
        <w:rPr>
          <w:rFonts w:ascii="Roboto" w:hAnsi="Roboto"/>
          <w:szCs w:val="20"/>
        </w:rPr>
      </w:pPr>
    </w:p>
    <w:p w:rsidR="00143EDA" w:rsidRPr="0039430A" w:rsidRDefault="0006194C" w:rsidP="00413386">
      <w:pPr>
        <w:spacing w:line="252" w:lineRule="auto"/>
        <w:rPr>
          <w:rFonts w:ascii="Roboto" w:hAnsi="Roboto"/>
          <w:b/>
          <w:szCs w:val="20"/>
          <w:u w:val="single"/>
        </w:rPr>
      </w:pPr>
      <w:r w:rsidRPr="0039430A">
        <w:rPr>
          <w:rFonts w:ascii="Roboto" w:hAnsi="Roboto"/>
          <w:szCs w:val="20"/>
        </w:rPr>
        <w:t>En cas de non consommation des</w:t>
      </w:r>
      <w:r w:rsidR="000974E5" w:rsidRPr="0039430A">
        <w:rPr>
          <w:rFonts w:ascii="Roboto" w:hAnsi="Roboto"/>
          <w:szCs w:val="20"/>
        </w:rPr>
        <w:t xml:space="preserve"> </w:t>
      </w:r>
      <w:r w:rsidR="00FD5FB1" w:rsidRPr="0039430A">
        <w:rPr>
          <w:rFonts w:ascii="Roboto" w:hAnsi="Roboto"/>
          <w:szCs w:val="20"/>
        </w:rPr>
        <w:t xml:space="preserve">crédits </w:t>
      </w:r>
      <w:r w:rsidR="003C0D43" w:rsidRPr="0039430A">
        <w:rPr>
          <w:rFonts w:ascii="Roboto" w:hAnsi="Roboto"/>
          <w:szCs w:val="20"/>
        </w:rPr>
        <w:t>et à défaut de transmission des pièces justificatives demandées</w:t>
      </w:r>
      <w:r w:rsidR="000974E5" w:rsidRPr="0039430A">
        <w:rPr>
          <w:rFonts w:ascii="Roboto" w:hAnsi="Roboto"/>
          <w:szCs w:val="20"/>
        </w:rPr>
        <w:t>,</w:t>
      </w:r>
      <w:r w:rsidR="003F4B2C" w:rsidRPr="0039430A">
        <w:rPr>
          <w:rFonts w:ascii="Roboto" w:hAnsi="Roboto"/>
          <w:szCs w:val="20"/>
        </w:rPr>
        <w:t xml:space="preserve"> </w:t>
      </w:r>
      <w:r w:rsidR="003F4B2C" w:rsidRPr="0039430A">
        <w:rPr>
          <w:rFonts w:ascii="Roboto" w:hAnsi="Roboto"/>
          <w:b/>
          <w:szCs w:val="20"/>
          <w:u w:val="single"/>
        </w:rPr>
        <w:t xml:space="preserve">l’ARS PACA </w:t>
      </w:r>
      <w:r w:rsidR="003C0D43" w:rsidRPr="0039430A">
        <w:rPr>
          <w:rFonts w:ascii="Roboto" w:hAnsi="Roboto"/>
          <w:b/>
          <w:szCs w:val="20"/>
          <w:u w:val="single"/>
        </w:rPr>
        <w:t>procèdera à la</w:t>
      </w:r>
      <w:r w:rsidR="000974E5" w:rsidRPr="0039430A">
        <w:rPr>
          <w:rFonts w:ascii="Roboto" w:hAnsi="Roboto"/>
          <w:b/>
          <w:szCs w:val="20"/>
          <w:u w:val="single"/>
        </w:rPr>
        <w:t xml:space="preserve"> récupération d</w:t>
      </w:r>
      <w:r w:rsidR="003C0D43" w:rsidRPr="0039430A">
        <w:rPr>
          <w:rFonts w:ascii="Roboto" w:hAnsi="Roboto"/>
          <w:b/>
          <w:szCs w:val="20"/>
          <w:u w:val="single"/>
        </w:rPr>
        <w:t xml:space="preserve">es </w:t>
      </w:r>
      <w:r w:rsidR="000974E5" w:rsidRPr="0039430A">
        <w:rPr>
          <w:rFonts w:ascii="Roboto" w:hAnsi="Roboto"/>
          <w:b/>
          <w:szCs w:val="20"/>
          <w:u w:val="single"/>
        </w:rPr>
        <w:t>indus</w:t>
      </w:r>
      <w:r w:rsidR="00CA6729" w:rsidRPr="0039430A">
        <w:rPr>
          <w:rFonts w:ascii="Roboto" w:hAnsi="Roboto"/>
          <w:b/>
          <w:szCs w:val="20"/>
          <w:u w:val="single"/>
        </w:rPr>
        <w:t>/crédits non consommés</w:t>
      </w:r>
      <w:r w:rsidR="000974E5" w:rsidRPr="0039430A">
        <w:rPr>
          <w:rFonts w:ascii="Roboto" w:hAnsi="Roboto"/>
          <w:b/>
          <w:szCs w:val="20"/>
          <w:u w:val="single"/>
        </w:rPr>
        <w:t>.</w:t>
      </w:r>
      <w:r w:rsidR="003F4B2C" w:rsidRPr="0039430A">
        <w:rPr>
          <w:rFonts w:ascii="Roboto" w:hAnsi="Roboto"/>
          <w:b/>
          <w:szCs w:val="20"/>
          <w:u w:val="single"/>
        </w:rPr>
        <w:t xml:space="preserve"> </w:t>
      </w:r>
      <w:r w:rsidR="00143EDA" w:rsidRPr="0039430A">
        <w:rPr>
          <w:rFonts w:ascii="Roboto" w:hAnsi="Roboto"/>
          <w:b/>
          <w:szCs w:val="20"/>
          <w:u w:val="single"/>
        </w:rPr>
        <w:t xml:space="preserve"> </w:t>
      </w:r>
    </w:p>
    <w:p w:rsidR="00CE1CE0" w:rsidRPr="0039430A" w:rsidRDefault="00CE1CE0" w:rsidP="000974E5">
      <w:pPr>
        <w:spacing w:line="252" w:lineRule="auto"/>
        <w:rPr>
          <w:rFonts w:ascii="Roboto" w:hAnsi="Roboto"/>
          <w:szCs w:val="20"/>
        </w:rPr>
      </w:pPr>
    </w:p>
    <w:p w:rsidR="00CE1CE0" w:rsidRPr="0039430A" w:rsidRDefault="00CE1CE0" w:rsidP="00CE1CE0">
      <w:pPr>
        <w:spacing w:line="252" w:lineRule="auto"/>
        <w:rPr>
          <w:rFonts w:ascii="Roboto" w:hAnsi="Roboto"/>
          <w:szCs w:val="20"/>
        </w:rPr>
      </w:pPr>
    </w:p>
    <w:p w:rsidR="00CE1CE0" w:rsidRPr="0039430A" w:rsidRDefault="00CE1CE0" w:rsidP="00CE1CE0">
      <w:pPr>
        <w:spacing w:line="252" w:lineRule="auto"/>
        <w:rPr>
          <w:rFonts w:ascii="Roboto" w:hAnsi="Roboto"/>
          <w:szCs w:val="20"/>
        </w:rPr>
      </w:pP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p>
    <w:p w:rsidR="00CE1CE0" w:rsidRPr="0039430A" w:rsidRDefault="00CE1CE0" w:rsidP="00CE1CE0">
      <w:pPr>
        <w:rPr>
          <w:rFonts w:ascii="Roboto" w:hAnsi="Roboto"/>
          <w:b/>
          <w:szCs w:val="20"/>
        </w:rPr>
      </w:pPr>
    </w:p>
    <w:p w:rsidR="00CE1CE0" w:rsidRPr="0039430A" w:rsidRDefault="00CE1CE0" w:rsidP="00F72871">
      <w:pPr>
        <w:rPr>
          <w:rFonts w:ascii="Roboto" w:hAnsi="Roboto"/>
          <w:szCs w:val="20"/>
        </w:rPr>
      </w:pPr>
      <w:r w:rsidRPr="0039430A">
        <w:rPr>
          <w:rFonts w:ascii="Roboto" w:hAnsi="Roboto"/>
          <w:szCs w:val="20"/>
        </w:rPr>
        <w:br w:type="page"/>
      </w:r>
    </w:p>
    <w:p w:rsidR="009A617B" w:rsidRPr="0039430A" w:rsidRDefault="00CE1CE0" w:rsidP="00CE1CE0">
      <w:pPr>
        <w:jc w:val="center"/>
        <w:rPr>
          <w:rFonts w:ascii="Roboto" w:hAnsi="Roboto"/>
          <w:b/>
          <w:szCs w:val="20"/>
          <w:u w:val="single"/>
        </w:rPr>
      </w:pPr>
      <w:r w:rsidRPr="0039430A">
        <w:rPr>
          <w:rFonts w:ascii="Roboto" w:hAnsi="Roboto"/>
          <w:b/>
          <w:szCs w:val="20"/>
          <w:u w:val="single"/>
        </w:rPr>
        <w:lastRenderedPageBreak/>
        <w:t xml:space="preserve">PRECISIONS SUR LES THEMATIQUES </w:t>
      </w:r>
      <w:r w:rsidR="009A617B" w:rsidRPr="0039430A">
        <w:rPr>
          <w:rFonts w:ascii="Roboto" w:hAnsi="Roboto"/>
          <w:b/>
          <w:szCs w:val="20"/>
          <w:u w:val="single"/>
        </w:rPr>
        <w:t>RELATIVES AUX PROJETS</w:t>
      </w:r>
    </w:p>
    <w:p w:rsidR="00CE1CE0" w:rsidRPr="0039430A" w:rsidRDefault="00CE1CE0" w:rsidP="00CE1CE0">
      <w:pPr>
        <w:jc w:val="center"/>
        <w:rPr>
          <w:rFonts w:ascii="Roboto" w:hAnsi="Roboto"/>
          <w:b/>
          <w:szCs w:val="20"/>
          <w:u w:val="single"/>
        </w:rPr>
      </w:pPr>
      <w:r w:rsidRPr="0039430A">
        <w:rPr>
          <w:rFonts w:ascii="Roboto" w:hAnsi="Roboto"/>
          <w:b/>
          <w:szCs w:val="20"/>
          <w:u w:val="single"/>
        </w:rPr>
        <w:t>LES TROUBLES MUSCULO SQUELETIQUE</w:t>
      </w:r>
      <w:r w:rsidR="009A617B" w:rsidRPr="0039430A">
        <w:rPr>
          <w:rFonts w:ascii="Roboto" w:hAnsi="Roboto"/>
          <w:b/>
          <w:szCs w:val="20"/>
          <w:u w:val="single"/>
        </w:rPr>
        <w:t xml:space="preserve">S – LES RISQUES PSYCHO SOCIAUX </w:t>
      </w:r>
      <w:r w:rsidRPr="0039430A">
        <w:rPr>
          <w:rFonts w:ascii="Roboto" w:hAnsi="Roboto"/>
          <w:b/>
          <w:szCs w:val="20"/>
          <w:u w:val="single"/>
        </w:rPr>
        <w:t xml:space="preserve"> </w:t>
      </w:r>
    </w:p>
    <w:p w:rsidR="00CE1CE0" w:rsidRPr="0039430A" w:rsidRDefault="00CE1CE0" w:rsidP="00CE1CE0">
      <w:pPr>
        <w:jc w:val="center"/>
        <w:rPr>
          <w:rFonts w:ascii="Roboto" w:hAnsi="Roboto"/>
          <w:b/>
          <w:szCs w:val="20"/>
          <w:u w:val="single"/>
        </w:rPr>
      </w:pPr>
      <w:r w:rsidRPr="0039430A">
        <w:rPr>
          <w:rFonts w:ascii="Roboto" w:hAnsi="Roboto"/>
          <w:b/>
          <w:szCs w:val="20"/>
          <w:u w:val="single"/>
        </w:rPr>
        <w:t xml:space="preserve">LA QUALITE DE VIE ET DES CONDITIONS DE TRAVAIL </w:t>
      </w:r>
    </w:p>
    <w:p w:rsidR="00CE1CE0" w:rsidRPr="0039430A" w:rsidRDefault="00CE1CE0" w:rsidP="00CE1CE0">
      <w:pPr>
        <w:jc w:val="center"/>
        <w:rPr>
          <w:rFonts w:ascii="Roboto" w:hAnsi="Roboto"/>
          <w:b/>
          <w:szCs w:val="20"/>
          <w:u w:val="single"/>
        </w:rPr>
      </w:pP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9"/>
        </w:numPr>
        <w:jc w:val="both"/>
        <w:rPr>
          <w:rFonts w:ascii="Roboto" w:hAnsi="Roboto" w:cs="Arial"/>
          <w:b/>
          <w:sz w:val="20"/>
          <w:szCs w:val="20"/>
          <w:u w:val="single"/>
        </w:rPr>
      </w:pPr>
      <w:r w:rsidRPr="0039430A">
        <w:rPr>
          <w:rFonts w:ascii="Roboto" w:hAnsi="Roboto" w:cs="Arial"/>
          <w:b/>
          <w:sz w:val="20"/>
          <w:szCs w:val="20"/>
          <w:u w:val="single"/>
        </w:rPr>
        <w:t>Sur la thématique des TROUBLES MUSCULO SQUELETTIQUES :</w:t>
      </w:r>
    </w:p>
    <w:p w:rsidR="00CE1CE0" w:rsidRPr="0039430A" w:rsidRDefault="00CE1CE0" w:rsidP="00CE1CE0">
      <w:pPr>
        <w:rPr>
          <w:rFonts w:ascii="Roboto" w:hAnsi="Roboto"/>
          <w:bCs/>
          <w:szCs w:val="20"/>
        </w:rPr>
      </w:pPr>
    </w:p>
    <w:p w:rsidR="00CA6729" w:rsidRPr="0039430A" w:rsidRDefault="00CE1CE0" w:rsidP="00CE1CE0">
      <w:pPr>
        <w:rPr>
          <w:rFonts w:ascii="Roboto" w:hAnsi="Roboto"/>
          <w:szCs w:val="20"/>
        </w:rPr>
      </w:pPr>
      <w:r w:rsidRPr="0039430A">
        <w:rPr>
          <w:rFonts w:ascii="Roboto" w:hAnsi="Roboto"/>
          <w:bCs/>
          <w:szCs w:val="20"/>
        </w:rPr>
        <w:t>La prévention des TMS passe par un dépistage préalable des situations de travail à risque, puis par une intervention ergonomique. Un diagnostic médical est également nécessaire.</w:t>
      </w:r>
      <w:r w:rsidRPr="0039430A">
        <w:rPr>
          <w:rFonts w:ascii="Roboto" w:hAnsi="Roboto"/>
          <w:szCs w:val="20"/>
        </w:rPr>
        <w:t xml:space="preserve"> </w:t>
      </w:r>
    </w:p>
    <w:p w:rsidR="00CE1CE0" w:rsidRPr="0039430A" w:rsidRDefault="00CE1CE0" w:rsidP="00CE1CE0">
      <w:pPr>
        <w:rPr>
          <w:rFonts w:ascii="Roboto" w:hAnsi="Roboto"/>
          <w:szCs w:val="20"/>
        </w:rPr>
      </w:pPr>
      <w:r w:rsidRPr="0039430A">
        <w:rPr>
          <w:rFonts w:ascii="Roboto" w:hAnsi="Roboto"/>
          <w:szCs w:val="20"/>
        </w:rPr>
        <w:t>La démarche de prévention des </w:t>
      </w:r>
      <w:r w:rsidRPr="0039430A">
        <w:rPr>
          <w:rFonts w:ascii="Roboto" w:hAnsi="Roboto"/>
          <w:szCs w:val="20"/>
          <w:bdr w:val="none" w:sz="0" w:space="0" w:color="auto" w:frame="1"/>
        </w:rPr>
        <w:t>TMS</w:t>
      </w:r>
      <w:r w:rsidRPr="0039430A">
        <w:rPr>
          <w:rFonts w:ascii="Roboto" w:hAnsi="Roboto"/>
          <w:szCs w:val="20"/>
        </w:rPr>
        <w:t> repose sur 3 principes que sont l'approche globale pour prendre en compte tous les facteurs de risque, la participation des directions</w:t>
      </w:r>
      <w:r w:rsidR="00CA6729" w:rsidRPr="0039430A">
        <w:rPr>
          <w:rFonts w:ascii="Roboto" w:hAnsi="Roboto"/>
          <w:szCs w:val="20"/>
        </w:rPr>
        <w:t>,</w:t>
      </w:r>
      <w:r w:rsidRPr="0039430A">
        <w:rPr>
          <w:rFonts w:ascii="Roboto" w:hAnsi="Roboto"/>
          <w:szCs w:val="20"/>
        </w:rPr>
        <w:t xml:space="preserve"> médecins du travail et cadre</w:t>
      </w:r>
      <w:r w:rsidR="00CA6729" w:rsidRPr="0039430A">
        <w:rPr>
          <w:rFonts w:ascii="Roboto" w:hAnsi="Roboto"/>
          <w:szCs w:val="20"/>
        </w:rPr>
        <w:t>s</w:t>
      </w:r>
      <w:r w:rsidRPr="0039430A">
        <w:rPr>
          <w:rFonts w:ascii="Roboto" w:hAnsi="Roboto"/>
          <w:szCs w:val="20"/>
        </w:rPr>
        <w:t xml:space="preserve"> de l’établissement de santé et le partage des connaissances ainsi que des compétences.</w:t>
      </w:r>
    </w:p>
    <w:p w:rsidR="00CE1CE0" w:rsidRPr="0039430A" w:rsidRDefault="00CE1CE0" w:rsidP="003C0D43">
      <w:pPr>
        <w:jc w:val="left"/>
        <w:rPr>
          <w:rFonts w:ascii="Roboto" w:hAnsi="Roboto"/>
          <w:b/>
          <w:szCs w:val="20"/>
        </w:rPr>
      </w:pPr>
      <w:r w:rsidRPr="0039430A">
        <w:rPr>
          <w:rFonts w:ascii="Roboto" w:hAnsi="Roboto"/>
          <w:szCs w:val="20"/>
        </w:rPr>
        <w:t>Les projets prése</w:t>
      </w:r>
      <w:r w:rsidR="00CA6729" w:rsidRPr="0039430A">
        <w:rPr>
          <w:rFonts w:ascii="Roboto" w:hAnsi="Roboto"/>
          <w:szCs w:val="20"/>
        </w:rPr>
        <w:t>ntés devront porter en priorité</w:t>
      </w:r>
      <w:r w:rsidRPr="0039430A">
        <w:rPr>
          <w:rFonts w:ascii="Roboto" w:hAnsi="Roboto"/>
          <w:szCs w:val="20"/>
        </w:rPr>
        <w:t xml:space="preserve"> sur l’acquisition de matériel favorisant l’amélioration des gestes et postures des agents. </w:t>
      </w:r>
      <w:r w:rsidRPr="0039430A">
        <w:rPr>
          <w:rFonts w:ascii="Roboto" w:hAnsi="Roboto"/>
          <w:szCs w:val="20"/>
        </w:rPr>
        <w:br/>
      </w:r>
    </w:p>
    <w:p w:rsidR="00CE1CE0" w:rsidRPr="0039430A" w:rsidRDefault="00CE1CE0" w:rsidP="00CE1CE0">
      <w:pPr>
        <w:rPr>
          <w:rFonts w:ascii="Roboto" w:hAnsi="Roboto"/>
          <w:b/>
          <w:szCs w:val="20"/>
        </w:rPr>
      </w:pPr>
    </w:p>
    <w:p w:rsidR="00CE1CE0" w:rsidRPr="0039430A" w:rsidRDefault="00CE1CE0" w:rsidP="00CE1CE0">
      <w:pPr>
        <w:pStyle w:val="Paragraphedeliste"/>
        <w:numPr>
          <w:ilvl w:val="0"/>
          <w:numId w:val="19"/>
        </w:numPr>
        <w:jc w:val="both"/>
        <w:rPr>
          <w:rFonts w:ascii="Roboto" w:hAnsi="Roboto" w:cs="Arial"/>
          <w:b/>
          <w:sz w:val="20"/>
          <w:szCs w:val="20"/>
          <w:u w:val="single"/>
        </w:rPr>
      </w:pPr>
      <w:r w:rsidRPr="0039430A">
        <w:rPr>
          <w:rFonts w:ascii="Roboto" w:hAnsi="Roboto" w:cs="Arial"/>
          <w:b/>
          <w:sz w:val="20"/>
          <w:szCs w:val="20"/>
          <w:u w:val="single"/>
        </w:rPr>
        <w:t>Sur la thématique des RISQUES PSYCHO-SOCIAUX :</w:t>
      </w:r>
    </w:p>
    <w:p w:rsidR="00CE1CE0" w:rsidRPr="0039430A" w:rsidRDefault="00CE1CE0" w:rsidP="00CE1CE0">
      <w:pPr>
        <w:rPr>
          <w:rFonts w:ascii="Roboto" w:hAnsi="Roboto"/>
          <w:b/>
          <w:szCs w:val="20"/>
          <w:u w:val="single"/>
        </w:rPr>
      </w:pPr>
    </w:p>
    <w:p w:rsidR="00CE1CE0" w:rsidRPr="0039430A" w:rsidRDefault="00CE1CE0" w:rsidP="00CE1CE0">
      <w:pPr>
        <w:rPr>
          <w:rFonts w:ascii="Roboto" w:hAnsi="Roboto"/>
          <w:szCs w:val="20"/>
        </w:rPr>
      </w:pPr>
      <w:r w:rsidRPr="0039430A">
        <w:rPr>
          <w:rFonts w:ascii="Roboto" w:hAnsi="Roboto"/>
          <w:szCs w:val="20"/>
        </w:rPr>
        <w:t xml:space="preserve">Conformément à l’article L 4121-1 du code du travail, l'employeur prend les mesures nécessaires pour assurer la sécurité et protéger la santé physique et mentale des travailleurs. L'employeur veille à l'adaptation de ces mesures pour tenir compte du changement des circonstances et tendre à l'amélioration des situations existantes. </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 xml:space="preserve">Les projets présentés devront en priorité portés sur sujets suivants : </w:t>
      </w:r>
    </w:p>
    <w:p w:rsidR="00CE1CE0" w:rsidRPr="0039430A" w:rsidRDefault="00CE1CE0" w:rsidP="00CE1CE0">
      <w:pPr>
        <w:rPr>
          <w:rFonts w:ascii="Roboto" w:hAnsi="Roboto"/>
          <w:szCs w:val="20"/>
        </w:rPr>
      </w:pPr>
    </w:p>
    <w:p w:rsidR="00CE1CE0" w:rsidRPr="0039430A" w:rsidRDefault="00CA6729" w:rsidP="00CE1CE0">
      <w:pPr>
        <w:pStyle w:val="Paragraphedeliste"/>
        <w:numPr>
          <w:ilvl w:val="0"/>
          <w:numId w:val="10"/>
        </w:numPr>
        <w:jc w:val="both"/>
        <w:rPr>
          <w:rFonts w:ascii="Roboto" w:hAnsi="Roboto" w:cs="Arial"/>
          <w:sz w:val="20"/>
          <w:szCs w:val="20"/>
        </w:rPr>
      </w:pPr>
      <w:r w:rsidRPr="0039430A">
        <w:rPr>
          <w:rFonts w:ascii="Roboto" w:hAnsi="Roboto" w:cs="Arial"/>
          <w:sz w:val="20"/>
          <w:szCs w:val="20"/>
          <w:u w:val="single"/>
        </w:rPr>
        <w:t>La</w:t>
      </w:r>
      <w:r w:rsidR="00CE1CE0" w:rsidRPr="0039430A">
        <w:rPr>
          <w:rFonts w:ascii="Roboto" w:hAnsi="Roboto" w:cs="Arial"/>
          <w:sz w:val="20"/>
          <w:szCs w:val="20"/>
          <w:u w:val="single"/>
        </w:rPr>
        <w:t xml:space="preserve"> prévention des risques professionnels</w:t>
      </w:r>
      <w:r w:rsidR="00CE1CE0" w:rsidRPr="0039430A">
        <w:rPr>
          <w:rFonts w:ascii="Roboto" w:hAnsi="Roboto" w:cs="Arial"/>
          <w:sz w:val="20"/>
          <w:szCs w:val="20"/>
        </w:rPr>
        <w:t xml:space="preserve">, </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 xml:space="preserve">L’établissement peut mettre en place une démarche de prévention primaire (diagnostic, accompagnement), ou mettre en œuvre un plan d’action, ou enfin mettre à jour l’évaluation des RPS dans son document unique, notamment en s’appuyant sur des intervenants spécialisés en prévention primaire. </w:t>
      </w: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0"/>
        </w:numPr>
        <w:jc w:val="both"/>
        <w:rPr>
          <w:rFonts w:ascii="Roboto" w:hAnsi="Roboto" w:cs="Arial"/>
          <w:sz w:val="20"/>
          <w:szCs w:val="20"/>
        </w:rPr>
      </w:pPr>
      <w:r w:rsidRPr="0039430A">
        <w:rPr>
          <w:rFonts w:ascii="Roboto" w:hAnsi="Roboto" w:cs="Arial"/>
          <w:sz w:val="20"/>
          <w:szCs w:val="20"/>
          <w:u w:val="single"/>
        </w:rPr>
        <w:t xml:space="preserve">L’information, la formation </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 xml:space="preserve">L’établissement </w:t>
      </w:r>
      <w:r w:rsidR="00CA6729" w:rsidRPr="0039430A">
        <w:rPr>
          <w:rFonts w:ascii="Roboto" w:hAnsi="Roboto"/>
          <w:szCs w:val="20"/>
        </w:rPr>
        <w:t>peut</w:t>
      </w:r>
      <w:r w:rsidRPr="0039430A">
        <w:rPr>
          <w:rFonts w:ascii="Roboto" w:hAnsi="Roboto"/>
          <w:szCs w:val="20"/>
        </w:rPr>
        <w:t xml:space="preserve"> mettre en place une formation interne pour initier son personnel (direction, encadrement, agents) à la prévention des RPS (prévention secondaire), notamment en s’appuyant sur des formateurs habilités sur un référentiel national disponibles dans la région. </w:t>
      </w:r>
    </w:p>
    <w:p w:rsidR="00CE1CE0" w:rsidRPr="0039430A" w:rsidRDefault="00CE1CE0" w:rsidP="00CE1CE0">
      <w:pPr>
        <w:rPr>
          <w:rFonts w:ascii="Roboto" w:hAnsi="Roboto"/>
          <w:szCs w:val="20"/>
        </w:rPr>
      </w:pPr>
    </w:p>
    <w:p w:rsidR="00CE1CE0" w:rsidRPr="0039430A" w:rsidRDefault="00CE1CE0" w:rsidP="00CE1CE0">
      <w:pPr>
        <w:pStyle w:val="Paragraphedeliste"/>
        <w:numPr>
          <w:ilvl w:val="0"/>
          <w:numId w:val="10"/>
        </w:numPr>
        <w:jc w:val="both"/>
        <w:rPr>
          <w:rFonts w:ascii="Roboto" w:hAnsi="Roboto" w:cs="Arial"/>
          <w:sz w:val="20"/>
          <w:szCs w:val="20"/>
        </w:rPr>
      </w:pPr>
      <w:r w:rsidRPr="0039430A">
        <w:rPr>
          <w:rFonts w:ascii="Roboto" w:hAnsi="Roboto" w:cs="Arial"/>
          <w:sz w:val="20"/>
          <w:szCs w:val="20"/>
          <w:u w:val="single"/>
        </w:rPr>
        <w:t>La mise en place d'une organisation et de moyens adaptés</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 xml:space="preserve">Lorsqu’un établissement est confronté à plusieurs salariés manifestant de la souffrance au travail, une prise en charge est souhaitée, notamment par des intervenants spécialisés dans la prise en charge des salariés en souffrance en lien avec le travail (prévention tertiaire). </w:t>
      </w:r>
    </w:p>
    <w:p w:rsidR="00212794" w:rsidRPr="0039430A" w:rsidRDefault="00212794" w:rsidP="00CE1CE0">
      <w:pPr>
        <w:rPr>
          <w:rFonts w:ascii="Roboto" w:hAnsi="Roboto"/>
          <w:b/>
          <w:szCs w:val="20"/>
          <w:u w:val="single"/>
        </w:rPr>
      </w:pPr>
    </w:p>
    <w:p w:rsidR="00CE1CE0" w:rsidRPr="0039430A" w:rsidRDefault="00CE1CE0" w:rsidP="00CE1CE0">
      <w:pPr>
        <w:rPr>
          <w:rFonts w:ascii="Roboto" w:hAnsi="Roboto"/>
          <w:b/>
          <w:szCs w:val="20"/>
          <w:u w:val="single"/>
        </w:rPr>
      </w:pPr>
    </w:p>
    <w:p w:rsidR="00CE1CE0" w:rsidRPr="0039430A" w:rsidRDefault="00CE1CE0" w:rsidP="00CE1CE0">
      <w:pPr>
        <w:pStyle w:val="Paragraphedeliste"/>
        <w:numPr>
          <w:ilvl w:val="0"/>
          <w:numId w:val="19"/>
        </w:numPr>
        <w:jc w:val="both"/>
        <w:rPr>
          <w:rFonts w:ascii="Roboto" w:hAnsi="Roboto" w:cs="Arial"/>
          <w:sz w:val="20"/>
          <w:szCs w:val="20"/>
        </w:rPr>
      </w:pPr>
      <w:r w:rsidRPr="0039430A">
        <w:rPr>
          <w:rFonts w:ascii="Roboto" w:hAnsi="Roboto" w:cs="Arial"/>
          <w:b/>
          <w:sz w:val="20"/>
          <w:szCs w:val="20"/>
          <w:u w:val="single"/>
        </w:rPr>
        <w:t>Sur la thématique de la QUALITE DE VIE ET DES CONDITIONS DE TRAVAIL</w:t>
      </w:r>
      <w:r w:rsidRPr="0039430A">
        <w:rPr>
          <w:rFonts w:ascii="Roboto" w:hAnsi="Roboto" w:cs="Arial"/>
          <w:sz w:val="20"/>
          <w:szCs w:val="20"/>
        </w:rPr>
        <w:t xml:space="preserve"> s’intégrant dans les orientations et recommandations de l’HAS et l’ANACT. </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La QVCT doit permettre de concilier amélioration des conditions de travail et performance globale des organisations dans une démarche concertée. Il s’agit d’une démarche de conduite du changement en s’appuyant sur le dialogue social et l’échange professionnel par la :</w:t>
      </w:r>
    </w:p>
    <w:p w:rsidR="00CE1CE0" w:rsidRPr="0039430A" w:rsidRDefault="00CE1CE0" w:rsidP="00CE1CE0">
      <w:pPr>
        <w:pStyle w:val="Paragraphedeliste"/>
        <w:numPr>
          <w:ilvl w:val="0"/>
          <w:numId w:val="8"/>
        </w:numPr>
        <w:jc w:val="both"/>
        <w:rPr>
          <w:rFonts w:ascii="Roboto" w:hAnsi="Roboto" w:cs="Arial"/>
          <w:sz w:val="20"/>
          <w:szCs w:val="20"/>
        </w:rPr>
      </w:pPr>
      <w:r w:rsidRPr="0039430A">
        <w:rPr>
          <w:rFonts w:ascii="Roboto" w:hAnsi="Roboto" w:cs="Arial"/>
          <w:sz w:val="20"/>
          <w:szCs w:val="20"/>
        </w:rPr>
        <w:t xml:space="preserve">Mobilisation des différents professionnels de l’établissement sur les conditions de réalisation du travail </w:t>
      </w:r>
    </w:p>
    <w:p w:rsidR="00CE1CE0" w:rsidRPr="0039430A" w:rsidRDefault="00CE1CE0" w:rsidP="00CE1CE0">
      <w:pPr>
        <w:pStyle w:val="Paragraphedeliste"/>
        <w:numPr>
          <w:ilvl w:val="0"/>
          <w:numId w:val="8"/>
        </w:numPr>
        <w:jc w:val="both"/>
        <w:rPr>
          <w:rFonts w:ascii="Roboto" w:hAnsi="Roboto" w:cs="Arial"/>
          <w:sz w:val="20"/>
          <w:szCs w:val="20"/>
        </w:rPr>
      </w:pPr>
      <w:r w:rsidRPr="0039430A">
        <w:rPr>
          <w:rFonts w:ascii="Roboto" w:hAnsi="Roboto" w:cs="Arial"/>
          <w:sz w:val="20"/>
          <w:szCs w:val="20"/>
        </w:rPr>
        <w:t xml:space="preserve">Confrontation des points de vue et attentes des différents acteurs ; </w:t>
      </w:r>
    </w:p>
    <w:p w:rsidR="00CE1CE0" w:rsidRPr="0039430A" w:rsidRDefault="00CE1CE0" w:rsidP="00CE1CE0">
      <w:pPr>
        <w:pStyle w:val="Paragraphedeliste"/>
        <w:numPr>
          <w:ilvl w:val="0"/>
          <w:numId w:val="8"/>
        </w:numPr>
        <w:jc w:val="both"/>
        <w:rPr>
          <w:rFonts w:ascii="Roboto" w:hAnsi="Roboto" w:cs="Arial"/>
          <w:sz w:val="20"/>
          <w:szCs w:val="20"/>
        </w:rPr>
      </w:pPr>
      <w:r w:rsidRPr="0039430A">
        <w:rPr>
          <w:rFonts w:ascii="Roboto" w:hAnsi="Roboto" w:cs="Arial"/>
          <w:sz w:val="20"/>
          <w:szCs w:val="20"/>
        </w:rPr>
        <w:t xml:space="preserve">Recherche des solutions par les professionnels ; </w:t>
      </w:r>
    </w:p>
    <w:p w:rsidR="00CE1CE0" w:rsidRPr="0039430A" w:rsidRDefault="00CE1CE0" w:rsidP="00CE1CE0">
      <w:pPr>
        <w:pStyle w:val="Paragraphedeliste"/>
        <w:numPr>
          <w:ilvl w:val="0"/>
          <w:numId w:val="8"/>
        </w:numPr>
        <w:jc w:val="both"/>
        <w:rPr>
          <w:rFonts w:ascii="Roboto" w:hAnsi="Roboto" w:cs="Arial"/>
          <w:sz w:val="20"/>
          <w:szCs w:val="20"/>
        </w:rPr>
      </w:pPr>
      <w:r w:rsidRPr="0039430A">
        <w:rPr>
          <w:rFonts w:ascii="Roboto" w:hAnsi="Roboto" w:cs="Arial"/>
          <w:sz w:val="20"/>
          <w:szCs w:val="20"/>
        </w:rPr>
        <w:t xml:space="preserve">Expérimentation et évaluation des actions identifiées et le suivi de la démarche. </w:t>
      </w:r>
    </w:p>
    <w:p w:rsidR="00CE1CE0" w:rsidRPr="0039430A" w:rsidRDefault="00CE1CE0" w:rsidP="00CE1CE0">
      <w:pPr>
        <w:rPr>
          <w:rFonts w:ascii="Roboto" w:hAnsi="Roboto"/>
          <w:szCs w:val="20"/>
        </w:rPr>
      </w:pPr>
    </w:p>
    <w:p w:rsidR="00CE1CE0" w:rsidRPr="0039430A" w:rsidRDefault="00CE1CE0" w:rsidP="00CE1CE0">
      <w:pPr>
        <w:rPr>
          <w:rFonts w:ascii="Roboto" w:hAnsi="Roboto"/>
          <w:szCs w:val="20"/>
        </w:rPr>
      </w:pPr>
      <w:r w:rsidRPr="0039430A">
        <w:rPr>
          <w:rFonts w:ascii="Roboto" w:hAnsi="Roboto"/>
          <w:szCs w:val="20"/>
        </w:rPr>
        <w:t xml:space="preserve">Les démarches d’amélioration de la qualité de vie au travail au sein des établissements de santé, doivent aussi contribuer efficacement à la qualité des soins. </w:t>
      </w:r>
    </w:p>
    <w:p w:rsidR="00CE1CE0" w:rsidRPr="0039430A" w:rsidRDefault="00CE1CE0" w:rsidP="00CE1CE0">
      <w:pPr>
        <w:rPr>
          <w:rFonts w:ascii="Roboto" w:hAnsi="Roboto"/>
          <w:szCs w:val="20"/>
        </w:rPr>
      </w:pPr>
    </w:p>
    <w:p w:rsidR="00476731" w:rsidRPr="0039430A" w:rsidRDefault="00476731" w:rsidP="00476731">
      <w:pPr>
        <w:pStyle w:val="Corpsdetexte"/>
        <w:rPr>
          <w:rFonts w:ascii="Roboto" w:hAnsi="Roboto"/>
          <w:szCs w:val="20"/>
        </w:rPr>
      </w:pPr>
    </w:p>
    <w:sectPr w:rsidR="00476731" w:rsidRPr="0039430A" w:rsidSect="00413386">
      <w:headerReference w:type="default" r:id="rId9"/>
      <w:footerReference w:type="even" r:id="rId10"/>
      <w:footerReference w:type="default" r:id="rId11"/>
      <w:headerReference w:type="first" r:id="rId12"/>
      <w:footerReference w:type="first" r:id="rId13"/>
      <w:pgSz w:w="11906" w:h="16838"/>
      <w:pgMar w:top="1077" w:right="1701" w:bottom="1077" w:left="127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24" w:rsidRDefault="00642924">
      <w:r>
        <w:separator/>
      </w:r>
    </w:p>
  </w:endnote>
  <w:endnote w:type="continuationSeparator" w:id="0">
    <w:p w:rsidR="00642924" w:rsidRDefault="0064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86" w:rsidRDefault="00413386" w:rsidP="00413386">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13" w:rsidRPr="004E5FCC" w:rsidRDefault="00410E13" w:rsidP="00413386">
    <w:pPr>
      <w:ind w:right="-286"/>
      <w:jc w:val="center"/>
      <w:rPr>
        <w:rFonts w:ascii="Marianne" w:hAnsi="Marianne"/>
        <w:color w:val="808080" w:themeColor="background1" w:themeShade="80"/>
        <w:sz w:val="14"/>
        <w:szCs w:val="14"/>
      </w:rPr>
    </w:pPr>
    <w:r w:rsidRPr="004E5FCC">
      <w:rPr>
        <w:rFonts w:ascii="Marianne" w:hAnsi="Marianne"/>
        <w:color w:val="808080" w:themeColor="background1" w:themeShade="80"/>
        <w:sz w:val="14"/>
        <w:szCs w:val="14"/>
      </w:rPr>
      <w:t>Agence régionale de santé Provence-Alpes-Côte d'Azur-Siège</w:t>
    </w:r>
    <w:r w:rsidRPr="004E5FCC">
      <w:rPr>
        <w:rFonts w:ascii="Courier New" w:hAnsi="Courier New" w:cs="Courier New"/>
        <w:color w:val="808080" w:themeColor="background1" w:themeShade="80"/>
        <w:sz w:val="14"/>
        <w:szCs w:val="14"/>
      </w:rPr>
      <w:t> </w:t>
    </w:r>
    <w:r w:rsidR="00342299">
      <w:rPr>
        <w:rFonts w:ascii="Marianne" w:hAnsi="Marianne"/>
        <w:color w:val="808080" w:themeColor="background1" w:themeShade="80"/>
        <w:sz w:val="14"/>
        <w:szCs w:val="14"/>
      </w:rPr>
      <w:t>-</w:t>
    </w:r>
    <w:r w:rsidRPr="004E5FCC">
      <w:rPr>
        <w:rFonts w:ascii="Marianne" w:hAnsi="Marianne"/>
        <w:color w:val="808080" w:themeColor="background1" w:themeShade="80"/>
        <w:sz w:val="14"/>
        <w:szCs w:val="14"/>
      </w:rPr>
      <w:t xml:space="preserve"> 132, boule</w:t>
    </w:r>
    <w:r w:rsidR="00685FA5">
      <w:rPr>
        <w:rFonts w:ascii="Marianne" w:hAnsi="Marianne"/>
        <w:color w:val="808080" w:themeColor="background1" w:themeShade="80"/>
        <w:sz w:val="14"/>
        <w:szCs w:val="14"/>
      </w:rPr>
      <w:t xml:space="preserve">vard </w:t>
    </w:r>
    <w:r w:rsidRPr="004E5FCC">
      <w:rPr>
        <w:rFonts w:ascii="Marianne" w:hAnsi="Marianne"/>
        <w:color w:val="808080" w:themeColor="background1" w:themeShade="80"/>
        <w:sz w:val="14"/>
        <w:szCs w:val="14"/>
      </w:rPr>
      <w:t>de Paris - CS 50039 - 13331 Marseille Cedex 03</w:t>
    </w:r>
  </w:p>
  <w:p w:rsidR="00410E13" w:rsidRPr="004E5FCC" w:rsidRDefault="00410E13" w:rsidP="00413386">
    <w:pPr>
      <w:spacing w:before="20"/>
      <w:jc w:val="center"/>
      <w:rPr>
        <w:rStyle w:val="Numrodepage"/>
        <w:rFonts w:ascii="Marianne" w:hAnsi="Marianne"/>
        <w:color w:val="808080" w:themeColor="background1" w:themeShade="80"/>
        <w:sz w:val="14"/>
        <w:szCs w:val="14"/>
      </w:rPr>
    </w:pPr>
    <w:r w:rsidRPr="004E5FCC">
      <w:rPr>
        <w:rFonts w:ascii="Marianne" w:hAnsi="Marianne"/>
        <w:color w:val="808080" w:themeColor="background1" w:themeShade="80"/>
        <w:sz w:val="14"/>
        <w:szCs w:val="14"/>
      </w:rPr>
      <w:t>Tél</w:t>
    </w:r>
    <w:r w:rsidRPr="004E5FCC">
      <w:rPr>
        <w:rFonts w:ascii="Courier New" w:hAnsi="Courier New" w:cs="Courier New"/>
        <w:color w:val="808080" w:themeColor="background1" w:themeShade="80"/>
        <w:sz w:val="14"/>
        <w:szCs w:val="14"/>
      </w:rPr>
      <w:t> </w:t>
    </w:r>
    <w:r w:rsidRPr="004E5FCC">
      <w:rPr>
        <w:rFonts w:ascii="Marianne" w:hAnsi="Marianne"/>
        <w:color w:val="808080" w:themeColor="background1" w:themeShade="80"/>
        <w:sz w:val="14"/>
        <w:szCs w:val="14"/>
      </w:rPr>
      <w:t xml:space="preserve">04.13.55.80.10 </w:t>
    </w:r>
    <w:r w:rsidR="00413386">
      <w:rPr>
        <w:rFonts w:ascii="Marianne" w:hAnsi="Marianne"/>
        <w:color w:val="808080" w:themeColor="background1" w:themeShade="80"/>
        <w:sz w:val="14"/>
        <w:szCs w:val="14"/>
      </w:rPr>
      <w:t xml:space="preserve"> </w:t>
    </w:r>
    <w:hyperlink r:id="rId1" w:history="1">
      <w:r w:rsidRPr="004E5FCC">
        <w:rPr>
          <w:rStyle w:val="Lienhypertexte"/>
          <w:rFonts w:ascii="Marianne" w:hAnsi="Marianne"/>
          <w:color w:val="808080" w:themeColor="background1" w:themeShade="80"/>
          <w:sz w:val="14"/>
          <w:szCs w:val="14"/>
        </w:rPr>
        <w:t>https://www.paca.ars.sante.fr/</w:t>
      </w:r>
    </w:hyperlink>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r>
    <w:r w:rsidRPr="004E5FCC">
      <w:rPr>
        <w:rFonts w:ascii="Marianne" w:hAnsi="Marianne"/>
        <w:color w:val="808080" w:themeColor="background1" w:themeShade="80"/>
        <w:sz w:val="14"/>
        <w:szCs w:val="14"/>
      </w:rPr>
      <w:tab/>
      <w:t xml:space="preserve">Page </w:t>
    </w:r>
    <w:r w:rsidRPr="004E5FCC">
      <w:rPr>
        <w:rStyle w:val="Numrodepage"/>
        <w:rFonts w:ascii="Marianne" w:hAnsi="Marianne"/>
        <w:color w:val="808080" w:themeColor="background1" w:themeShade="80"/>
        <w:sz w:val="14"/>
        <w:szCs w:val="14"/>
      </w:rPr>
      <w:fldChar w:fldCharType="begin"/>
    </w:r>
    <w:r w:rsidRPr="004E5FCC">
      <w:rPr>
        <w:rStyle w:val="Numrodepage"/>
        <w:rFonts w:ascii="Marianne" w:hAnsi="Marianne"/>
        <w:color w:val="808080" w:themeColor="background1" w:themeShade="80"/>
        <w:sz w:val="14"/>
        <w:szCs w:val="14"/>
      </w:rPr>
      <w:instrText xml:space="preserve"> PAGE </w:instrText>
    </w:r>
    <w:r w:rsidRPr="004E5FCC">
      <w:rPr>
        <w:rStyle w:val="Numrodepage"/>
        <w:rFonts w:ascii="Marianne" w:hAnsi="Marianne"/>
        <w:color w:val="808080" w:themeColor="background1" w:themeShade="80"/>
        <w:sz w:val="14"/>
        <w:szCs w:val="14"/>
      </w:rPr>
      <w:fldChar w:fldCharType="separate"/>
    </w:r>
    <w:r w:rsidR="001C3171">
      <w:rPr>
        <w:rStyle w:val="Numrodepage"/>
        <w:rFonts w:ascii="Marianne" w:hAnsi="Marianne"/>
        <w:noProof/>
        <w:color w:val="808080" w:themeColor="background1" w:themeShade="80"/>
        <w:sz w:val="14"/>
        <w:szCs w:val="14"/>
      </w:rPr>
      <w:t>4</w:t>
    </w:r>
    <w:r w:rsidRPr="004E5FCC">
      <w:rPr>
        <w:rStyle w:val="Numrodepage"/>
        <w:rFonts w:ascii="Marianne" w:hAnsi="Marianne"/>
        <w:color w:val="808080" w:themeColor="background1" w:themeShade="80"/>
        <w:sz w:val="14"/>
        <w:szCs w:val="14"/>
      </w:rPr>
      <w:fldChar w:fldCharType="end"/>
    </w:r>
    <w:r w:rsidRPr="004E5FCC">
      <w:rPr>
        <w:rFonts w:ascii="Marianne" w:hAnsi="Marianne"/>
        <w:color w:val="808080" w:themeColor="background1" w:themeShade="80"/>
        <w:sz w:val="14"/>
        <w:szCs w:val="14"/>
      </w:rPr>
      <w:t>/</w:t>
    </w:r>
    <w:r w:rsidRPr="004E5FCC">
      <w:rPr>
        <w:rStyle w:val="Numrodepage"/>
        <w:rFonts w:ascii="Marianne" w:hAnsi="Marianne"/>
        <w:color w:val="808080" w:themeColor="background1" w:themeShade="80"/>
        <w:sz w:val="14"/>
        <w:szCs w:val="14"/>
      </w:rPr>
      <w:fldChar w:fldCharType="begin"/>
    </w:r>
    <w:r w:rsidRPr="004E5FCC">
      <w:rPr>
        <w:rStyle w:val="Numrodepage"/>
        <w:rFonts w:ascii="Marianne" w:hAnsi="Marianne"/>
        <w:color w:val="808080" w:themeColor="background1" w:themeShade="80"/>
        <w:sz w:val="14"/>
        <w:szCs w:val="14"/>
      </w:rPr>
      <w:instrText xml:space="preserve"> NUMPAGES </w:instrText>
    </w:r>
    <w:r w:rsidRPr="004E5FCC">
      <w:rPr>
        <w:rStyle w:val="Numrodepage"/>
        <w:rFonts w:ascii="Marianne" w:hAnsi="Marianne"/>
        <w:color w:val="808080" w:themeColor="background1" w:themeShade="80"/>
        <w:sz w:val="14"/>
        <w:szCs w:val="14"/>
      </w:rPr>
      <w:fldChar w:fldCharType="separate"/>
    </w:r>
    <w:r w:rsidR="001C3171">
      <w:rPr>
        <w:rStyle w:val="Numrodepage"/>
        <w:rFonts w:ascii="Marianne" w:hAnsi="Marianne"/>
        <w:noProof/>
        <w:color w:val="808080" w:themeColor="background1" w:themeShade="80"/>
        <w:sz w:val="14"/>
        <w:szCs w:val="14"/>
      </w:rPr>
      <w:t>4</w:t>
    </w:r>
    <w:r w:rsidRPr="004E5FCC">
      <w:rPr>
        <w:rStyle w:val="Numrodepage"/>
        <w:rFonts w:ascii="Marianne" w:hAnsi="Marianne"/>
        <w:color w:val="808080" w:themeColor="background1" w:themeShade="80"/>
        <w:sz w:val="14"/>
        <w:szCs w:val="14"/>
      </w:rPr>
      <w:fldChar w:fldCharType="end"/>
    </w:r>
  </w:p>
  <w:p w:rsidR="00921EED" w:rsidRPr="00410E13" w:rsidRDefault="00921EED" w:rsidP="007C270C">
    <w:pPr>
      <w:spacing w:before="20"/>
      <w:rPr>
        <w:color w:val="808080" w:themeColor="background1" w:themeShade="8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CC" w:rsidRPr="005355B3" w:rsidRDefault="004E5FCC" w:rsidP="006D2AA2">
    <w:pPr>
      <w:ind w:right="-286"/>
      <w:rPr>
        <w:color w:val="808080" w:themeColor="background1" w:themeShade="80"/>
        <w:sz w:val="14"/>
        <w:szCs w:val="14"/>
      </w:rPr>
    </w:pPr>
  </w:p>
  <w:p w:rsidR="00921EED" w:rsidRPr="005355B3" w:rsidRDefault="00921EED" w:rsidP="006D2AA2">
    <w:pPr>
      <w:ind w:right="-286"/>
      <w:rPr>
        <w:color w:val="808080" w:themeColor="background1" w:themeShade="80"/>
        <w:sz w:val="14"/>
        <w:szCs w:val="14"/>
      </w:rPr>
    </w:pPr>
    <w:r w:rsidRPr="005355B3">
      <w:rPr>
        <w:color w:val="808080" w:themeColor="background1" w:themeShade="80"/>
        <w:sz w:val="14"/>
        <w:szCs w:val="14"/>
      </w:rPr>
      <w:t>Agence régionale de santé Provence-Alpes-Côte d'Azur-Siège </w:t>
    </w:r>
    <w:r w:rsidR="00342299" w:rsidRPr="005355B3">
      <w:rPr>
        <w:color w:val="808080" w:themeColor="background1" w:themeShade="80"/>
        <w:sz w:val="14"/>
        <w:szCs w:val="14"/>
      </w:rPr>
      <w:t>-</w:t>
    </w:r>
    <w:r w:rsidRPr="005355B3">
      <w:rPr>
        <w:color w:val="808080" w:themeColor="background1" w:themeShade="80"/>
        <w:sz w:val="14"/>
        <w:szCs w:val="14"/>
      </w:rPr>
      <w:t xml:space="preserve"> 132, boule</w:t>
    </w:r>
    <w:r w:rsidR="00685FA5">
      <w:rPr>
        <w:color w:val="808080" w:themeColor="background1" w:themeShade="80"/>
        <w:sz w:val="14"/>
        <w:szCs w:val="14"/>
      </w:rPr>
      <w:t>vard</w:t>
    </w:r>
    <w:r w:rsidRPr="005355B3">
      <w:rPr>
        <w:color w:val="808080" w:themeColor="background1" w:themeShade="80"/>
        <w:sz w:val="14"/>
        <w:szCs w:val="14"/>
      </w:rPr>
      <w:t xml:space="preserve"> de Paris - CS 50039 - 13331 Marseille Cedex 03</w:t>
    </w:r>
  </w:p>
  <w:p w:rsidR="00921EED" w:rsidRPr="005355B3" w:rsidRDefault="00921EED" w:rsidP="00685FA5">
    <w:pPr>
      <w:tabs>
        <w:tab w:val="left" w:pos="5730"/>
      </w:tabs>
      <w:spacing w:before="20"/>
      <w:rPr>
        <w:color w:val="808080" w:themeColor="background1" w:themeShade="80"/>
        <w:sz w:val="14"/>
        <w:szCs w:val="14"/>
      </w:rPr>
    </w:pPr>
    <w:r w:rsidRPr="005355B3">
      <w:rPr>
        <w:color w:val="808080" w:themeColor="background1" w:themeShade="80"/>
        <w:sz w:val="14"/>
        <w:szCs w:val="14"/>
      </w:rPr>
      <w:t xml:space="preserve">Tél 04.13.55.80.10 </w:t>
    </w:r>
    <w:r w:rsidR="00685FA5">
      <w:rPr>
        <w:color w:val="808080" w:themeColor="background1" w:themeShade="80"/>
        <w:sz w:val="14"/>
        <w:szCs w:val="14"/>
      </w:rPr>
      <w:t>v</w:t>
    </w:r>
  </w:p>
  <w:p w:rsidR="00921EED" w:rsidRPr="005355B3" w:rsidRDefault="00642924" w:rsidP="000C5FFA">
    <w:pPr>
      <w:spacing w:before="20"/>
      <w:rPr>
        <w:rStyle w:val="Numrodepage"/>
        <w:color w:val="808080" w:themeColor="background1" w:themeShade="80"/>
        <w:sz w:val="14"/>
        <w:szCs w:val="14"/>
      </w:rPr>
    </w:pPr>
    <w:hyperlink r:id="rId1" w:history="1">
      <w:r w:rsidR="00921EED" w:rsidRPr="005355B3">
        <w:rPr>
          <w:rStyle w:val="Lienhypertexte"/>
          <w:color w:val="808080" w:themeColor="background1" w:themeShade="80"/>
          <w:sz w:val="14"/>
          <w:szCs w:val="14"/>
        </w:rPr>
        <w:t>https://www.paca.ars.sante.fr/</w:t>
      </w:r>
    </w:hyperlink>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r>
    <w:r w:rsidR="00921EED" w:rsidRPr="005355B3">
      <w:rPr>
        <w:color w:val="808080" w:themeColor="background1" w:themeShade="80"/>
        <w:sz w:val="14"/>
        <w:szCs w:val="14"/>
      </w:rPr>
      <w:tab/>
      <w:t xml:space="preserve">Page </w:t>
    </w:r>
    <w:r w:rsidR="00921EED" w:rsidRPr="004E5FCC">
      <w:rPr>
        <w:rStyle w:val="Numrodepage"/>
        <w:rFonts w:ascii="Marianne" w:hAnsi="Marianne"/>
        <w:color w:val="808080" w:themeColor="background1" w:themeShade="80"/>
        <w:sz w:val="14"/>
        <w:szCs w:val="14"/>
      </w:rPr>
      <w:fldChar w:fldCharType="begin"/>
    </w:r>
    <w:r w:rsidR="00921EED" w:rsidRPr="004E5FCC">
      <w:rPr>
        <w:rStyle w:val="Numrodepage"/>
        <w:rFonts w:ascii="Marianne" w:hAnsi="Marianne"/>
        <w:color w:val="808080" w:themeColor="background1" w:themeShade="80"/>
        <w:sz w:val="14"/>
        <w:szCs w:val="14"/>
      </w:rPr>
      <w:instrText xml:space="preserve"> PAGE </w:instrText>
    </w:r>
    <w:r w:rsidR="00921EED" w:rsidRPr="004E5FCC">
      <w:rPr>
        <w:rStyle w:val="Numrodepage"/>
        <w:rFonts w:ascii="Marianne" w:hAnsi="Marianne"/>
        <w:color w:val="808080" w:themeColor="background1" w:themeShade="80"/>
        <w:sz w:val="14"/>
        <w:szCs w:val="14"/>
      </w:rPr>
      <w:fldChar w:fldCharType="separate"/>
    </w:r>
    <w:r w:rsidR="001C3171">
      <w:rPr>
        <w:rStyle w:val="Numrodepage"/>
        <w:rFonts w:ascii="Marianne" w:hAnsi="Marianne"/>
        <w:noProof/>
        <w:color w:val="808080" w:themeColor="background1" w:themeShade="80"/>
        <w:sz w:val="14"/>
        <w:szCs w:val="14"/>
      </w:rPr>
      <w:t>1</w:t>
    </w:r>
    <w:r w:rsidR="00921EED" w:rsidRPr="004E5FCC">
      <w:rPr>
        <w:rStyle w:val="Numrodepage"/>
        <w:rFonts w:ascii="Marianne" w:hAnsi="Marianne"/>
        <w:color w:val="808080" w:themeColor="background1" w:themeShade="80"/>
        <w:sz w:val="14"/>
        <w:szCs w:val="14"/>
      </w:rPr>
      <w:fldChar w:fldCharType="end"/>
    </w:r>
    <w:r w:rsidR="00921EED" w:rsidRPr="005355B3">
      <w:rPr>
        <w:color w:val="808080" w:themeColor="background1" w:themeShade="80"/>
        <w:sz w:val="14"/>
        <w:szCs w:val="14"/>
      </w:rPr>
      <w:t>/</w:t>
    </w:r>
    <w:r w:rsidR="00921EED" w:rsidRPr="004E5FCC">
      <w:rPr>
        <w:rStyle w:val="Numrodepage"/>
        <w:rFonts w:ascii="Marianne" w:hAnsi="Marianne"/>
        <w:color w:val="808080" w:themeColor="background1" w:themeShade="80"/>
        <w:sz w:val="14"/>
        <w:szCs w:val="14"/>
      </w:rPr>
      <w:fldChar w:fldCharType="begin"/>
    </w:r>
    <w:r w:rsidR="00921EED" w:rsidRPr="004E5FCC">
      <w:rPr>
        <w:rStyle w:val="Numrodepage"/>
        <w:rFonts w:ascii="Marianne" w:hAnsi="Marianne"/>
        <w:color w:val="808080" w:themeColor="background1" w:themeShade="80"/>
        <w:sz w:val="14"/>
        <w:szCs w:val="14"/>
      </w:rPr>
      <w:instrText xml:space="preserve"> NUMPAGES </w:instrText>
    </w:r>
    <w:r w:rsidR="00921EED" w:rsidRPr="004E5FCC">
      <w:rPr>
        <w:rStyle w:val="Numrodepage"/>
        <w:rFonts w:ascii="Marianne" w:hAnsi="Marianne"/>
        <w:color w:val="808080" w:themeColor="background1" w:themeShade="80"/>
        <w:sz w:val="14"/>
        <w:szCs w:val="14"/>
      </w:rPr>
      <w:fldChar w:fldCharType="separate"/>
    </w:r>
    <w:r w:rsidR="001C3171">
      <w:rPr>
        <w:rStyle w:val="Numrodepage"/>
        <w:rFonts w:ascii="Marianne" w:hAnsi="Marianne"/>
        <w:noProof/>
        <w:color w:val="808080" w:themeColor="background1" w:themeShade="80"/>
        <w:sz w:val="14"/>
        <w:szCs w:val="14"/>
      </w:rPr>
      <w:t>4</w:t>
    </w:r>
    <w:r w:rsidR="00921EED" w:rsidRPr="004E5FCC">
      <w:rPr>
        <w:rStyle w:val="Numrodepage"/>
        <w:rFonts w:ascii="Marianne" w:hAnsi="Marianne"/>
        <w:color w:val="808080" w:themeColor="background1" w:themeShade="80"/>
        <w:sz w:val="14"/>
        <w:szCs w:val="14"/>
      </w:rPr>
      <w:fldChar w:fldCharType="end"/>
    </w:r>
  </w:p>
  <w:p w:rsidR="00921EED" w:rsidRPr="005355B3" w:rsidRDefault="00921EED" w:rsidP="006F656E">
    <w:pPr>
      <w:tabs>
        <w:tab w:val="left" w:pos="3804"/>
      </w:tabs>
      <w:spacing w:before="20"/>
      <w:jc w:val="center"/>
      <w:rPr>
        <w:rStyle w:val="Numrodepage"/>
        <w:color w:val="002395"/>
        <w:sz w:val="16"/>
        <w:szCs w:val="16"/>
      </w:rPr>
    </w:pPr>
  </w:p>
  <w:p w:rsidR="00921EED" w:rsidRPr="005355B3" w:rsidRDefault="00921EED" w:rsidP="00D85650">
    <w:pPr>
      <w:spacing w:before="20"/>
      <w:jc w:val="center"/>
      <w:rPr>
        <w:color w:val="808080" w:themeColor="background1"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24" w:rsidRDefault="00642924">
      <w:r>
        <w:separator/>
      </w:r>
    </w:p>
  </w:footnote>
  <w:footnote w:type="continuationSeparator" w:id="0">
    <w:p w:rsidR="00642924" w:rsidRDefault="0064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86" w:rsidRDefault="00413386" w:rsidP="00413386">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B7" w:rsidRPr="00D82581" w:rsidRDefault="00BB136E" w:rsidP="00510124">
    <w:pPr>
      <w:pStyle w:val="En-tte"/>
      <w:tabs>
        <w:tab w:val="clear" w:pos="4536"/>
        <w:tab w:val="clear" w:pos="9072"/>
        <w:tab w:val="left" w:pos="915"/>
      </w:tabs>
    </w:pPr>
    <w:r>
      <w:rPr>
        <w:noProof/>
      </w:rPr>
      <w:drawing>
        <wp:anchor distT="0" distB="0" distL="114300" distR="114300" simplePos="0" relativeHeight="251662336" behindDoc="0" locked="0" layoutInCell="1" allowOverlap="1" wp14:anchorId="61D37EBC" wp14:editId="09B1D249">
          <wp:simplePos x="0" y="0"/>
          <wp:positionH relativeFrom="page">
            <wp:posOffset>459740</wp:posOffset>
          </wp:positionH>
          <wp:positionV relativeFrom="page">
            <wp:posOffset>624205</wp:posOffset>
          </wp:positionV>
          <wp:extent cx="1044000" cy="928800"/>
          <wp:effectExtent l="0" t="0" r="3810" b="5080"/>
          <wp:wrapTight wrapText="bothSides">
            <wp:wrapPolygon edited="0">
              <wp:start x="0" y="0"/>
              <wp:lineTo x="0" y="21275"/>
              <wp:lineTo x="8672" y="21275"/>
              <wp:lineTo x="9066" y="20389"/>
              <wp:lineTo x="6701" y="14183"/>
              <wp:lineTo x="19708" y="12410"/>
              <wp:lineTo x="21285" y="7535"/>
              <wp:lineTo x="21285" y="4876"/>
              <wp:lineTo x="9854" y="0"/>
              <wp:lineTo x="0" y="0"/>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1" t="12999" r="11429" b="11032"/>
                  <a:stretch/>
                </pic:blipFill>
                <pic:spPr bwMode="auto">
                  <a:xfrm>
                    <a:off x="0" y="0"/>
                    <a:ext cx="1044000" cy="9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304AB7" w:rsidRPr="00D82581" w:rsidRDefault="00304AB7" w:rsidP="00510124">
    <w:pPr>
      <w:pStyle w:val="En-tte"/>
      <w:tabs>
        <w:tab w:val="clear" w:pos="4536"/>
        <w:tab w:val="clear" w:pos="9072"/>
        <w:tab w:val="left" w:pos="915"/>
      </w:tabs>
    </w:pPr>
  </w:p>
  <w:p w:rsidR="00921EED" w:rsidRPr="00D82581" w:rsidRDefault="00921EED" w:rsidP="006B5888">
    <w:pPr>
      <w:pStyle w:val="En-tte"/>
      <w:tabs>
        <w:tab w:val="clear" w:pos="4536"/>
        <w:tab w:val="clear" w:pos="9072"/>
        <w:tab w:val="left" w:pos="915"/>
      </w:tabs>
      <w:spacing w:after="240"/>
      <w:jc w:val="right"/>
    </w:pPr>
    <w:r w:rsidRPr="00C429DD">
      <w:rPr>
        <w:rFonts w:ascii="Marianne" w:hAnsi="Marianne"/>
        <w:noProof/>
      </w:rPr>
      <w:drawing>
        <wp:anchor distT="0" distB="0" distL="114300" distR="114300" simplePos="0" relativeHeight="251660288" behindDoc="0" locked="0" layoutInCell="1" allowOverlap="1" wp14:anchorId="05DCE1C9" wp14:editId="05CE9664">
          <wp:simplePos x="0" y="0"/>
          <wp:positionH relativeFrom="page">
            <wp:posOffset>5386070</wp:posOffset>
          </wp:positionH>
          <wp:positionV relativeFrom="page">
            <wp:posOffset>612140</wp:posOffset>
          </wp:positionV>
          <wp:extent cx="1580400" cy="93960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B3E"/>
    <w:multiLevelType w:val="hybridMultilevel"/>
    <w:tmpl w:val="E33883DC"/>
    <w:lvl w:ilvl="0" w:tplc="0FCA2806">
      <w:start w:val="1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63008"/>
    <w:multiLevelType w:val="hybridMultilevel"/>
    <w:tmpl w:val="A212F5DE"/>
    <w:lvl w:ilvl="0" w:tplc="75EAF96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B249B"/>
    <w:multiLevelType w:val="hybridMultilevel"/>
    <w:tmpl w:val="0F3A889A"/>
    <w:lvl w:ilvl="0" w:tplc="75EAF96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0723A"/>
    <w:multiLevelType w:val="hybridMultilevel"/>
    <w:tmpl w:val="8D88F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53729"/>
    <w:multiLevelType w:val="hybridMultilevel"/>
    <w:tmpl w:val="D870CE32"/>
    <w:lvl w:ilvl="0" w:tplc="EF74F8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C3580D"/>
    <w:multiLevelType w:val="hybridMultilevel"/>
    <w:tmpl w:val="46F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33366"/>
    <w:multiLevelType w:val="hybridMultilevel"/>
    <w:tmpl w:val="DED06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C2BC8"/>
    <w:multiLevelType w:val="hybridMultilevel"/>
    <w:tmpl w:val="EB06C358"/>
    <w:lvl w:ilvl="0" w:tplc="975AC2C2">
      <w:start w:val="1"/>
      <w:numFmt w:val="upperLetter"/>
      <w:lvlText w:val="%1)"/>
      <w:lvlJc w:val="left"/>
      <w:pPr>
        <w:ind w:left="720" w:hanging="360"/>
      </w:pPr>
      <w:rPr>
        <w:rFonts w:hint="default"/>
      </w:rPr>
    </w:lvl>
    <w:lvl w:ilvl="1" w:tplc="A6BE727C">
      <w:numFmt w:val="bullet"/>
      <w:lvlText w:val="-"/>
      <w:lvlJc w:val="left"/>
      <w:pPr>
        <w:ind w:left="1440" w:hanging="360"/>
      </w:pPr>
      <w:rPr>
        <w:rFonts w:ascii="Arial" w:eastAsiaTheme="minorHAnsi" w:hAnsi="Arial" w:cs="Arial"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2F49C9"/>
    <w:multiLevelType w:val="hybridMultilevel"/>
    <w:tmpl w:val="B5003B0E"/>
    <w:lvl w:ilvl="0" w:tplc="85E2A1D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7CE64CD"/>
    <w:multiLevelType w:val="hybridMultilevel"/>
    <w:tmpl w:val="9BCA3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325939"/>
    <w:multiLevelType w:val="hybridMultilevel"/>
    <w:tmpl w:val="6A1AFB5E"/>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1" w15:restartNumberingAfterBreak="0">
    <w:nsid w:val="4E2526B6"/>
    <w:multiLevelType w:val="hybridMultilevel"/>
    <w:tmpl w:val="975AD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240180"/>
    <w:multiLevelType w:val="hybridMultilevel"/>
    <w:tmpl w:val="75F000A2"/>
    <w:lvl w:ilvl="0" w:tplc="ACAAAB9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50314"/>
    <w:multiLevelType w:val="hybridMultilevel"/>
    <w:tmpl w:val="AB742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E0035F"/>
    <w:multiLevelType w:val="hybridMultilevel"/>
    <w:tmpl w:val="123021C2"/>
    <w:lvl w:ilvl="0" w:tplc="16285CF2">
      <w:start w:val="1"/>
      <w:numFmt w:val="upperLetter"/>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51C36F7"/>
    <w:multiLevelType w:val="hybridMultilevel"/>
    <w:tmpl w:val="D4928534"/>
    <w:lvl w:ilvl="0" w:tplc="694635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2A78CA"/>
    <w:multiLevelType w:val="hybridMultilevel"/>
    <w:tmpl w:val="DDC21B86"/>
    <w:lvl w:ilvl="0" w:tplc="5E16F9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284984"/>
    <w:multiLevelType w:val="hybridMultilevel"/>
    <w:tmpl w:val="3D1A8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E655E5"/>
    <w:multiLevelType w:val="hybridMultilevel"/>
    <w:tmpl w:val="04F443F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F751263"/>
    <w:multiLevelType w:val="hybridMultilevel"/>
    <w:tmpl w:val="06C2B8E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9"/>
  </w:num>
  <w:num w:numId="7">
    <w:abstractNumId w:val="15"/>
  </w:num>
  <w:num w:numId="8">
    <w:abstractNumId w:val="3"/>
  </w:num>
  <w:num w:numId="9">
    <w:abstractNumId w:val="17"/>
  </w:num>
  <w:num w:numId="10">
    <w:abstractNumId w:val="10"/>
  </w:num>
  <w:num w:numId="11">
    <w:abstractNumId w:val="7"/>
  </w:num>
  <w:num w:numId="12">
    <w:abstractNumId w:val="16"/>
  </w:num>
  <w:num w:numId="13">
    <w:abstractNumId w:val="11"/>
  </w:num>
  <w:num w:numId="14">
    <w:abstractNumId w:val="14"/>
  </w:num>
  <w:num w:numId="15">
    <w:abstractNumId w:val="18"/>
  </w:num>
  <w:num w:numId="16">
    <w:abstractNumId w:val="8"/>
  </w:num>
  <w:num w:numId="17">
    <w:abstractNumId w:val="6"/>
  </w:num>
  <w:num w:numId="18">
    <w:abstractNumId w:val="19"/>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63"/>
    <w:rsid w:val="00013312"/>
    <w:rsid w:val="000248CC"/>
    <w:rsid w:val="0004228C"/>
    <w:rsid w:val="0005223C"/>
    <w:rsid w:val="00060AF0"/>
    <w:rsid w:val="0006194C"/>
    <w:rsid w:val="00064190"/>
    <w:rsid w:val="000650EC"/>
    <w:rsid w:val="00073B88"/>
    <w:rsid w:val="000915EF"/>
    <w:rsid w:val="000974E5"/>
    <w:rsid w:val="000A4BDE"/>
    <w:rsid w:val="000A612C"/>
    <w:rsid w:val="000A6531"/>
    <w:rsid w:val="000C0205"/>
    <w:rsid w:val="000C5FFA"/>
    <w:rsid w:val="000C6F2E"/>
    <w:rsid w:val="000D2583"/>
    <w:rsid w:val="000D53A3"/>
    <w:rsid w:val="000E625D"/>
    <w:rsid w:val="000E6562"/>
    <w:rsid w:val="001000D6"/>
    <w:rsid w:val="001061DE"/>
    <w:rsid w:val="001251B2"/>
    <w:rsid w:val="00125E26"/>
    <w:rsid w:val="00126A25"/>
    <w:rsid w:val="00137539"/>
    <w:rsid w:val="0014092A"/>
    <w:rsid w:val="00143EDA"/>
    <w:rsid w:val="0014519D"/>
    <w:rsid w:val="00176584"/>
    <w:rsid w:val="0018521D"/>
    <w:rsid w:val="00185307"/>
    <w:rsid w:val="001A060A"/>
    <w:rsid w:val="001B0753"/>
    <w:rsid w:val="001B568E"/>
    <w:rsid w:val="001B595F"/>
    <w:rsid w:val="001B7B2D"/>
    <w:rsid w:val="001C21FE"/>
    <w:rsid w:val="001C3171"/>
    <w:rsid w:val="001D521E"/>
    <w:rsid w:val="001D5A4E"/>
    <w:rsid w:val="001F6C8E"/>
    <w:rsid w:val="001F7174"/>
    <w:rsid w:val="00212794"/>
    <w:rsid w:val="002339AB"/>
    <w:rsid w:val="00234606"/>
    <w:rsid w:val="002361F1"/>
    <w:rsid w:val="002371B4"/>
    <w:rsid w:val="002416E8"/>
    <w:rsid w:val="00244033"/>
    <w:rsid w:val="0025383A"/>
    <w:rsid w:val="00275057"/>
    <w:rsid w:val="0029639E"/>
    <w:rsid w:val="002B1BB6"/>
    <w:rsid w:val="002B5FDE"/>
    <w:rsid w:val="002E3BDD"/>
    <w:rsid w:val="002F25E5"/>
    <w:rsid w:val="00300786"/>
    <w:rsid w:val="00302AB3"/>
    <w:rsid w:val="003043CD"/>
    <w:rsid w:val="00304AB7"/>
    <w:rsid w:val="00315705"/>
    <w:rsid w:val="00321DA0"/>
    <w:rsid w:val="00325E06"/>
    <w:rsid w:val="00337CF6"/>
    <w:rsid w:val="00342299"/>
    <w:rsid w:val="00344F28"/>
    <w:rsid w:val="00352173"/>
    <w:rsid w:val="00354767"/>
    <w:rsid w:val="00357EC5"/>
    <w:rsid w:val="003672E0"/>
    <w:rsid w:val="00387B75"/>
    <w:rsid w:val="0039430A"/>
    <w:rsid w:val="003B07D6"/>
    <w:rsid w:val="003B6D2E"/>
    <w:rsid w:val="003C0D43"/>
    <w:rsid w:val="003C192F"/>
    <w:rsid w:val="003C203C"/>
    <w:rsid w:val="003C7B60"/>
    <w:rsid w:val="003D03E5"/>
    <w:rsid w:val="003D5B2A"/>
    <w:rsid w:val="003D5EEA"/>
    <w:rsid w:val="003D7A82"/>
    <w:rsid w:val="003F4B2C"/>
    <w:rsid w:val="003F6513"/>
    <w:rsid w:val="00404778"/>
    <w:rsid w:val="00406856"/>
    <w:rsid w:val="00407B98"/>
    <w:rsid w:val="00410E13"/>
    <w:rsid w:val="004128E4"/>
    <w:rsid w:val="00412DB9"/>
    <w:rsid w:val="00413386"/>
    <w:rsid w:val="00414D16"/>
    <w:rsid w:val="00416557"/>
    <w:rsid w:val="004213D8"/>
    <w:rsid w:val="00427463"/>
    <w:rsid w:val="00437513"/>
    <w:rsid w:val="00440521"/>
    <w:rsid w:val="00461199"/>
    <w:rsid w:val="0046472E"/>
    <w:rsid w:val="00465AB5"/>
    <w:rsid w:val="004715D6"/>
    <w:rsid w:val="00472E24"/>
    <w:rsid w:val="00474A34"/>
    <w:rsid w:val="00476193"/>
    <w:rsid w:val="00476731"/>
    <w:rsid w:val="00492EDD"/>
    <w:rsid w:val="004B2893"/>
    <w:rsid w:val="004C7BD0"/>
    <w:rsid w:val="004D3053"/>
    <w:rsid w:val="004E5FCC"/>
    <w:rsid w:val="004F07F0"/>
    <w:rsid w:val="004F4AC9"/>
    <w:rsid w:val="005029CA"/>
    <w:rsid w:val="005049C3"/>
    <w:rsid w:val="0050734F"/>
    <w:rsid w:val="00510124"/>
    <w:rsid w:val="00512CC3"/>
    <w:rsid w:val="0052614B"/>
    <w:rsid w:val="00531247"/>
    <w:rsid w:val="005355B3"/>
    <w:rsid w:val="00537540"/>
    <w:rsid w:val="005435AF"/>
    <w:rsid w:val="00550CB3"/>
    <w:rsid w:val="00554291"/>
    <w:rsid w:val="005547EA"/>
    <w:rsid w:val="005600E2"/>
    <w:rsid w:val="00562266"/>
    <w:rsid w:val="00564B60"/>
    <w:rsid w:val="00580196"/>
    <w:rsid w:val="00580CEA"/>
    <w:rsid w:val="00582CD5"/>
    <w:rsid w:val="00584A48"/>
    <w:rsid w:val="005B251E"/>
    <w:rsid w:val="005C0E2C"/>
    <w:rsid w:val="005F6F60"/>
    <w:rsid w:val="00605632"/>
    <w:rsid w:val="00642924"/>
    <w:rsid w:val="0065347F"/>
    <w:rsid w:val="00653E25"/>
    <w:rsid w:val="00654988"/>
    <w:rsid w:val="00662F6D"/>
    <w:rsid w:val="00685FA5"/>
    <w:rsid w:val="006A7329"/>
    <w:rsid w:val="006B5888"/>
    <w:rsid w:val="006C5018"/>
    <w:rsid w:val="006D2AA2"/>
    <w:rsid w:val="006E0FCC"/>
    <w:rsid w:val="006E3755"/>
    <w:rsid w:val="006E5279"/>
    <w:rsid w:val="006F4118"/>
    <w:rsid w:val="006F656E"/>
    <w:rsid w:val="00703650"/>
    <w:rsid w:val="00703811"/>
    <w:rsid w:val="00705C04"/>
    <w:rsid w:val="007101C4"/>
    <w:rsid w:val="00725B55"/>
    <w:rsid w:val="007420C3"/>
    <w:rsid w:val="007458E5"/>
    <w:rsid w:val="0076442B"/>
    <w:rsid w:val="00781D67"/>
    <w:rsid w:val="0079594E"/>
    <w:rsid w:val="00797684"/>
    <w:rsid w:val="007A64F2"/>
    <w:rsid w:val="007A78CA"/>
    <w:rsid w:val="007C270C"/>
    <w:rsid w:val="007C46CB"/>
    <w:rsid w:val="007C4F2E"/>
    <w:rsid w:val="007C686B"/>
    <w:rsid w:val="007D2682"/>
    <w:rsid w:val="007D62C8"/>
    <w:rsid w:val="007F24A3"/>
    <w:rsid w:val="007F4363"/>
    <w:rsid w:val="00803D69"/>
    <w:rsid w:val="00814C5C"/>
    <w:rsid w:val="00837101"/>
    <w:rsid w:val="0085159E"/>
    <w:rsid w:val="00866510"/>
    <w:rsid w:val="00870EFD"/>
    <w:rsid w:val="00876F82"/>
    <w:rsid w:val="008866A5"/>
    <w:rsid w:val="008A4666"/>
    <w:rsid w:val="008B622B"/>
    <w:rsid w:val="008D1123"/>
    <w:rsid w:val="008F554B"/>
    <w:rsid w:val="00913993"/>
    <w:rsid w:val="00921EED"/>
    <w:rsid w:val="00924CA0"/>
    <w:rsid w:val="0093571F"/>
    <w:rsid w:val="00945ABC"/>
    <w:rsid w:val="00950044"/>
    <w:rsid w:val="00971968"/>
    <w:rsid w:val="00984ECE"/>
    <w:rsid w:val="00997F65"/>
    <w:rsid w:val="009A617B"/>
    <w:rsid w:val="009C17B0"/>
    <w:rsid w:val="009D18C3"/>
    <w:rsid w:val="009D30B4"/>
    <w:rsid w:val="009E1365"/>
    <w:rsid w:val="009E4F34"/>
    <w:rsid w:val="00A1622F"/>
    <w:rsid w:val="00A21CBC"/>
    <w:rsid w:val="00A23AA3"/>
    <w:rsid w:val="00A24244"/>
    <w:rsid w:val="00A25BB0"/>
    <w:rsid w:val="00A276B8"/>
    <w:rsid w:val="00A359AF"/>
    <w:rsid w:val="00A43CB5"/>
    <w:rsid w:val="00A43E51"/>
    <w:rsid w:val="00A457D1"/>
    <w:rsid w:val="00A5175C"/>
    <w:rsid w:val="00A600E1"/>
    <w:rsid w:val="00A663E7"/>
    <w:rsid w:val="00A666E0"/>
    <w:rsid w:val="00A6734F"/>
    <w:rsid w:val="00A67417"/>
    <w:rsid w:val="00A717DA"/>
    <w:rsid w:val="00A93B39"/>
    <w:rsid w:val="00AA4A98"/>
    <w:rsid w:val="00AA7BE4"/>
    <w:rsid w:val="00AB0196"/>
    <w:rsid w:val="00AB43F2"/>
    <w:rsid w:val="00AC0F26"/>
    <w:rsid w:val="00AC1F98"/>
    <w:rsid w:val="00AD0295"/>
    <w:rsid w:val="00AE0FA4"/>
    <w:rsid w:val="00AE388A"/>
    <w:rsid w:val="00AF5724"/>
    <w:rsid w:val="00B02DC0"/>
    <w:rsid w:val="00B20C36"/>
    <w:rsid w:val="00B345DE"/>
    <w:rsid w:val="00B34767"/>
    <w:rsid w:val="00B40685"/>
    <w:rsid w:val="00B46002"/>
    <w:rsid w:val="00B52C84"/>
    <w:rsid w:val="00B52EDD"/>
    <w:rsid w:val="00B604AD"/>
    <w:rsid w:val="00B618A5"/>
    <w:rsid w:val="00B626A2"/>
    <w:rsid w:val="00B979DE"/>
    <w:rsid w:val="00BA6465"/>
    <w:rsid w:val="00BB136E"/>
    <w:rsid w:val="00BC7F96"/>
    <w:rsid w:val="00BD6E69"/>
    <w:rsid w:val="00BF655A"/>
    <w:rsid w:val="00C00781"/>
    <w:rsid w:val="00C02842"/>
    <w:rsid w:val="00C07594"/>
    <w:rsid w:val="00C1128A"/>
    <w:rsid w:val="00C12A65"/>
    <w:rsid w:val="00C2389D"/>
    <w:rsid w:val="00C268B3"/>
    <w:rsid w:val="00C4221E"/>
    <w:rsid w:val="00C429DD"/>
    <w:rsid w:val="00C553B8"/>
    <w:rsid w:val="00C70E14"/>
    <w:rsid w:val="00C7194F"/>
    <w:rsid w:val="00C90A72"/>
    <w:rsid w:val="00C93365"/>
    <w:rsid w:val="00CA2627"/>
    <w:rsid w:val="00CA6729"/>
    <w:rsid w:val="00CC4D8D"/>
    <w:rsid w:val="00CE1CE0"/>
    <w:rsid w:val="00CE4617"/>
    <w:rsid w:val="00CF5082"/>
    <w:rsid w:val="00D01FCE"/>
    <w:rsid w:val="00D11700"/>
    <w:rsid w:val="00D2389A"/>
    <w:rsid w:val="00D244BF"/>
    <w:rsid w:val="00D425B5"/>
    <w:rsid w:val="00D52463"/>
    <w:rsid w:val="00D5274C"/>
    <w:rsid w:val="00D67324"/>
    <w:rsid w:val="00D721B4"/>
    <w:rsid w:val="00D82581"/>
    <w:rsid w:val="00D85650"/>
    <w:rsid w:val="00D86DCD"/>
    <w:rsid w:val="00DA25D9"/>
    <w:rsid w:val="00DA2BCD"/>
    <w:rsid w:val="00DA4FCD"/>
    <w:rsid w:val="00DB02A9"/>
    <w:rsid w:val="00DC00C4"/>
    <w:rsid w:val="00DD7576"/>
    <w:rsid w:val="00DD78E3"/>
    <w:rsid w:val="00DE0223"/>
    <w:rsid w:val="00DE2DA6"/>
    <w:rsid w:val="00DE61C5"/>
    <w:rsid w:val="00DF41D6"/>
    <w:rsid w:val="00DF7CF7"/>
    <w:rsid w:val="00E02C3E"/>
    <w:rsid w:val="00E03FB8"/>
    <w:rsid w:val="00E05A4E"/>
    <w:rsid w:val="00E07727"/>
    <w:rsid w:val="00E2374D"/>
    <w:rsid w:val="00E24BCB"/>
    <w:rsid w:val="00E315CC"/>
    <w:rsid w:val="00E3202B"/>
    <w:rsid w:val="00E33CC5"/>
    <w:rsid w:val="00E34163"/>
    <w:rsid w:val="00E40D3C"/>
    <w:rsid w:val="00E42C6E"/>
    <w:rsid w:val="00E50364"/>
    <w:rsid w:val="00E607C9"/>
    <w:rsid w:val="00E72DE1"/>
    <w:rsid w:val="00E73747"/>
    <w:rsid w:val="00E73CA1"/>
    <w:rsid w:val="00E74C13"/>
    <w:rsid w:val="00E81B14"/>
    <w:rsid w:val="00E87FE1"/>
    <w:rsid w:val="00EA3904"/>
    <w:rsid w:val="00EB4E24"/>
    <w:rsid w:val="00ED16E1"/>
    <w:rsid w:val="00ED22DA"/>
    <w:rsid w:val="00EE5F21"/>
    <w:rsid w:val="00EE6036"/>
    <w:rsid w:val="00F01956"/>
    <w:rsid w:val="00F06BCD"/>
    <w:rsid w:val="00F15DEC"/>
    <w:rsid w:val="00F17099"/>
    <w:rsid w:val="00F20C58"/>
    <w:rsid w:val="00F21EAC"/>
    <w:rsid w:val="00F22E97"/>
    <w:rsid w:val="00F244F2"/>
    <w:rsid w:val="00F53CFE"/>
    <w:rsid w:val="00F61DE7"/>
    <w:rsid w:val="00F649A8"/>
    <w:rsid w:val="00F6763F"/>
    <w:rsid w:val="00F72871"/>
    <w:rsid w:val="00F74E69"/>
    <w:rsid w:val="00F82B25"/>
    <w:rsid w:val="00F83DCC"/>
    <w:rsid w:val="00F931CF"/>
    <w:rsid w:val="00F96E81"/>
    <w:rsid w:val="00F97579"/>
    <w:rsid w:val="00FB4CB8"/>
    <w:rsid w:val="00FD4AE7"/>
    <w:rsid w:val="00FD5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3D025"/>
  <w15:docId w15:val="{87CE7D44-8BEC-48AF-8A5F-6CA1AA3A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E25"/>
    <w:pPr>
      <w:jc w:val="both"/>
    </w:pPr>
    <w:rPr>
      <w:rFonts w:ascii="Arial" w:hAnsi="Arial" w:cs="Arial"/>
      <w:szCs w:val="24"/>
    </w:rPr>
  </w:style>
  <w:style w:type="paragraph" w:styleId="Titre1">
    <w:name w:val="heading 1"/>
    <w:basedOn w:val="Normal"/>
    <w:next w:val="Normal"/>
    <w:link w:val="Titre1Car"/>
    <w:qFormat/>
    <w:rsid w:val="00BB136E"/>
    <w:pPr>
      <w:keepNext/>
      <w:spacing w:before="240" w:after="60"/>
      <w:jc w:val="left"/>
      <w:outlineLvl w:val="0"/>
    </w:pPr>
    <w:rPr>
      <w:b/>
      <w:bCs/>
      <w:kern w:val="32"/>
      <w:sz w:val="32"/>
      <w:szCs w:val="32"/>
    </w:rPr>
  </w:style>
  <w:style w:type="paragraph" w:styleId="Titre5">
    <w:name w:val="heading 5"/>
    <w:basedOn w:val="Normal"/>
    <w:next w:val="Normal"/>
    <w:link w:val="Titre5Car"/>
    <w:semiHidden/>
    <w:unhideWhenUsed/>
    <w:qFormat/>
    <w:rsid w:val="00BB136E"/>
    <w:pPr>
      <w:keepNext/>
      <w:keepLines/>
      <w:spacing w:before="200"/>
      <w:jc w:val="left"/>
      <w:outlineLvl w:val="4"/>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3053"/>
    <w:pPr>
      <w:tabs>
        <w:tab w:val="center" w:pos="4536"/>
        <w:tab w:val="right" w:pos="9072"/>
      </w:tabs>
    </w:pPr>
  </w:style>
  <w:style w:type="paragraph" w:styleId="Pieddepage">
    <w:name w:val="footer"/>
    <w:basedOn w:val="Normal"/>
    <w:rsid w:val="004D3053"/>
    <w:pPr>
      <w:tabs>
        <w:tab w:val="center" w:pos="4536"/>
        <w:tab w:val="right" w:pos="9072"/>
      </w:tabs>
    </w:pPr>
  </w:style>
  <w:style w:type="character" w:styleId="Lienhypertexte">
    <w:name w:val="Hyperlink"/>
    <w:rsid w:val="00064190"/>
    <w:rPr>
      <w:color w:val="0000FF"/>
      <w:u w:val="single"/>
    </w:rPr>
  </w:style>
  <w:style w:type="character" w:styleId="Marquedecommentaire">
    <w:name w:val="annotation reference"/>
    <w:semiHidden/>
    <w:rsid w:val="007A64F2"/>
    <w:rPr>
      <w:sz w:val="16"/>
      <w:szCs w:val="16"/>
    </w:rPr>
  </w:style>
  <w:style w:type="paragraph" w:styleId="Commentaire">
    <w:name w:val="annotation text"/>
    <w:basedOn w:val="Normal"/>
    <w:semiHidden/>
    <w:rsid w:val="007A64F2"/>
    <w:rPr>
      <w:szCs w:val="20"/>
    </w:rPr>
  </w:style>
  <w:style w:type="paragraph" w:styleId="Objetducommentaire">
    <w:name w:val="annotation subject"/>
    <w:basedOn w:val="Commentaire"/>
    <w:next w:val="Commentaire"/>
    <w:semiHidden/>
    <w:rsid w:val="007A64F2"/>
    <w:rPr>
      <w:b/>
      <w:bCs/>
    </w:rPr>
  </w:style>
  <w:style w:type="paragraph" w:styleId="Textedebulles">
    <w:name w:val="Balloon Text"/>
    <w:basedOn w:val="Normal"/>
    <w:semiHidden/>
    <w:rsid w:val="007A64F2"/>
    <w:rPr>
      <w:rFonts w:ascii="Tahoma" w:hAnsi="Tahoma" w:cs="Tahoma"/>
      <w:sz w:val="16"/>
      <w:szCs w:val="16"/>
    </w:rPr>
  </w:style>
  <w:style w:type="table" w:styleId="Grilledutableau">
    <w:name w:val="Table Grid"/>
    <w:basedOn w:val="TableauNormal"/>
    <w:rsid w:val="00E0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C5FFA"/>
  </w:style>
  <w:style w:type="paragraph" w:customStyle="1" w:styleId="Date2">
    <w:name w:val="Date 2"/>
    <w:basedOn w:val="Normal"/>
    <w:next w:val="Corpsdetexte"/>
    <w:link w:val="Date2Car"/>
    <w:qFormat/>
    <w:rsid w:val="00510124"/>
    <w:pPr>
      <w:widowControl w:val="0"/>
      <w:autoSpaceDE w:val="0"/>
      <w:autoSpaceDN w:val="0"/>
      <w:jc w:val="right"/>
    </w:pPr>
    <w:rPr>
      <w:rFonts w:eastAsiaTheme="minorHAnsi"/>
      <w:color w:val="231F20"/>
      <w:szCs w:val="20"/>
      <w:lang w:eastAsia="en-US"/>
    </w:rPr>
  </w:style>
  <w:style w:type="character" w:customStyle="1" w:styleId="Date2Car">
    <w:name w:val="Date 2 Car"/>
    <w:basedOn w:val="Policepardfaut"/>
    <w:link w:val="Date2"/>
    <w:rsid w:val="00510124"/>
    <w:rPr>
      <w:rFonts w:ascii="Arial" w:eastAsiaTheme="minorHAnsi" w:hAnsi="Arial" w:cs="Arial"/>
      <w:color w:val="231F20"/>
      <w:lang w:eastAsia="en-US"/>
    </w:rPr>
  </w:style>
  <w:style w:type="paragraph" w:styleId="Corpsdetexte">
    <w:name w:val="Body Text"/>
    <w:basedOn w:val="Normal"/>
    <w:link w:val="CorpsdetexteCar"/>
    <w:uiPriority w:val="1"/>
    <w:qFormat/>
    <w:rsid w:val="00510124"/>
    <w:pPr>
      <w:spacing w:after="120"/>
    </w:pPr>
  </w:style>
  <w:style w:type="character" w:customStyle="1" w:styleId="CorpsdetexteCar">
    <w:name w:val="Corps de texte Car"/>
    <w:basedOn w:val="Policepardfaut"/>
    <w:link w:val="Corpsdetexte"/>
    <w:uiPriority w:val="1"/>
    <w:rsid w:val="00510124"/>
    <w:rPr>
      <w:rFonts w:ascii="Arial" w:hAnsi="Arial" w:cs="Arial"/>
      <w:szCs w:val="24"/>
    </w:rPr>
  </w:style>
  <w:style w:type="paragraph" w:styleId="Corpsdetexte2">
    <w:name w:val="Body Text 2"/>
    <w:basedOn w:val="Normal"/>
    <w:link w:val="Corpsdetexte2Car"/>
    <w:semiHidden/>
    <w:unhideWhenUsed/>
    <w:rsid w:val="00BB136E"/>
    <w:pPr>
      <w:spacing w:after="120" w:line="480" w:lineRule="auto"/>
    </w:pPr>
  </w:style>
  <w:style w:type="character" w:customStyle="1" w:styleId="Corpsdetexte2Car">
    <w:name w:val="Corps de texte 2 Car"/>
    <w:basedOn w:val="Policepardfaut"/>
    <w:link w:val="Corpsdetexte2"/>
    <w:semiHidden/>
    <w:rsid w:val="00BB136E"/>
    <w:rPr>
      <w:rFonts w:ascii="Arial" w:hAnsi="Arial" w:cs="Arial"/>
      <w:szCs w:val="24"/>
    </w:rPr>
  </w:style>
  <w:style w:type="paragraph" w:styleId="Retraitcorpsdetexte">
    <w:name w:val="Body Text Indent"/>
    <w:basedOn w:val="Normal"/>
    <w:link w:val="RetraitcorpsdetexteCar"/>
    <w:semiHidden/>
    <w:unhideWhenUsed/>
    <w:rsid w:val="00BB136E"/>
    <w:pPr>
      <w:spacing w:after="120"/>
      <w:ind w:left="283"/>
    </w:pPr>
  </w:style>
  <w:style w:type="character" w:customStyle="1" w:styleId="RetraitcorpsdetexteCar">
    <w:name w:val="Retrait corps de texte Car"/>
    <w:basedOn w:val="Policepardfaut"/>
    <w:link w:val="Retraitcorpsdetexte"/>
    <w:semiHidden/>
    <w:rsid w:val="00BB136E"/>
    <w:rPr>
      <w:rFonts w:ascii="Arial" w:hAnsi="Arial" w:cs="Arial"/>
      <w:szCs w:val="24"/>
    </w:rPr>
  </w:style>
  <w:style w:type="character" w:customStyle="1" w:styleId="Titre1Car">
    <w:name w:val="Titre 1 Car"/>
    <w:basedOn w:val="Policepardfaut"/>
    <w:link w:val="Titre1"/>
    <w:rsid w:val="00BB136E"/>
    <w:rPr>
      <w:rFonts w:ascii="Arial" w:hAnsi="Arial" w:cs="Arial"/>
      <w:b/>
      <w:bCs/>
      <w:kern w:val="32"/>
      <w:sz w:val="32"/>
      <w:szCs w:val="32"/>
    </w:rPr>
  </w:style>
  <w:style w:type="character" w:customStyle="1" w:styleId="Titre5Car">
    <w:name w:val="Titre 5 Car"/>
    <w:basedOn w:val="Policepardfaut"/>
    <w:link w:val="Titre5"/>
    <w:semiHidden/>
    <w:rsid w:val="00BB136E"/>
    <w:rPr>
      <w:rFonts w:asciiTheme="majorHAnsi" w:eastAsiaTheme="majorEastAsia" w:hAnsiTheme="majorHAnsi" w:cstheme="majorBidi"/>
      <w:color w:val="243F60" w:themeColor="accent1" w:themeShade="7F"/>
      <w:sz w:val="24"/>
      <w:szCs w:val="24"/>
    </w:rPr>
  </w:style>
  <w:style w:type="paragraph" w:styleId="Notedebasdepage">
    <w:name w:val="footnote text"/>
    <w:basedOn w:val="Normal"/>
    <w:link w:val="NotedebasdepageCar"/>
    <w:semiHidden/>
    <w:rsid w:val="00BB136E"/>
    <w:pPr>
      <w:jc w:val="left"/>
    </w:pPr>
    <w:rPr>
      <w:rFonts w:ascii="Times New Roman" w:hAnsi="Times New Roman" w:cs="Times New Roman"/>
      <w:szCs w:val="20"/>
    </w:rPr>
  </w:style>
  <w:style w:type="character" w:customStyle="1" w:styleId="NotedebasdepageCar">
    <w:name w:val="Note de bas de page Car"/>
    <w:basedOn w:val="Policepardfaut"/>
    <w:link w:val="Notedebasdepage"/>
    <w:semiHidden/>
    <w:rsid w:val="00BB136E"/>
  </w:style>
  <w:style w:type="character" w:styleId="Appelnotedebasdep">
    <w:name w:val="footnote reference"/>
    <w:basedOn w:val="Policepardfaut"/>
    <w:semiHidden/>
    <w:rsid w:val="00BB136E"/>
    <w:rPr>
      <w:vertAlign w:val="superscript"/>
    </w:rPr>
  </w:style>
  <w:style w:type="paragraph" w:styleId="Paragraphedeliste">
    <w:name w:val="List Paragraph"/>
    <w:basedOn w:val="Normal"/>
    <w:uiPriority w:val="34"/>
    <w:qFormat/>
    <w:rsid w:val="00BB136E"/>
    <w:pPr>
      <w:ind w:left="720"/>
      <w:contextualSpacing/>
      <w:jc w:val="left"/>
    </w:pPr>
    <w:rPr>
      <w:rFonts w:ascii="Times New Roman" w:hAnsi="Times New Roman" w:cs="Times New Roman"/>
      <w:sz w:val="24"/>
    </w:rPr>
  </w:style>
  <w:style w:type="paragraph" w:customStyle="1" w:styleId="Default">
    <w:name w:val="Default"/>
    <w:rsid w:val="00BB136E"/>
    <w:pPr>
      <w:autoSpaceDE w:val="0"/>
      <w:autoSpaceDN w:val="0"/>
      <w:adjustRightInd w:val="0"/>
    </w:pPr>
    <w:rPr>
      <w:rFonts w:ascii="Arial" w:hAnsi="Arial" w:cs="Arial"/>
      <w:color w:val="000000"/>
      <w:sz w:val="24"/>
      <w:szCs w:val="24"/>
    </w:rPr>
  </w:style>
  <w:style w:type="character" w:customStyle="1" w:styleId="adresseetab">
    <w:name w:val="adresse_etab"/>
    <w:rsid w:val="00E3202B"/>
  </w:style>
  <w:style w:type="character" w:customStyle="1" w:styleId="street-address">
    <w:name w:val="street-address"/>
    <w:rsid w:val="00E3202B"/>
  </w:style>
  <w:style w:type="character" w:customStyle="1" w:styleId="postal-code">
    <w:name w:val="postal-code"/>
    <w:rsid w:val="00E3202B"/>
  </w:style>
  <w:style w:type="character" w:customStyle="1" w:styleId="locality">
    <w:name w:val="locality"/>
    <w:rsid w:val="00E3202B"/>
  </w:style>
  <w:style w:type="paragraph" w:styleId="NormalWeb">
    <w:name w:val="Normal (Web)"/>
    <w:basedOn w:val="Normal"/>
    <w:uiPriority w:val="99"/>
    <w:unhideWhenUsed/>
    <w:rsid w:val="00CE1CE0"/>
    <w:pPr>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4346">
      <w:bodyDiv w:val="1"/>
      <w:marLeft w:val="0"/>
      <w:marRight w:val="0"/>
      <w:marTop w:val="0"/>
      <w:marBottom w:val="0"/>
      <w:divBdr>
        <w:top w:val="none" w:sz="0" w:space="0" w:color="auto"/>
        <w:left w:val="none" w:sz="0" w:space="0" w:color="auto"/>
        <w:bottom w:val="none" w:sz="0" w:space="0" w:color="auto"/>
        <w:right w:val="none" w:sz="0" w:space="0" w:color="auto"/>
      </w:divBdr>
    </w:div>
    <w:div w:id="919409063">
      <w:bodyDiv w:val="1"/>
      <w:marLeft w:val="0"/>
      <w:marRight w:val="0"/>
      <w:marTop w:val="0"/>
      <w:marBottom w:val="0"/>
      <w:divBdr>
        <w:top w:val="none" w:sz="0" w:space="0" w:color="auto"/>
        <w:left w:val="none" w:sz="0" w:space="0" w:color="auto"/>
        <w:bottom w:val="none" w:sz="0" w:space="0" w:color="auto"/>
        <w:right w:val="none" w:sz="0" w:space="0" w:color="auto"/>
      </w:divBdr>
    </w:div>
    <w:div w:id="129744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demarche-sant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6FDE-ECCE-4683-BD25-CFF9032F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1814</Words>
  <Characters>9980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Décision dépassement plafond heures supplémentaires Février 2021</vt:lpstr>
    </vt:vector>
  </TitlesOfParts>
  <Company>Ministère de la Santé</Company>
  <LinksUpToDate>false</LinksUpToDate>
  <CharactersWithSpaces>11771</CharactersWithSpaces>
  <SharedDoc>false</SharedDoc>
  <HLinks>
    <vt:vector size="12" baseType="variant">
      <vt:variant>
        <vt:i4>5046290</vt:i4>
      </vt:variant>
      <vt:variant>
        <vt:i4>9</vt:i4>
      </vt:variant>
      <vt:variant>
        <vt:i4>0</vt:i4>
      </vt:variant>
      <vt:variant>
        <vt:i4>5</vt:i4>
      </vt:variant>
      <vt:variant>
        <vt:lpwstr>http://www.ars.paca.sante.fr/</vt:lpwstr>
      </vt:variant>
      <vt:variant>
        <vt:lpwstr/>
      </vt:variant>
      <vt:variant>
        <vt:i4>5046290</vt:i4>
      </vt:variant>
      <vt:variant>
        <vt:i4>0</vt:i4>
      </vt:variant>
      <vt:variant>
        <vt:i4>0</vt:i4>
      </vt:variant>
      <vt:variant>
        <vt:i4>5</vt:i4>
      </vt:variant>
      <vt:variant>
        <vt:lpwstr>http://www.ars.paca.sante.fr/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dépassement plafond heures supplémentaires Février 2021</dc:title>
  <dc:creator>Config</dc:creator>
  <cp:keywords>Elise - Modèles;Lettre à Elise;Elise - Signature électronique</cp:keywords>
  <cp:lastModifiedBy>PLAIS-RICHARD, Laure (ARS-PACA/DPRS)</cp:lastModifiedBy>
  <cp:revision>4</cp:revision>
  <cp:lastPrinted>2019-05-27T13:35:00Z</cp:lastPrinted>
  <dcterms:created xsi:type="dcterms:W3CDTF">2023-11-20T08:37:00Z</dcterms:created>
  <dcterms:modified xsi:type="dcterms:W3CDTF">2023-11-20T15:16:00Z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L_REDACTEUR">
    <vt:lpwstr>redacteur</vt:lpwstr>
  </property>
  <property fmtid="{D5CDD505-2E9C-101B-9397-08002B2CF9AE}" pid="3" name="_EL_NOM">
    <vt:lpwstr>Dupuis</vt:lpwstr>
  </property>
  <property fmtid="{D5CDD505-2E9C-101B-9397-08002B2CF9AE}" pid="4" name="_EL_CIVILITE">
    <vt:lpwstr>M.</vt:lpwstr>
  </property>
  <property fmtid="{D5CDD505-2E9C-101B-9397-08002B2CF9AE}" pid="5" name="_EL_SIGNATAIRE">
    <vt:lpwstr>Signataire</vt:lpwstr>
  </property>
  <property fmtid="{D5CDD505-2E9C-101B-9397-08002B2CF9AE}" pid="6" name="_EL_REFERENCE_COURRIER_ARRIVE">
    <vt:lpwstr>ref arrivé</vt:lpwstr>
  </property>
  <property fmtid="{D5CDD505-2E9C-101B-9397-08002B2CF9AE}" pid="7" name="_EL_DATE_COURRIER_ARRIVE">
    <vt:lpwstr>1/9/2011</vt:lpwstr>
  </property>
  <property fmtid="{D5CDD505-2E9C-101B-9397-08002B2CF9AE}" pid="8" name="_EL_CHRONO_COURRIER_ARRIVE">
    <vt:lpwstr>Chrono arrivé</vt:lpwstr>
  </property>
  <property fmtid="{D5CDD505-2E9C-101B-9397-08002B2CF9AE}" pid="9" name="_EL_CREATEUR_SRV_NOM">
    <vt:lpwstr>Service</vt:lpwstr>
  </property>
  <property fmtid="{D5CDD505-2E9C-101B-9397-08002B2CF9AE}" pid="10" name="_EL_DEPARTEMENT_AD">
    <vt:lpwstr>DPT PARCOURS TERRITOIRES ET DEMOCRATIE  SANTE</vt:lpwstr>
  </property>
  <property fmtid="{D5CDD505-2E9C-101B-9397-08002B2CF9AE}" pid="11" name="_EL_SERVICE_AD">
    <vt:lpwstr/>
  </property>
  <property fmtid="{D5CDD505-2E9C-101B-9397-08002B2CF9AE}" pid="12" name="_EL_TELNUMAD">
    <vt:lpwstr>04.13.55.83.89</vt:lpwstr>
  </property>
  <property fmtid="{D5CDD505-2E9C-101B-9397-08002B2CF9AE}" pid="13" name="_EL_CREATEUR_MAIL">
    <vt:lpwstr>catherine.ricol@ars.sante.fr</vt:lpwstr>
  </property>
  <property fmtid="{D5CDD505-2E9C-101B-9397-08002B2CF9AE}" pid="14" name="_EL_CREATEUR_NOM">
    <vt:lpwstr>RICOL, Catherine</vt:lpwstr>
  </property>
  <property fmtid="{D5CDD505-2E9C-101B-9397-08002B2CF9AE}" pid="15" name="_EL_NUMFAXAD">
    <vt:lpwstr/>
  </property>
  <property fmtid="{D5CDD505-2E9C-101B-9397-08002B2CF9AE}" pid="16" name="_EL_SERVICE_REDACTEUR">
    <vt:lpwstr/>
  </property>
  <property fmtid="{D5CDD505-2E9C-101B-9397-08002B2CF9AE}" pid="17" name="_EL_REFERENCE">
    <vt:lpwstr/>
  </property>
  <property fmtid="{D5CDD505-2E9C-101B-9397-08002B2CF9AE}" pid="18" name="_EL_NO_CHRONO">
    <vt:lpwstr>DPRS-0221-0763-D</vt:lpwstr>
  </property>
  <property fmtid="{D5CDD505-2E9C-101B-9397-08002B2CF9AE}" pid="19" name="_EL_DATE_COURRIER">
    <vt:lpwstr>2 février 2021</vt:lpwstr>
  </property>
  <property fmtid="{D5CDD505-2E9C-101B-9397-08002B2CF9AE}" pid="20" name="_EL_PRIORITE">
    <vt:lpwstr>Urgent</vt:lpwstr>
  </property>
  <property fmtid="{D5CDD505-2E9C-101B-9397-08002B2CF9AE}" pid="21" name="_EL_CONFIDENTIALITE">
    <vt:lpwstr>Normal</vt:lpwstr>
  </property>
  <property fmtid="{D5CDD505-2E9C-101B-9397-08002B2CF9AE}" pid="22" name="_EL_CREATEUR_NOMFAMILLE">
    <vt:lpwstr>RICOL</vt:lpwstr>
  </property>
  <property fmtid="{D5CDD505-2E9C-101B-9397-08002B2CF9AE}" pid="23" name="_EL_CREATEUR_PRENOM">
    <vt:lpwstr>Catherine</vt:lpwstr>
  </property>
  <property fmtid="{D5CDD505-2E9C-101B-9397-08002B2CF9AE}" pid="24" name="_EL_DIRECTION_AD">
    <vt:lpwstr>DIRECTION DES POLITIQUES REGIONALES DE SANTE</vt:lpwstr>
  </property>
</Properties>
</file>