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994C5" w14:textId="77777777" w:rsidR="00EC41C3" w:rsidRDefault="00EC41C3" w:rsidP="00EC41C3">
      <w:pPr>
        <w:pStyle w:val="Default"/>
      </w:pPr>
    </w:p>
    <w:p w14:paraId="677D9F18" w14:textId="77777777" w:rsidR="002F4701" w:rsidRDefault="00EC41C3" w:rsidP="00EC41C3">
      <w:pPr>
        <w:pStyle w:val="Default"/>
        <w:ind w:left="1418" w:firstLine="709"/>
        <w:rPr>
          <w:b/>
          <w:bCs/>
          <w:sz w:val="44"/>
          <w:szCs w:val="44"/>
        </w:rPr>
      </w:pPr>
      <w:r>
        <w:rPr>
          <w:b/>
          <w:bCs/>
          <w:sz w:val="44"/>
          <w:szCs w:val="44"/>
        </w:rPr>
        <w:t xml:space="preserve">      </w:t>
      </w:r>
    </w:p>
    <w:p w14:paraId="24D1B509" w14:textId="77777777" w:rsidR="002F4701" w:rsidRDefault="002F4701" w:rsidP="00EC41C3">
      <w:pPr>
        <w:pStyle w:val="Default"/>
        <w:ind w:left="1418" w:firstLine="709"/>
        <w:rPr>
          <w:b/>
          <w:bCs/>
          <w:sz w:val="44"/>
          <w:szCs w:val="44"/>
        </w:rPr>
      </w:pPr>
    </w:p>
    <w:p w14:paraId="7494DA07" w14:textId="64144EED" w:rsidR="00EC41C3" w:rsidRPr="002F4701" w:rsidRDefault="0015401D" w:rsidP="0015401D">
      <w:pPr>
        <w:pStyle w:val="Default"/>
        <w:rPr>
          <w:sz w:val="44"/>
          <w:szCs w:val="44"/>
        </w:rPr>
      </w:pPr>
      <w:r>
        <w:rPr>
          <w:b/>
          <w:bCs/>
          <w:sz w:val="44"/>
          <w:szCs w:val="44"/>
        </w:rPr>
        <w:t xml:space="preserve">         </w:t>
      </w:r>
      <w:r w:rsidR="00F67BB7">
        <w:rPr>
          <w:b/>
          <w:bCs/>
          <w:sz w:val="44"/>
          <w:szCs w:val="44"/>
        </w:rPr>
        <w:t xml:space="preserve"> </w:t>
      </w:r>
      <w:r>
        <w:rPr>
          <w:b/>
          <w:bCs/>
          <w:sz w:val="44"/>
          <w:szCs w:val="44"/>
        </w:rPr>
        <w:t xml:space="preserve">  </w:t>
      </w:r>
      <w:r w:rsidR="00EC41C3" w:rsidRPr="002F4701">
        <w:rPr>
          <w:b/>
          <w:bCs/>
          <w:sz w:val="44"/>
          <w:szCs w:val="44"/>
        </w:rPr>
        <w:t xml:space="preserve">TRANSPORTS SANITAIRES </w:t>
      </w:r>
    </w:p>
    <w:p w14:paraId="6354DC77" w14:textId="77777777" w:rsidR="002F4701" w:rsidRDefault="002F4701" w:rsidP="00EC41C3">
      <w:pPr>
        <w:pStyle w:val="Default"/>
        <w:ind w:left="1418"/>
        <w:jc w:val="both"/>
        <w:rPr>
          <w:b/>
          <w:bCs/>
          <w:sz w:val="44"/>
          <w:szCs w:val="44"/>
        </w:rPr>
      </w:pPr>
    </w:p>
    <w:p w14:paraId="4D97780D" w14:textId="77777777" w:rsidR="002F4701" w:rsidRDefault="002F4701" w:rsidP="00EC41C3">
      <w:pPr>
        <w:pStyle w:val="Default"/>
        <w:ind w:left="1418"/>
        <w:jc w:val="both"/>
        <w:rPr>
          <w:b/>
          <w:bCs/>
          <w:sz w:val="44"/>
          <w:szCs w:val="44"/>
        </w:rPr>
      </w:pPr>
    </w:p>
    <w:p w14:paraId="6BC81D88" w14:textId="77777777" w:rsidR="002F4701" w:rsidRDefault="002F4701" w:rsidP="00EC41C3">
      <w:pPr>
        <w:pStyle w:val="Default"/>
        <w:ind w:left="1418"/>
        <w:jc w:val="both"/>
        <w:rPr>
          <w:b/>
          <w:bCs/>
          <w:sz w:val="44"/>
          <w:szCs w:val="44"/>
        </w:rPr>
      </w:pPr>
    </w:p>
    <w:p w14:paraId="1B4E8463" w14:textId="46E5750C" w:rsidR="00EC41C3" w:rsidRPr="002F4701" w:rsidRDefault="00EC41C3" w:rsidP="00EC41C3">
      <w:pPr>
        <w:pStyle w:val="Default"/>
        <w:ind w:left="1418"/>
        <w:jc w:val="both"/>
        <w:rPr>
          <w:sz w:val="44"/>
          <w:szCs w:val="44"/>
        </w:rPr>
      </w:pPr>
      <w:r w:rsidRPr="002F4701">
        <w:rPr>
          <w:b/>
          <w:bCs/>
          <w:sz w:val="44"/>
          <w:szCs w:val="44"/>
        </w:rPr>
        <w:t xml:space="preserve">CAHIER DES CHARGES </w:t>
      </w:r>
    </w:p>
    <w:p w14:paraId="2E399100" w14:textId="08B7FFAD" w:rsidR="00EC41C3" w:rsidRPr="002F4701" w:rsidRDefault="00EC41C3" w:rsidP="00EC41C3">
      <w:pPr>
        <w:pStyle w:val="Default"/>
        <w:ind w:left="1418"/>
        <w:jc w:val="both"/>
        <w:rPr>
          <w:sz w:val="44"/>
          <w:szCs w:val="44"/>
        </w:rPr>
      </w:pPr>
      <w:r w:rsidRPr="002F4701">
        <w:rPr>
          <w:b/>
          <w:bCs/>
          <w:sz w:val="44"/>
          <w:szCs w:val="44"/>
        </w:rPr>
        <w:t xml:space="preserve">Pour l’attribution de 6 autorisations de mise en service de véhicules de transport sanitaire terrestre dans le département de Vaucluse </w:t>
      </w:r>
    </w:p>
    <w:p w14:paraId="5AF8CFE1" w14:textId="77777777" w:rsidR="00EC41C3" w:rsidRPr="002F4701" w:rsidRDefault="00EC41C3" w:rsidP="00EC41C3">
      <w:pPr>
        <w:pStyle w:val="Lgende"/>
        <w:rPr>
          <w:sz w:val="44"/>
          <w:szCs w:val="44"/>
        </w:rPr>
      </w:pPr>
    </w:p>
    <w:p w14:paraId="757EBF64" w14:textId="77777777" w:rsidR="00EC41C3" w:rsidRPr="00863244" w:rsidRDefault="00EC41C3" w:rsidP="00EC41C3">
      <w:pPr>
        <w:pStyle w:val="Lgende"/>
        <w:rPr>
          <w:sz w:val="20"/>
          <w:szCs w:val="20"/>
        </w:rPr>
      </w:pPr>
    </w:p>
    <w:p w14:paraId="6C6C41EB" w14:textId="77777777" w:rsidR="00EC41C3" w:rsidRPr="00863244" w:rsidRDefault="00EC41C3" w:rsidP="00EC41C3">
      <w:pPr>
        <w:pStyle w:val="Lgende"/>
        <w:rPr>
          <w:sz w:val="20"/>
          <w:szCs w:val="20"/>
        </w:rPr>
      </w:pPr>
    </w:p>
    <w:p w14:paraId="2C6024AC" w14:textId="77777777" w:rsidR="00EC41C3" w:rsidRPr="00863244" w:rsidRDefault="00EC41C3" w:rsidP="00EC41C3">
      <w:pPr>
        <w:pStyle w:val="Lgende"/>
        <w:rPr>
          <w:sz w:val="20"/>
          <w:szCs w:val="20"/>
        </w:rPr>
      </w:pPr>
    </w:p>
    <w:p w14:paraId="5CDB8068" w14:textId="77777777" w:rsidR="00EC41C3" w:rsidRPr="00863244" w:rsidRDefault="00EC41C3" w:rsidP="00EC41C3">
      <w:pPr>
        <w:pStyle w:val="Lgende"/>
        <w:rPr>
          <w:sz w:val="20"/>
          <w:szCs w:val="20"/>
        </w:rPr>
      </w:pPr>
    </w:p>
    <w:p w14:paraId="268A8D3E" w14:textId="77777777" w:rsidR="00EC41C3" w:rsidRPr="00863244" w:rsidRDefault="00EC41C3" w:rsidP="00EC41C3">
      <w:pPr>
        <w:pStyle w:val="Lgende"/>
        <w:rPr>
          <w:sz w:val="20"/>
          <w:szCs w:val="20"/>
        </w:rPr>
      </w:pPr>
    </w:p>
    <w:p w14:paraId="520B986C" w14:textId="2C3B59D5" w:rsidR="00862F86" w:rsidRPr="00863244" w:rsidRDefault="00EC41C3" w:rsidP="00EC41C3">
      <w:pPr>
        <w:pStyle w:val="Lgende"/>
        <w:rPr>
          <w:sz w:val="20"/>
          <w:szCs w:val="20"/>
        </w:rPr>
      </w:pPr>
      <w:r w:rsidRPr="00E912E7">
        <w:rPr>
          <w:sz w:val="20"/>
          <w:szCs w:val="20"/>
        </w:rPr>
        <w:t>Appel à candidatures du</w:t>
      </w:r>
      <w:r w:rsidR="002F4701" w:rsidRPr="00E912E7">
        <w:rPr>
          <w:sz w:val="20"/>
          <w:szCs w:val="20"/>
        </w:rPr>
        <w:t> :</w:t>
      </w:r>
      <w:r w:rsidR="00E912E7">
        <w:rPr>
          <w:sz w:val="20"/>
          <w:szCs w:val="20"/>
        </w:rPr>
        <w:t xml:space="preserve">                              </w:t>
      </w:r>
    </w:p>
    <w:p w14:paraId="72CE4F3C" w14:textId="77777777" w:rsidR="00862F86" w:rsidRPr="00863244" w:rsidRDefault="00862F86" w:rsidP="00862F86">
      <w:pPr>
        <w:ind w:firstLine="0"/>
        <w:jc w:val="center"/>
        <w:rPr>
          <w:b/>
          <w:sz w:val="20"/>
          <w:szCs w:val="20"/>
        </w:rPr>
      </w:pPr>
    </w:p>
    <w:p w14:paraId="57850DEC" w14:textId="77777777" w:rsidR="00EC41C3" w:rsidRPr="00863244" w:rsidRDefault="00EC41C3" w:rsidP="00862F86">
      <w:pPr>
        <w:ind w:firstLine="0"/>
        <w:jc w:val="center"/>
        <w:rPr>
          <w:sz w:val="20"/>
          <w:szCs w:val="20"/>
        </w:rPr>
      </w:pPr>
    </w:p>
    <w:p w14:paraId="6FC2B27F" w14:textId="77777777" w:rsidR="00862F86" w:rsidRPr="00863244" w:rsidRDefault="00862F86" w:rsidP="00862F86">
      <w:pPr>
        <w:ind w:firstLine="0"/>
        <w:jc w:val="center"/>
        <w:rPr>
          <w:sz w:val="20"/>
          <w:szCs w:val="20"/>
        </w:rPr>
      </w:pPr>
    </w:p>
    <w:p w14:paraId="04A6F5E5" w14:textId="77777777" w:rsidR="00EC41C3" w:rsidRPr="00863244" w:rsidRDefault="00EC41C3" w:rsidP="00EC41C3">
      <w:pPr>
        <w:pStyle w:val="Default"/>
        <w:rPr>
          <w:i/>
          <w:iCs/>
          <w:sz w:val="20"/>
          <w:szCs w:val="20"/>
        </w:rPr>
      </w:pPr>
    </w:p>
    <w:p w14:paraId="173B132D" w14:textId="77777777" w:rsidR="00EC41C3" w:rsidRPr="00863244" w:rsidRDefault="00EC41C3" w:rsidP="00EC41C3">
      <w:pPr>
        <w:pStyle w:val="Default"/>
        <w:rPr>
          <w:i/>
          <w:iCs/>
          <w:sz w:val="20"/>
          <w:szCs w:val="20"/>
        </w:rPr>
      </w:pPr>
    </w:p>
    <w:p w14:paraId="237CAB0F" w14:textId="77777777" w:rsidR="00E912E7" w:rsidRDefault="00E912E7" w:rsidP="00E912E7">
      <w:pPr>
        <w:pStyle w:val="Titre1"/>
        <w:numPr>
          <w:ilvl w:val="0"/>
          <w:numId w:val="0"/>
        </w:numPr>
        <w:ind w:left="1070" w:hanging="360"/>
        <w:rPr>
          <w:sz w:val="20"/>
          <w:szCs w:val="20"/>
        </w:rPr>
      </w:pPr>
    </w:p>
    <w:p w14:paraId="7E667354" w14:textId="77777777" w:rsidR="00E912E7" w:rsidRDefault="00E912E7" w:rsidP="00E912E7"/>
    <w:p w14:paraId="6F961C00" w14:textId="77777777" w:rsidR="00E912E7" w:rsidRDefault="00E912E7" w:rsidP="00E912E7"/>
    <w:p w14:paraId="4F5AA132" w14:textId="77777777" w:rsidR="00E912E7" w:rsidRDefault="00E912E7" w:rsidP="00E912E7">
      <w:pPr>
        <w:pBdr>
          <w:top w:val="single" w:sz="4" w:space="1" w:color="auto"/>
          <w:left w:val="single" w:sz="4" w:space="4" w:color="auto"/>
          <w:bottom w:val="single" w:sz="4" w:space="1" w:color="auto"/>
          <w:right w:val="single" w:sz="4" w:space="4" w:color="auto"/>
        </w:pBdr>
        <w:ind w:firstLine="0"/>
        <w:rPr>
          <w:sz w:val="20"/>
          <w:szCs w:val="20"/>
        </w:rPr>
      </w:pPr>
    </w:p>
    <w:p w14:paraId="703C3E8D" w14:textId="4ACA5639" w:rsidR="00E912E7" w:rsidRPr="00E912E7" w:rsidRDefault="00E912E7" w:rsidP="00E912E7">
      <w:pPr>
        <w:pBdr>
          <w:top w:val="single" w:sz="4" w:space="1" w:color="auto"/>
          <w:left w:val="single" w:sz="4" w:space="4" w:color="auto"/>
          <w:bottom w:val="single" w:sz="4" w:space="1" w:color="auto"/>
          <w:right w:val="single" w:sz="4" w:space="4" w:color="auto"/>
        </w:pBdr>
        <w:ind w:firstLine="0"/>
        <w:rPr>
          <w:rFonts w:cs="Courier New"/>
          <w:sz w:val="20"/>
          <w:szCs w:val="20"/>
        </w:rPr>
      </w:pPr>
      <w:r w:rsidRPr="00E912E7">
        <w:rPr>
          <w:sz w:val="20"/>
          <w:szCs w:val="20"/>
        </w:rPr>
        <w:t>Autorité responsable de la fenêtre d’ouverture «</w:t>
      </w:r>
      <w:r w:rsidRPr="00E912E7">
        <w:rPr>
          <w:rFonts w:ascii="Courier New" w:hAnsi="Courier New" w:cs="Courier New"/>
          <w:sz w:val="20"/>
          <w:szCs w:val="20"/>
        </w:rPr>
        <w:t> </w:t>
      </w:r>
      <w:r w:rsidRPr="00E912E7">
        <w:rPr>
          <w:sz w:val="20"/>
          <w:szCs w:val="20"/>
        </w:rPr>
        <w:t xml:space="preserve">Appel à Candidature </w:t>
      </w:r>
      <w:r w:rsidRPr="00E912E7">
        <w:rPr>
          <w:rFonts w:cs="Marianne"/>
          <w:sz w:val="20"/>
          <w:szCs w:val="20"/>
        </w:rPr>
        <w:t>»</w:t>
      </w:r>
      <w:r w:rsidRPr="00E912E7">
        <w:rPr>
          <w:rFonts w:ascii="Courier New" w:hAnsi="Courier New" w:cs="Courier New"/>
          <w:sz w:val="20"/>
          <w:szCs w:val="20"/>
        </w:rPr>
        <w:t> </w:t>
      </w:r>
      <w:r w:rsidRPr="00E912E7">
        <w:rPr>
          <w:sz w:val="20"/>
          <w:szCs w:val="20"/>
        </w:rPr>
        <w:t>:</w:t>
      </w:r>
      <w:r w:rsidRPr="00E912E7">
        <w:rPr>
          <w:rFonts w:cs="Courier New"/>
          <w:sz w:val="20"/>
          <w:szCs w:val="20"/>
        </w:rPr>
        <w:t xml:space="preserve"> </w:t>
      </w:r>
    </w:p>
    <w:p w14:paraId="52388DA7" w14:textId="77777777" w:rsidR="00E912E7" w:rsidRPr="00E912E7" w:rsidRDefault="00E912E7" w:rsidP="00E912E7">
      <w:pPr>
        <w:pBdr>
          <w:top w:val="single" w:sz="4" w:space="1" w:color="auto"/>
          <w:left w:val="single" w:sz="4" w:space="4" w:color="auto"/>
          <w:bottom w:val="single" w:sz="4" w:space="1" w:color="auto"/>
          <w:right w:val="single" w:sz="4" w:space="4" w:color="auto"/>
        </w:pBdr>
        <w:ind w:firstLine="0"/>
        <w:rPr>
          <w:sz w:val="20"/>
          <w:szCs w:val="20"/>
        </w:rPr>
      </w:pPr>
      <w:r w:rsidRPr="00E912E7">
        <w:rPr>
          <w:sz w:val="20"/>
          <w:szCs w:val="20"/>
        </w:rPr>
        <w:t>Le Directeur général de l’Agence régionale de santé PACA</w:t>
      </w:r>
    </w:p>
    <w:p w14:paraId="5E9F15C2" w14:textId="77777777" w:rsidR="00E912E7" w:rsidRPr="00E912E7" w:rsidRDefault="00E912E7" w:rsidP="00E912E7">
      <w:pPr>
        <w:pBdr>
          <w:top w:val="single" w:sz="4" w:space="1" w:color="auto"/>
          <w:left w:val="single" w:sz="4" w:space="4" w:color="auto"/>
          <w:bottom w:val="single" w:sz="4" w:space="1" w:color="auto"/>
          <w:right w:val="single" w:sz="4" w:space="4" w:color="auto"/>
        </w:pBdr>
        <w:ind w:firstLine="0"/>
        <w:rPr>
          <w:sz w:val="20"/>
          <w:szCs w:val="20"/>
        </w:rPr>
      </w:pPr>
    </w:p>
    <w:p w14:paraId="1812A85E" w14:textId="1B93A798" w:rsidR="00E912E7" w:rsidRPr="00780BBE" w:rsidRDefault="00E912E7" w:rsidP="00E912E7">
      <w:pPr>
        <w:pBdr>
          <w:top w:val="single" w:sz="4" w:space="1" w:color="auto"/>
          <w:left w:val="single" w:sz="4" w:space="4" w:color="auto"/>
          <w:bottom w:val="single" w:sz="4" w:space="1" w:color="auto"/>
          <w:right w:val="single" w:sz="4" w:space="4" w:color="auto"/>
        </w:pBdr>
        <w:ind w:firstLine="0"/>
        <w:rPr>
          <w:sz w:val="20"/>
          <w:szCs w:val="20"/>
        </w:rPr>
      </w:pPr>
      <w:r w:rsidRPr="00780BBE">
        <w:rPr>
          <w:sz w:val="20"/>
          <w:szCs w:val="20"/>
        </w:rPr>
        <w:t>Date de publication de l’ouverture de la candidature </w:t>
      </w:r>
      <w:r w:rsidRPr="00780BBE">
        <w:rPr>
          <w:rFonts w:ascii="Courier New" w:hAnsi="Courier New" w:cs="Courier New"/>
          <w:sz w:val="20"/>
          <w:szCs w:val="20"/>
        </w:rPr>
        <w:t>:</w:t>
      </w:r>
      <w:r w:rsidRPr="00780BBE">
        <w:rPr>
          <w:sz w:val="20"/>
          <w:szCs w:val="20"/>
        </w:rPr>
        <w:t xml:space="preserve">    </w:t>
      </w:r>
      <w:r w:rsidR="00780BBE">
        <w:rPr>
          <w:sz w:val="20"/>
          <w:szCs w:val="20"/>
        </w:rPr>
        <w:t xml:space="preserve">    </w:t>
      </w:r>
      <w:r w:rsidR="00A264AA">
        <w:rPr>
          <w:sz w:val="20"/>
          <w:szCs w:val="20"/>
        </w:rPr>
        <w:t xml:space="preserve">     </w:t>
      </w:r>
      <w:r w:rsidR="001F30B3">
        <w:rPr>
          <w:sz w:val="20"/>
          <w:szCs w:val="20"/>
        </w:rPr>
        <w:t xml:space="preserve"> </w:t>
      </w:r>
      <w:r w:rsidR="00A264AA">
        <w:rPr>
          <w:sz w:val="20"/>
          <w:szCs w:val="20"/>
        </w:rPr>
        <w:t xml:space="preserve"> </w:t>
      </w:r>
      <w:r w:rsidR="00780BBE">
        <w:rPr>
          <w:sz w:val="20"/>
          <w:szCs w:val="20"/>
        </w:rPr>
        <w:t xml:space="preserve">  </w:t>
      </w:r>
      <w:r w:rsidR="003D1184">
        <w:rPr>
          <w:sz w:val="20"/>
          <w:szCs w:val="20"/>
        </w:rPr>
        <w:t>04</w:t>
      </w:r>
      <w:r w:rsidR="00780BBE" w:rsidRPr="00780BBE">
        <w:rPr>
          <w:sz w:val="20"/>
          <w:szCs w:val="20"/>
        </w:rPr>
        <w:t>.04.2025</w:t>
      </w:r>
      <w:r w:rsidRPr="00780BBE">
        <w:rPr>
          <w:sz w:val="20"/>
          <w:szCs w:val="20"/>
        </w:rPr>
        <w:t xml:space="preserve">     </w:t>
      </w:r>
    </w:p>
    <w:p w14:paraId="1ED1DF6A" w14:textId="77777777" w:rsidR="00E912E7" w:rsidRPr="00780BBE" w:rsidRDefault="00E912E7" w:rsidP="00E912E7">
      <w:pPr>
        <w:pBdr>
          <w:top w:val="single" w:sz="4" w:space="1" w:color="auto"/>
          <w:left w:val="single" w:sz="4" w:space="4" w:color="auto"/>
          <w:bottom w:val="single" w:sz="4" w:space="1" w:color="auto"/>
          <w:right w:val="single" w:sz="4" w:space="4" w:color="auto"/>
        </w:pBdr>
        <w:ind w:firstLine="0"/>
        <w:rPr>
          <w:sz w:val="20"/>
          <w:szCs w:val="20"/>
        </w:rPr>
      </w:pPr>
    </w:p>
    <w:p w14:paraId="39515F62" w14:textId="015100AD" w:rsidR="00E912E7" w:rsidRDefault="00E912E7" w:rsidP="00E912E7">
      <w:pPr>
        <w:pBdr>
          <w:top w:val="single" w:sz="4" w:space="1" w:color="auto"/>
          <w:left w:val="single" w:sz="4" w:space="4" w:color="auto"/>
          <w:bottom w:val="single" w:sz="4" w:space="1" w:color="auto"/>
          <w:right w:val="single" w:sz="4" w:space="4" w:color="auto"/>
        </w:pBdr>
        <w:ind w:firstLine="0"/>
        <w:rPr>
          <w:sz w:val="20"/>
          <w:szCs w:val="20"/>
        </w:rPr>
      </w:pPr>
      <w:r w:rsidRPr="00780BBE">
        <w:rPr>
          <w:sz w:val="20"/>
          <w:szCs w:val="20"/>
        </w:rPr>
        <w:t>Fenêtre de dépôt des dossiers de candidature</w:t>
      </w:r>
      <w:r w:rsidRPr="00780BBE">
        <w:rPr>
          <w:rFonts w:ascii="Courier New" w:hAnsi="Courier New" w:cs="Courier New"/>
          <w:sz w:val="20"/>
          <w:szCs w:val="20"/>
        </w:rPr>
        <w:t> </w:t>
      </w:r>
      <w:r w:rsidRPr="00780BBE">
        <w:rPr>
          <w:sz w:val="20"/>
          <w:szCs w:val="20"/>
        </w:rPr>
        <w:t>: (J+2 mois) :</w:t>
      </w:r>
      <w:r w:rsidR="00780BBE" w:rsidRPr="00780BBE">
        <w:rPr>
          <w:sz w:val="20"/>
          <w:szCs w:val="20"/>
        </w:rPr>
        <w:t xml:space="preserve"> </w:t>
      </w:r>
      <w:r w:rsidR="00A264AA">
        <w:rPr>
          <w:sz w:val="20"/>
          <w:szCs w:val="20"/>
        </w:rPr>
        <w:t xml:space="preserve">     </w:t>
      </w:r>
      <w:r w:rsidR="001F30B3">
        <w:rPr>
          <w:sz w:val="20"/>
          <w:szCs w:val="20"/>
        </w:rPr>
        <w:t xml:space="preserve"> </w:t>
      </w:r>
      <w:r w:rsidR="003D1184">
        <w:rPr>
          <w:sz w:val="20"/>
          <w:szCs w:val="20"/>
        </w:rPr>
        <w:t xml:space="preserve"> 04</w:t>
      </w:r>
      <w:r w:rsidR="00780BBE" w:rsidRPr="00780BBE">
        <w:rPr>
          <w:sz w:val="20"/>
          <w:szCs w:val="20"/>
        </w:rPr>
        <w:t>.06.2025</w:t>
      </w:r>
    </w:p>
    <w:p w14:paraId="1172511B" w14:textId="77777777" w:rsidR="00780BBE" w:rsidRPr="00E912E7" w:rsidRDefault="00780BBE" w:rsidP="00E912E7">
      <w:pPr>
        <w:pBdr>
          <w:top w:val="single" w:sz="4" w:space="1" w:color="auto"/>
          <w:left w:val="single" w:sz="4" w:space="4" w:color="auto"/>
          <w:bottom w:val="single" w:sz="4" w:space="1" w:color="auto"/>
          <w:right w:val="single" w:sz="4" w:space="4" w:color="auto"/>
        </w:pBdr>
        <w:ind w:firstLine="0"/>
        <w:rPr>
          <w:sz w:val="20"/>
          <w:szCs w:val="20"/>
        </w:rPr>
      </w:pPr>
    </w:p>
    <w:p w14:paraId="01C4F91D" w14:textId="77777777" w:rsidR="00E912E7" w:rsidRPr="00E912E7" w:rsidRDefault="00E912E7" w:rsidP="00E912E7">
      <w:pPr>
        <w:pBdr>
          <w:top w:val="single" w:sz="4" w:space="1" w:color="auto"/>
          <w:left w:val="single" w:sz="4" w:space="4" w:color="auto"/>
          <w:bottom w:val="single" w:sz="4" w:space="1" w:color="auto"/>
          <w:right w:val="single" w:sz="4" w:space="4" w:color="auto"/>
        </w:pBdr>
        <w:ind w:firstLine="0"/>
        <w:rPr>
          <w:sz w:val="20"/>
          <w:szCs w:val="20"/>
        </w:rPr>
      </w:pPr>
      <w:r w:rsidRPr="00E912E7">
        <w:rPr>
          <w:sz w:val="20"/>
          <w:szCs w:val="20"/>
        </w:rPr>
        <w:t>Direction en charge de l’ouverture des plis : SERVICE TRANSPORTS SANITAIRES DELEGATION DE VAUCLUSE ARS PACA</w:t>
      </w:r>
    </w:p>
    <w:p w14:paraId="7C957E16" w14:textId="77777777" w:rsidR="00E912E7" w:rsidRPr="000F330E" w:rsidRDefault="00E912E7" w:rsidP="00E912E7">
      <w:pPr>
        <w:pBdr>
          <w:top w:val="single" w:sz="4" w:space="1" w:color="auto"/>
          <w:left w:val="single" w:sz="4" w:space="4" w:color="auto"/>
          <w:bottom w:val="single" w:sz="4" w:space="1" w:color="auto"/>
          <w:right w:val="single" w:sz="4" w:space="4" w:color="auto"/>
        </w:pBdr>
        <w:ind w:firstLine="0"/>
      </w:pPr>
    </w:p>
    <w:p w14:paraId="02A432C4" w14:textId="77777777" w:rsidR="00E912E7" w:rsidRPr="00E912E7" w:rsidRDefault="00E912E7" w:rsidP="00E912E7">
      <w:pPr>
        <w:ind w:firstLine="0"/>
      </w:pPr>
    </w:p>
    <w:p w14:paraId="32EB451A" w14:textId="26A85975" w:rsidR="00AA6D91" w:rsidRPr="00863244" w:rsidRDefault="00646A72" w:rsidP="00AA6D91">
      <w:pPr>
        <w:pStyle w:val="Titre1"/>
        <w:rPr>
          <w:sz w:val="20"/>
          <w:szCs w:val="20"/>
        </w:rPr>
      </w:pPr>
      <w:r w:rsidRPr="00863244">
        <w:rPr>
          <w:sz w:val="20"/>
          <w:szCs w:val="20"/>
        </w:rPr>
        <w:t>Eléments de contexte</w:t>
      </w:r>
    </w:p>
    <w:p w14:paraId="4AF0E00C" w14:textId="77777777" w:rsidR="00AA6D91" w:rsidRPr="00863244" w:rsidRDefault="00AA6D91" w:rsidP="00AA6D91">
      <w:pPr>
        <w:rPr>
          <w:sz w:val="20"/>
          <w:szCs w:val="20"/>
        </w:rPr>
      </w:pPr>
    </w:p>
    <w:p w14:paraId="24B15926" w14:textId="77777777" w:rsidR="00646A72" w:rsidRPr="00863244" w:rsidRDefault="00646A72">
      <w:pPr>
        <w:pStyle w:val="Paragraphedeliste"/>
        <w:numPr>
          <w:ilvl w:val="0"/>
          <w:numId w:val="3"/>
        </w:numPr>
        <w:spacing w:line="240" w:lineRule="auto"/>
        <w:rPr>
          <w:b/>
          <w:sz w:val="20"/>
          <w:szCs w:val="20"/>
          <w:u w:val="single"/>
        </w:rPr>
      </w:pPr>
      <w:r w:rsidRPr="00863244">
        <w:rPr>
          <w:b/>
          <w:sz w:val="20"/>
          <w:szCs w:val="20"/>
          <w:u w:val="single"/>
        </w:rPr>
        <w:t>Relativement au retrait d’agrément de la SARL AMBUMANCES AZUR 84</w:t>
      </w:r>
    </w:p>
    <w:p w14:paraId="42B5D089" w14:textId="77777777" w:rsidR="00646A72" w:rsidRPr="00863244" w:rsidRDefault="00646A72" w:rsidP="00646A72">
      <w:pPr>
        <w:spacing w:line="240" w:lineRule="auto"/>
        <w:ind w:firstLine="0"/>
        <w:rPr>
          <w:sz w:val="20"/>
          <w:szCs w:val="20"/>
        </w:rPr>
      </w:pPr>
      <w:r w:rsidRPr="00863244">
        <w:rPr>
          <w:sz w:val="20"/>
          <w:szCs w:val="20"/>
        </w:rPr>
        <w:t>Le Directeur général de l’ARS Paca a diligenté une inspection le 2 avril 2024 au sein de la société SARL AMBUMANCES AZUR 84, Agrément 84-178 sise au 614 Route de l’Isle sur la Sorgues 84250 LE THOR. Les constats relevés font mention de quatre (4) écarts à la réglementation.</w:t>
      </w:r>
    </w:p>
    <w:p w14:paraId="540DE76B" w14:textId="77777777" w:rsidR="00646A72" w:rsidRPr="00863244" w:rsidRDefault="00646A72" w:rsidP="00646A72">
      <w:pPr>
        <w:spacing w:line="240" w:lineRule="auto"/>
        <w:ind w:firstLine="0"/>
        <w:rPr>
          <w:sz w:val="20"/>
          <w:szCs w:val="20"/>
        </w:rPr>
      </w:pPr>
    </w:p>
    <w:p w14:paraId="3473D0EF" w14:textId="27FA7E92" w:rsidR="00646A72" w:rsidRPr="00863244" w:rsidRDefault="00646A72" w:rsidP="00646A72">
      <w:pPr>
        <w:spacing w:line="240" w:lineRule="auto"/>
        <w:ind w:firstLine="0"/>
        <w:rPr>
          <w:bCs/>
          <w:sz w:val="20"/>
          <w:szCs w:val="20"/>
        </w:rPr>
      </w:pPr>
      <w:r w:rsidRPr="00863244">
        <w:rPr>
          <w:bCs/>
          <w:sz w:val="20"/>
          <w:szCs w:val="20"/>
        </w:rPr>
        <w:t>Le sous-comité des transports sanitaires est saisi</w:t>
      </w:r>
      <w:r w:rsidR="00E912E7">
        <w:rPr>
          <w:bCs/>
          <w:sz w:val="20"/>
          <w:szCs w:val="20"/>
        </w:rPr>
        <w:t xml:space="preserve"> </w:t>
      </w:r>
      <w:r w:rsidR="00E912E7" w:rsidRPr="00805CFC">
        <w:rPr>
          <w:bCs/>
          <w:sz w:val="20"/>
          <w:szCs w:val="20"/>
        </w:rPr>
        <w:t>le</w:t>
      </w:r>
      <w:r w:rsidR="00805CFC" w:rsidRPr="00805CFC">
        <w:rPr>
          <w:bCs/>
          <w:sz w:val="20"/>
          <w:szCs w:val="20"/>
        </w:rPr>
        <w:t xml:space="preserve"> 14 </w:t>
      </w:r>
      <w:r w:rsidR="00A75FF6">
        <w:rPr>
          <w:bCs/>
          <w:sz w:val="20"/>
          <w:szCs w:val="20"/>
        </w:rPr>
        <w:t>m</w:t>
      </w:r>
      <w:r w:rsidR="00805CFC" w:rsidRPr="00805CFC">
        <w:rPr>
          <w:bCs/>
          <w:sz w:val="20"/>
          <w:szCs w:val="20"/>
        </w:rPr>
        <w:t>ars 2025</w:t>
      </w:r>
      <w:r w:rsidR="00805CFC">
        <w:rPr>
          <w:bCs/>
          <w:sz w:val="20"/>
          <w:szCs w:val="20"/>
        </w:rPr>
        <w:t xml:space="preserve"> </w:t>
      </w:r>
      <w:r w:rsidRPr="00863244">
        <w:rPr>
          <w:bCs/>
          <w:sz w:val="20"/>
          <w:szCs w:val="20"/>
        </w:rPr>
        <w:t>dans le cadre de l’article R.6313-6 du code de la santé publique qui indique : « </w:t>
      </w:r>
      <w:r w:rsidRPr="00863244">
        <w:rPr>
          <w:bCs/>
          <w:i/>
          <w:sz w:val="20"/>
          <w:szCs w:val="20"/>
        </w:rPr>
        <w:t>le sous-comité des transports sanitaires est chargé de donner un avis préalable au retrait par le directeur général de l’agence régionale de santé de l’agrément nécessaire aux transports sanitaires institué par l’article L.6312-2 du code de la santé publique</w:t>
      </w:r>
      <w:r w:rsidRPr="00863244">
        <w:rPr>
          <w:bCs/>
          <w:sz w:val="20"/>
          <w:szCs w:val="20"/>
        </w:rPr>
        <w:t>. »</w:t>
      </w:r>
    </w:p>
    <w:p w14:paraId="5A232B3A" w14:textId="77777777" w:rsidR="00646A72" w:rsidRPr="00863244" w:rsidRDefault="00646A72" w:rsidP="00646A72">
      <w:pPr>
        <w:spacing w:line="240" w:lineRule="auto"/>
        <w:rPr>
          <w:bCs/>
          <w:sz w:val="20"/>
          <w:szCs w:val="20"/>
        </w:rPr>
      </w:pPr>
    </w:p>
    <w:p w14:paraId="123E3813" w14:textId="77777777" w:rsidR="00646A72" w:rsidRPr="00863244" w:rsidRDefault="00646A72" w:rsidP="00646A72">
      <w:pPr>
        <w:spacing w:line="240" w:lineRule="auto"/>
        <w:ind w:firstLine="0"/>
        <w:rPr>
          <w:bCs/>
          <w:sz w:val="20"/>
          <w:szCs w:val="20"/>
        </w:rPr>
      </w:pPr>
      <w:r w:rsidRPr="00863244">
        <w:rPr>
          <w:bCs/>
          <w:sz w:val="20"/>
          <w:szCs w:val="20"/>
        </w:rPr>
        <w:t>Les convocations ont été adressées par mail en date du 14 mai 2024 aux membres du SCOTS, un second mail de rappel a été adressé le 29 mai 2024. Il a été communiqué à cette occasion le rapport d’inspection de l’ARS Paca et le</w:t>
      </w:r>
      <w:r w:rsidRPr="00863244">
        <w:rPr>
          <w:bCs/>
          <w:color w:val="FF0000"/>
          <w:sz w:val="20"/>
          <w:szCs w:val="20"/>
        </w:rPr>
        <w:t xml:space="preserve"> </w:t>
      </w:r>
      <w:r w:rsidRPr="00863244">
        <w:rPr>
          <w:bCs/>
          <w:sz w:val="20"/>
          <w:szCs w:val="20"/>
        </w:rPr>
        <w:t>rapport du médecin désigné de l’ARS Paca.</w:t>
      </w:r>
    </w:p>
    <w:p w14:paraId="45ED7AAA" w14:textId="77777777" w:rsidR="00646A72" w:rsidRPr="00863244" w:rsidRDefault="00646A72" w:rsidP="00646A72">
      <w:pPr>
        <w:spacing w:line="240" w:lineRule="auto"/>
        <w:ind w:firstLine="0"/>
        <w:rPr>
          <w:bCs/>
          <w:sz w:val="20"/>
          <w:szCs w:val="20"/>
        </w:rPr>
      </w:pPr>
      <w:r w:rsidRPr="00863244">
        <w:rPr>
          <w:bCs/>
          <w:sz w:val="20"/>
          <w:szCs w:val="20"/>
        </w:rPr>
        <w:t>Les déclarations préalables ont été mises à jour pour l’ensemble des participants.</w:t>
      </w:r>
    </w:p>
    <w:p w14:paraId="4287A0BA" w14:textId="77777777" w:rsidR="00646A72" w:rsidRPr="00863244" w:rsidRDefault="00646A72" w:rsidP="00646A72">
      <w:pPr>
        <w:pStyle w:val="NormalWeb"/>
        <w:spacing w:before="0" w:beforeAutospacing="0" w:after="0" w:afterAutospacing="0"/>
        <w:rPr>
          <w:bCs/>
          <w:sz w:val="20"/>
          <w:szCs w:val="20"/>
        </w:rPr>
      </w:pPr>
    </w:p>
    <w:p w14:paraId="682DD8A8" w14:textId="316F9BE5" w:rsidR="00646A72" w:rsidRPr="00863244" w:rsidRDefault="00646A72" w:rsidP="00646A72">
      <w:pPr>
        <w:ind w:firstLine="0"/>
        <w:rPr>
          <w:sz w:val="20"/>
          <w:szCs w:val="20"/>
        </w:rPr>
      </w:pPr>
      <w:r w:rsidRPr="00863244">
        <w:rPr>
          <w:sz w:val="20"/>
          <w:szCs w:val="20"/>
        </w:rPr>
        <w:t>Suite</w:t>
      </w:r>
      <w:r w:rsidR="00E912E7">
        <w:rPr>
          <w:sz w:val="20"/>
          <w:szCs w:val="20"/>
        </w:rPr>
        <w:t>s</w:t>
      </w:r>
      <w:r w:rsidRPr="00863244">
        <w:rPr>
          <w:sz w:val="20"/>
          <w:szCs w:val="20"/>
        </w:rPr>
        <w:t xml:space="preserve"> aux échanges </w:t>
      </w:r>
      <w:r w:rsidRPr="00863244">
        <w:rPr>
          <w:color w:val="1F497D" w:themeColor="text2"/>
          <w:sz w:val="20"/>
          <w:szCs w:val="20"/>
        </w:rPr>
        <w:t>l</w:t>
      </w:r>
      <w:r w:rsidRPr="00863244">
        <w:rPr>
          <w:sz w:val="20"/>
          <w:szCs w:val="20"/>
        </w:rPr>
        <w:t>a présidente propose de passer au vote sur l’avis du sous-comité relatif à un retrait temporaire ou définitif d’agrément.</w:t>
      </w:r>
    </w:p>
    <w:p w14:paraId="2388A93C" w14:textId="77777777" w:rsidR="00646A72" w:rsidRPr="00863244" w:rsidRDefault="00646A72" w:rsidP="00646A72">
      <w:pPr>
        <w:ind w:firstLine="0"/>
        <w:rPr>
          <w:sz w:val="20"/>
          <w:szCs w:val="20"/>
        </w:rPr>
      </w:pPr>
      <w:r w:rsidRPr="00863244">
        <w:rPr>
          <w:sz w:val="20"/>
          <w:szCs w:val="20"/>
        </w:rPr>
        <w:t xml:space="preserve">Les membres votants ont </w:t>
      </w:r>
      <w:r w:rsidRPr="00863244">
        <w:rPr>
          <w:color w:val="000000" w:themeColor="text1"/>
          <w:sz w:val="20"/>
          <w:szCs w:val="20"/>
        </w:rPr>
        <w:t xml:space="preserve">exprimé </w:t>
      </w:r>
      <w:r w:rsidRPr="00863244">
        <w:rPr>
          <w:sz w:val="20"/>
          <w:szCs w:val="20"/>
        </w:rPr>
        <w:t>leur vote à main levée. Tout membre a disposé de la faculté de s’abstenir au vote.</w:t>
      </w:r>
    </w:p>
    <w:p w14:paraId="4CD1294E" w14:textId="77777777" w:rsidR="00646A72" w:rsidRPr="00863244" w:rsidRDefault="00646A72" w:rsidP="00646A72">
      <w:pPr>
        <w:ind w:firstLine="0"/>
        <w:rPr>
          <w:sz w:val="20"/>
          <w:szCs w:val="20"/>
        </w:rPr>
      </w:pPr>
    </w:p>
    <w:p w14:paraId="0F2A6C42" w14:textId="77777777" w:rsidR="00646A72" w:rsidRPr="00863244" w:rsidRDefault="00646A72" w:rsidP="00646A72">
      <w:pPr>
        <w:pStyle w:val="Paragraphedeliste"/>
        <w:ind w:left="851"/>
        <w:rPr>
          <w:rFonts w:cs="Arial"/>
          <w:sz w:val="20"/>
          <w:szCs w:val="20"/>
        </w:rPr>
      </w:pPr>
    </w:p>
    <w:tbl>
      <w:tblPr>
        <w:tblStyle w:val="Grilledutableau"/>
        <w:tblW w:w="0" w:type="auto"/>
        <w:jc w:val="center"/>
        <w:tblBorders>
          <w:insideH w:val="thinThickThinSmallGap" w:sz="24" w:space="0" w:color="auto"/>
        </w:tblBorders>
        <w:tblLook w:val="04A0" w:firstRow="1" w:lastRow="0" w:firstColumn="1" w:lastColumn="0" w:noHBand="0" w:noVBand="1"/>
      </w:tblPr>
      <w:tblGrid>
        <w:gridCol w:w="4673"/>
        <w:gridCol w:w="4276"/>
      </w:tblGrid>
      <w:tr w:rsidR="00646A72" w:rsidRPr="00863244" w14:paraId="074BBC51" w14:textId="77777777" w:rsidTr="004B435D">
        <w:trPr>
          <w:trHeight w:val="1752"/>
          <w:jc w:val="center"/>
        </w:trPr>
        <w:tc>
          <w:tcPr>
            <w:tcW w:w="4673" w:type="dxa"/>
            <w:vAlign w:val="center"/>
          </w:tcPr>
          <w:p w14:paraId="6987C810" w14:textId="77777777" w:rsidR="00646A72" w:rsidRPr="00863244" w:rsidRDefault="00646A72" w:rsidP="004B435D">
            <w:pPr>
              <w:pStyle w:val="Paragraphedeliste"/>
              <w:ind w:left="0" w:right="180"/>
              <w:rPr>
                <w:rFonts w:cs="Arial"/>
                <w:b/>
                <w:sz w:val="20"/>
                <w:szCs w:val="20"/>
              </w:rPr>
            </w:pPr>
            <w:r w:rsidRPr="00863244">
              <w:rPr>
                <w:rFonts w:cs="Arial"/>
                <w:b/>
                <w:sz w:val="20"/>
                <w:szCs w:val="20"/>
              </w:rPr>
              <w:t>Retrait temporaire de l’agrément 84-178</w:t>
            </w:r>
          </w:p>
        </w:tc>
        <w:tc>
          <w:tcPr>
            <w:tcW w:w="4276" w:type="dxa"/>
            <w:vAlign w:val="center"/>
          </w:tcPr>
          <w:p w14:paraId="1912EE79" w14:textId="77777777" w:rsidR="00646A72" w:rsidRPr="00863244" w:rsidRDefault="00646A72" w:rsidP="004B435D">
            <w:pPr>
              <w:pStyle w:val="Paragraphedeliste"/>
              <w:spacing w:before="120" w:after="120" w:line="480" w:lineRule="auto"/>
              <w:ind w:left="0"/>
              <w:rPr>
                <w:rFonts w:cs="Arial"/>
                <w:sz w:val="20"/>
                <w:szCs w:val="20"/>
              </w:rPr>
            </w:pPr>
            <w:r w:rsidRPr="00863244">
              <w:rPr>
                <w:rFonts w:cs="Arial"/>
                <w:sz w:val="20"/>
                <w:szCs w:val="20"/>
              </w:rPr>
              <w:t>POUR : aucune voix</w:t>
            </w:r>
          </w:p>
          <w:p w14:paraId="06535793" w14:textId="77777777" w:rsidR="00646A72" w:rsidRPr="00863244" w:rsidRDefault="00646A72" w:rsidP="004B435D">
            <w:pPr>
              <w:pStyle w:val="Paragraphedeliste"/>
              <w:spacing w:before="120" w:after="120" w:line="480" w:lineRule="auto"/>
              <w:ind w:left="0"/>
              <w:rPr>
                <w:rFonts w:cs="Arial"/>
                <w:sz w:val="20"/>
                <w:szCs w:val="20"/>
              </w:rPr>
            </w:pPr>
            <w:r w:rsidRPr="00863244">
              <w:rPr>
                <w:rFonts w:cs="Arial"/>
                <w:sz w:val="20"/>
                <w:szCs w:val="20"/>
              </w:rPr>
              <w:t>CONTRE : 4 voix</w:t>
            </w:r>
          </w:p>
          <w:p w14:paraId="46535E0C" w14:textId="77777777" w:rsidR="00646A72" w:rsidRPr="00863244" w:rsidRDefault="00646A72" w:rsidP="004B435D">
            <w:pPr>
              <w:pStyle w:val="Paragraphedeliste"/>
              <w:spacing w:before="120" w:after="120" w:line="480" w:lineRule="auto"/>
              <w:ind w:left="0"/>
              <w:rPr>
                <w:rFonts w:cs="Arial"/>
                <w:b/>
                <w:sz w:val="20"/>
                <w:szCs w:val="20"/>
              </w:rPr>
            </w:pPr>
            <w:r w:rsidRPr="00863244">
              <w:rPr>
                <w:rFonts w:cs="Arial"/>
                <w:sz w:val="20"/>
                <w:szCs w:val="20"/>
              </w:rPr>
              <w:t>ABSTENTION : 3 voix</w:t>
            </w:r>
          </w:p>
        </w:tc>
      </w:tr>
      <w:tr w:rsidR="00646A72" w:rsidRPr="00863244" w14:paraId="554F2058" w14:textId="77777777" w:rsidTr="004B435D">
        <w:trPr>
          <w:trHeight w:val="1834"/>
          <w:jc w:val="center"/>
        </w:trPr>
        <w:tc>
          <w:tcPr>
            <w:tcW w:w="4673" w:type="dxa"/>
            <w:vAlign w:val="center"/>
          </w:tcPr>
          <w:p w14:paraId="28D3464A" w14:textId="77777777" w:rsidR="00646A72" w:rsidRPr="00863244" w:rsidRDefault="00646A72" w:rsidP="004B435D">
            <w:pPr>
              <w:pStyle w:val="Paragraphedeliste"/>
              <w:ind w:left="0"/>
              <w:rPr>
                <w:rFonts w:cs="Arial"/>
                <w:b/>
                <w:sz w:val="20"/>
                <w:szCs w:val="20"/>
              </w:rPr>
            </w:pPr>
            <w:r w:rsidRPr="00863244">
              <w:rPr>
                <w:rFonts w:cs="Arial"/>
                <w:b/>
                <w:sz w:val="20"/>
                <w:szCs w:val="20"/>
              </w:rPr>
              <w:t>Retrait définitif de l’agrément 84-178</w:t>
            </w:r>
          </w:p>
        </w:tc>
        <w:tc>
          <w:tcPr>
            <w:tcW w:w="4276" w:type="dxa"/>
            <w:vAlign w:val="center"/>
          </w:tcPr>
          <w:p w14:paraId="4C3C3C67" w14:textId="77777777" w:rsidR="00646A72" w:rsidRPr="00863244" w:rsidRDefault="00646A72" w:rsidP="004B435D">
            <w:pPr>
              <w:pStyle w:val="Paragraphedeliste"/>
              <w:spacing w:before="120" w:after="120" w:line="480" w:lineRule="auto"/>
              <w:ind w:left="0"/>
              <w:rPr>
                <w:rFonts w:cs="Arial"/>
                <w:sz w:val="20"/>
                <w:szCs w:val="20"/>
              </w:rPr>
            </w:pPr>
            <w:r w:rsidRPr="00863244">
              <w:rPr>
                <w:rFonts w:cs="Arial"/>
                <w:sz w:val="20"/>
                <w:szCs w:val="20"/>
              </w:rPr>
              <w:t>POUR : 7 voix</w:t>
            </w:r>
          </w:p>
          <w:p w14:paraId="3DE62C1C" w14:textId="77777777" w:rsidR="00646A72" w:rsidRPr="00863244" w:rsidRDefault="00646A72" w:rsidP="004B435D">
            <w:pPr>
              <w:pStyle w:val="Paragraphedeliste"/>
              <w:spacing w:after="120" w:line="480" w:lineRule="auto"/>
              <w:ind w:left="0"/>
              <w:rPr>
                <w:rFonts w:cs="Arial"/>
                <w:sz w:val="20"/>
                <w:szCs w:val="20"/>
              </w:rPr>
            </w:pPr>
            <w:r w:rsidRPr="00863244">
              <w:rPr>
                <w:rFonts w:cs="Arial"/>
                <w:sz w:val="20"/>
                <w:szCs w:val="20"/>
              </w:rPr>
              <w:t>CONTRE : aucune voix</w:t>
            </w:r>
          </w:p>
          <w:p w14:paraId="42370F34" w14:textId="77777777" w:rsidR="00646A72" w:rsidRPr="00863244" w:rsidRDefault="00646A72" w:rsidP="004B435D">
            <w:pPr>
              <w:pStyle w:val="Paragraphedeliste"/>
              <w:spacing w:after="120" w:line="480" w:lineRule="auto"/>
              <w:ind w:left="0"/>
              <w:rPr>
                <w:rFonts w:cs="Arial"/>
                <w:sz w:val="20"/>
                <w:szCs w:val="20"/>
              </w:rPr>
            </w:pPr>
            <w:r w:rsidRPr="00863244">
              <w:rPr>
                <w:rFonts w:cs="Arial"/>
                <w:sz w:val="20"/>
                <w:szCs w:val="20"/>
              </w:rPr>
              <w:t>ABSTENTION : aucune voix</w:t>
            </w:r>
          </w:p>
        </w:tc>
      </w:tr>
    </w:tbl>
    <w:p w14:paraId="2FE6489B" w14:textId="77777777" w:rsidR="00AA6D91" w:rsidRPr="00863244" w:rsidRDefault="00AA6D91" w:rsidP="00646A72">
      <w:pPr>
        <w:ind w:firstLine="0"/>
        <w:rPr>
          <w:sz w:val="20"/>
          <w:szCs w:val="20"/>
        </w:rPr>
      </w:pPr>
    </w:p>
    <w:p w14:paraId="1A99CF20" w14:textId="5DFC3767" w:rsidR="00646A72" w:rsidRPr="00863244" w:rsidRDefault="00646A72" w:rsidP="00646A72">
      <w:pPr>
        <w:ind w:firstLine="0"/>
        <w:rPr>
          <w:b/>
          <w:sz w:val="20"/>
          <w:szCs w:val="20"/>
        </w:rPr>
      </w:pPr>
      <w:r w:rsidRPr="00863244">
        <w:rPr>
          <w:sz w:val="20"/>
          <w:szCs w:val="20"/>
        </w:rPr>
        <w:t xml:space="preserve">Les membres ont voté </w:t>
      </w:r>
      <w:r w:rsidRPr="00863244">
        <w:rPr>
          <w:sz w:val="20"/>
          <w:szCs w:val="20"/>
          <w:u w:val="single"/>
        </w:rPr>
        <w:t>à l’unanimité</w:t>
      </w:r>
      <w:r w:rsidRPr="00863244">
        <w:rPr>
          <w:sz w:val="20"/>
          <w:szCs w:val="20"/>
        </w:rPr>
        <w:t xml:space="preserve"> pour un </w:t>
      </w:r>
      <w:r w:rsidRPr="00863244">
        <w:rPr>
          <w:b/>
          <w:sz w:val="20"/>
          <w:szCs w:val="20"/>
        </w:rPr>
        <w:t>Retrait définitif de l’agrément 84-178.</w:t>
      </w:r>
    </w:p>
    <w:p w14:paraId="36B597E3" w14:textId="77777777" w:rsidR="00646A72" w:rsidRPr="00863244" w:rsidRDefault="00646A72" w:rsidP="00646A72">
      <w:pPr>
        <w:ind w:firstLine="0"/>
        <w:rPr>
          <w:b/>
          <w:sz w:val="20"/>
          <w:szCs w:val="20"/>
        </w:rPr>
      </w:pPr>
    </w:p>
    <w:p w14:paraId="0F0C4F5F" w14:textId="48164B6C" w:rsidR="00646A72" w:rsidRDefault="00646A72" w:rsidP="00646A72">
      <w:pPr>
        <w:ind w:firstLine="0"/>
        <w:rPr>
          <w:b/>
          <w:sz w:val="20"/>
          <w:szCs w:val="20"/>
        </w:rPr>
      </w:pPr>
      <w:r w:rsidRPr="00863244">
        <w:rPr>
          <w:b/>
          <w:sz w:val="20"/>
          <w:szCs w:val="20"/>
        </w:rPr>
        <w:t>Cette société détenait 2 autorisations de circuler, qui sont, du fait du retrait de l’agrément, à ce jour, disponibles avec la répartition qui suit :</w:t>
      </w:r>
    </w:p>
    <w:p w14:paraId="48675750" w14:textId="77777777" w:rsidR="00E912E7" w:rsidRPr="00863244" w:rsidRDefault="00E912E7" w:rsidP="00646A72">
      <w:pPr>
        <w:ind w:firstLine="0"/>
        <w:rPr>
          <w:b/>
          <w:sz w:val="20"/>
          <w:szCs w:val="20"/>
        </w:rPr>
      </w:pPr>
    </w:p>
    <w:p w14:paraId="664D9B58" w14:textId="46FEF14F" w:rsidR="00646A72" w:rsidRPr="00E912E7" w:rsidRDefault="00646A72">
      <w:pPr>
        <w:pStyle w:val="Paragraphedeliste"/>
        <w:numPr>
          <w:ilvl w:val="0"/>
          <w:numId w:val="5"/>
        </w:numPr>
        <w:spacing w:after="0" w:line="240" w:lineRule="auto"/>
        <w:ind w:right="0"/>
        <w:contextualSpacing w:val="0"/>
        <w:jc w:val="left"/>
        <w:rPr>
          <w:rFonts w:eastAsia="Times New Roman"/>
        </w:rPr>
      </w:pPr>
      <w:bookmarkStart w:id="0" w:name="_Hlk185228045"/>
      <w:r w:rsidRPr="00863244">
        <w:rPr>
          <w:b/>
          <w:sz w:val="20"/>
          <w:szCs w:val="20"/>
        </w:rPr>
        <w:t>2 AMS sur le secteur de Cavaillon</w:t>
      </w:r>
      <w:r w:rsidR="00DD4547">
        <w:rPr>
          <w:b/>
          <w:sz w:val="20"/>
          <w:szCs w:val="20"/>
        </w:rPr>
        <w:t xml:space="preserve"> réparties comme suit : 2 ambulances</w:t>
      </w:r>
      <w:r w:rsidR="00E912E7">
        <w:rPr>
          <w:rFonts w:eastAsia="Times New Roman"/>
        </w:rPr>
        <w:t>, v</w:t>
      </w:r>
      <w:r w:rsidR="00E912E7" w:rsidRPr="00E912E7">
        <w:rPr>
          <w:rFonts w:eastAsia="Times New Roman"/>
          <w:sz w:val="20"/>
          <w:szCs w:val="20"/>
        </w:rPr>
        <w:t xml:space="preserve">éhicules appartenant </w:t>
      </w:r>
      <w:r w:rsidR="00AC470A">
        <w:rPr>
          <w:rFonts w:eastAsia="Times New Roman"/>
          <w:sz w:val="20"/>
          <w:szCs w:val="20"/>
        </w:rPr>
        <w:t>à la</w:t>
      </w:r>
      <w:r w:rsidR="00E912E7" w:rsidRPr="00E912E7">
        <w:rPr>
          <w:rFonts w:eastAsia="Times New Roman"/>
          <w:sz w:val="20"/>
          <w:szCs w:val="20"/>
        </w:rPr>
        <w:t xml:space="preserve"> catégorie </w:t>
      </w:r>
      <w:r w:rsidR="00AC470A">
        <w:rPr>
          <w:rFonts w:eastAsia="Times New Roman"/>
          <w:sz w:val="20"/>
          <w:szCs w:val="20"/>
        </w:rPr>
        <w:t>C type A1</w:t>
      </w:r>
      <w:r w:rsidR="00E912E7" w:rsidRPr="00E912E7">
        <w:rPr>
          <w:rFonts w:eastAsia="Times New Roman"/>
          <w:sz w:val="20"/>
          <w:szCs w:val="20"/>
        </w:rPr>
        <w:t xml:space="preserve"> mentionnées à l’article R6312-8.</w:t>
      </w:r>
    </w:p>
    <w:bookmarkEnd w:id="0"/>
    <w:p w14:paraId="5F261DDC" w14:textId="77777777" w:rsidR="00646A72" w:rsidRPr="002F4701" w:rsidRDefault="00646A72" w:rsidP="002F4701">
      <w:pPr>
        <w:spacing w:line="240" w:lineRule="auto"/>
        <w:ind w:firstLine="0"/>
        <w:rPr>
          <w:b/>
          <w:sz w:val="20"/>
          <w:szCs w:val="20"/>
          <w:u w:val="single"/>
        </w:rPr>
      </w:pPr>
    </w:p>
    <w:p w14:paraId="4324FCC5" w14:textId="5FF9313C" w:rsidR="00646A72" w:rsidRPr="00863244" w:rsidRDefault="00646A72">
      <w:pPr>
        <w:pStyle w:val="Paragraphedeliste"/>
        <w:numPr>
          <w:ilvl w:val="0"/>
          <w:numId w:val="3"/>
        </w:numPr>
        <w:spacing w:line="240" w:lineRule="auto"/>
        <w:rPr>
          <w:b/>
          <w:sz w:val="20"/>
          <w:szCs w:val="20"/>
          <w:u w:val="single"/>
        </w:rPr>
      </w:pPr>
      <w:r w:rsidRPr="00863244">
        <w:rPr>
          <w:b/>
          <w:sz w:val="20"/>
          <w:szCs w:val="20"/>
          <w:u w:val="single"/>
        </w:rPr>
        <w:t>Relativement à la liquidation de la société de AMBULANCES de l’ETOILE 84</w:t>
      </w:r>
    </w:p>
    <w:p w14:paraId="7D01F332" w14:textId="030619DC" w:rsidR="00646A72" w:rsidRPr="00863244" w:rsidRDefault="00E912E7" w:rsidP="00646A72">
      <w:pPr>
        <w:ind w:firstLine="0"/>
        <w:rPr>
          <w:sz w:val="20"/>
          <w:szCs w:val="20"/>
        </w:rPr>
      </w:pPr>
      <w:r w:rsidRPr="00805CFC">
        <w:rPr>
          <w:sz w:val="20"/>
          <w:szCs w:val="20"/>
        </w:rPr>
        <w:t>A l’issue de l’avis du SCOTS qui s’est réuni le</w:t>
      </w:r>
      <w:r>
        <w:rPr>
          <w:sz w:val="20"/>
          <w:szCs w:val="20"/>
        </w:rPr>
        <w:t xml:space="preserve"> </w:t>
      </w:r>
      <w:r w:rsidR="00805CFC">
        <w:rPr>
          <w:sz w:val="20"/>
          <w:szCs w:val="20"/>
        </w:rPr>
        <w:t xml:space="preserve">14 </w:t>
      </w:r>
      <w:r w:rsidR="00AC470A">
        <w:rPr>
          <w:sz w:val="20"/>
          <w:szCs w:val="20"/>
        </w:rPr>
        <w:t>m</w:t>
      </w:r>
      <w:r w:rsidR="00805CFC">
        <w:rPr>
          <w:sz w:val="20"/>
          <w:szCs w:val="20"/>
        </w:rPr>
        <w:t>ars 2025,</w:t>
      </w:r>
      <w:r>
        <w:rPr>
          <w:sz w:val="20"/>
          <w:szCs w:val="20"/>
        </w:rPr>
        <w:t xml:space="preserve"> </w:t>
      </w:r>
      <w:r w:rsidR="00646A72" w:rsidRPr="00863244">
        <w:rPr>
          <w:sz w:val="20"/>
          <w:szCs w:val="20"/>
        </w:rPr>
        <w:t xml:space="preserve">Le Directeur général de l’ARS Paca s’est prononcé sur la caducité des autorisations de mise en service effective à compter du 2 octobre 2024, le délai de caducité </w:t>
      </w:r>
      <w:r>
        <w:rPr>
          <w:sz w:val="20"/>
          <w:szCs w:val="20"/>
        </w:rPr>
        <w:t>ay</w:t>
      </w:r>
      <w:r w:rsidR="00646A72" w:rsidRPr="00863244">
        <w:rPr>
          <w:sz w:val="20"/>
          <w:szCs w:val="20"/>
        </w:rPr>
        <w:t xml:space="preserve">ant majoré à six mois en cas </w:t>
      </w:r>
      <w:r w:rsidR="00646A72" w:rsidRPr="00E912E7">
        <w:rPr>
          <w:sz w:val="20"/>
          <w:szCs w:val="20"/>
        </w:rPr>
        <w:t>de liquidation judiciaire</w:t>
      </w:r>
      <w:r w:rsidRPr="00E912E7">
        <w:rPr>
          <w:sz w:val="20"/>
          <w:szCs w:val="20"/>
        </w:rPr>
        <w:t>.</w:t>
      </w:r>
    </w:p>
    <w:p w14:paraId="4EDBB901" w14:textId="77777777" w:rsidR="00646A72" w:rsidRPr="00863244" w:rsidRDefault="00646A72" w:rsidP="00646A72">
      <w:pPr>
        <w:ind w:firstLine="0"/>
        <w:rPr>
          <w:sz w:val="20"/>
          <w:szCs w:val="20"/>
        </w:rPr>
      </w:pPr>
    </w:p>
    <w:p w14:paraId="5E552E4F" w14:textId="77777777" w:rsidR="00646A72" w:rsidRPr="00863244" w:rsidRDefault="00646A72" w:rsidP="00646A72">
      <w:pPr>
        <w:pStyle w:val="Titre2"/>
        <w:shd w:val="clear" w:color="auto" w:fill="FFFFFF"/>
        <w:spacing w:after="120"/>
        <w:ind w:firstLine="0"/>
        <w:rPr>
          <w:b w:val="0"/>
          <w:sz w:val="20"/>
          <w:szCs w:val="20"/>
        </w:rPr>
      </w:pPr>
      <w:r w:rsidRPr="00863244">
        <w:rPr>
          <w:b w:val="0"/>
          <w:i w:val="0"/>
          <w:sz w:val="20"/>
          <w:szCs w:val="20"/>
        </w:rPr>
        <w:t>En effet, en vertu de l’Article R6312-39 selon sa v</w:t>
      </w:r>
      <w:r w:rsidRPr="00863244">
        <w:rPr>
          <w:b w:val="0"/>
          <w:sz w:val="20"/>
          <w:szCs w:val="20"/>
        </w:rPr>
        <w:t>ersion en vigueur depuis le 26 juillet 2005</w:t>
      </w:r>
    </w:p>
    <w:p w14:paraId="04DE6977" w14:textId="77777777" w:rsidR="00646A72" w:rsidRPr="00863244" w:rsidRDefault="00646A72" w:rsidP="00646A72">
      <w:pPr>
        <w:pStyle w:val="NormalWeb"/>
        <w:shd w:val="clear" w:color="auto" w:fill="FFFFFF"/>
        <w:spacing w:before="0" w:beforeAutospacing="0" w:after="240" w:afterAutospacing="0"/>
        <w:ind w:firstLine="0"/>
        <w:rPr>
          <w:sz w:val="20"/>
          <w:szCs w:val="20"/>
        </w:rPr>
      </w:pPr>
      <w:r w:rsidRPr="00863244">
        <w:rPr>
          <w:sz w:val="20"/>
          <w:szCs w:val="20"/>
        </w:rPr>
        <w:t>Toute autorisation est réputée caduque :</w:t>
      </w:r>
    </w:p>
    <w:p w14:paraId="6380A8C2" w14:textId="77777777" w:rsidR="00646A72" w:rsidRDefault="00646A72" w:rsidP="00646A72">
      <w:pPr>
        <w:pStyle w:val="NormalWeb"/>
        <w:shd w:val="clear" w:color="auto" w:fill="FFFFFF"/>
        <w:spacing w:before="0" w:beforeAutospacing="0" w:after="240" w:afterAutospacing="0"/>
        <w:ind w:left="360" w:firstLine="0"/>
        <w:rPr>
          <w:sz w:val="20"/>
          <w:szCs w:val="20"/>
        </w:rPr>
      </w:pPr>
      <w:r w:rsidRPr="00863244">
        <w:rPr>
          <w:sz w:val="20"/>
          <w:szCs w:val="20"/>
        </w:rPr>
        <w:t>1° Lorsque, du fait de son bénéficiaire, la mise en service effective du véhicule n'est pas intervenue dans un délai de trois mois après l'attribution ou le transfert de l'autorisation, sous réserve des dispositions de l'article </w:t>
      </w:r>
      <w:hyperlink r:id="rId8" w:tooltip="Code de la santé publique - art. R6312-40 (V)" w:history="1">
        <w:r w:rsidRPr="00863244">
          <w:rPr>
            <w:rStyle w:val="Lienhypertexte"/>
            <w:color w:val="auto"/>
            <w:sz w:val="20"/>
            <w:szCs w:val="20"/>
          </w:rPr>
          <w:t>R. 6312-40</w:t>
        </w:r>
      </w:hyperlink>
      <w:r w:rsidRPr="00863244">
        <w:rPr>
          <w:sz w:val="20"/>
          <w:szCs w:val="20"/>
        </w:rPr>
        <w:t> .</w:t>
      </w:r>
    </w:p>
    <w:p w14:paraId="4891E9C9" w14:textId="77777777" w:rsidR="00E912E7" w:rsidRDefault="00E912E7" w:rsidP="00646A72">
      <w:pPr>
        <w:pStyle w:val="NormalWeb"/>
        <w:shd w:val="clear" w:color="auto" w:fill="FFFFFF"/>
        <w:spacing w:before="0" w:beforeAutospacing="0" w:after="240" w:afterAutospacing="0"/>
        <w:ind w:left="360" w:firstLine="0"/>
        <w:rPr>
          <w:sz w:val="20"/>
          <w:szCs w:val="20"/>
        </w:rPr>
      </w:pPr>
    </w:p>
    <w:p w14:paraId="681A30F8" w14:textId="77777777" w:rsidR="00E912E7" w:rsidRDefault="00E912E7" w:rsidP="00646A72">
      <w:pPr>
        <w:pStyle w:val="NormalWeb"/>
        <w:shd w:val="clear" w:color="auto" w:fill="FFFFFF"/>
        <w:spacing w:before="0" w:beforeAutospacing="0" w:after="240" w:afterAutospacing="0"/>
        <w:ind w:left="360" w:firstLine="0"/>
        <w:rPr>
          <w:sz w:val="20"/>
          <w:szCs w:val="20"/>
        </w:rPr>
      </w:pPr>
    </w:p>
    <w:p w14:paraId="4B23A59E" w14:textId="77777777" w:rsidR="00E912E7" w:rsidRPr="00863244" w:rsidRDefault="00E912E7" w:rsidP="00646A72">
      <w:pPr>
        <w:pStyle w:val="NormalWeb"/>
        <w:shd w:val="clear" w:color="auto" w:fill="FFFFFF"/>
        <w:spacing w:before="0" w:beforeAutospacing="0" w:after="240" w:afterAutospacing="0"/>
        <w:ind w:left="360" w:firstLine="0"/>
        <w:rPr>
          <w:sz w:val="20"/>
          <w:szCs w:val="20"/>
        </w:rPr>
      </w:pPr>
    </w:p>
    <w:p w14:paraId="59D712F6" w14:textId="77777777" w:rsidR="00646A72" w:rsidRPr="00863244" w:rsidRDefault="00646A72" w:rsidP="00646A72">
      <w:pPr>
        <w:pStyle w:val="NormalWeb"/>
        <w:shd w:val="clear" w:color="auto" w:fill="FFFFFF"/>
        <w:spacing w:before="0" w:beforeAutospacing="0" w:after="240" w:afterAutospacing="0"/>
        <w:ind w:left="360" w:firstLine="0"/>
        <w:rPr>
          <w:sz w:val="20"/>
          <w:szCs w:val="20"/>
        </w:rPr>
      </w:pPr>
      <w:r w:rsidRPr="00863244">
        <w:rPr>
          <w:sz w:val="20"/>
          <w:szCs w:val="20"/>
        </w:rPr>
        <w:t>2° Lorsque, du fait de son bénéficiaire, le véhicule est mis hors service pendant plus de trois mois ; dans le cas d'une cessation définitive d'activité, notamment sur liquidation judiciaire, ce délai est porté à six mois.</w:t>
      </w:r>
    </w:p>
    <w:p w14:paraId="2AFF4434" w14:textId="77777777" w:rsidR="00646A72" w:rsidRPr="00863244" w:rsidRDefault="00646A72" w:rsidP="00646A72">
      <w:pPr>
        <w:ind w:firstLine="0"/>
        <w:rPr>
          <w:rFonts w:eastAsiaTheme="minorHAnsi"/>
          <w:sz w:val="20"/>
          <w:szCs w:val="20"/>
          <w:lang w:eastAsia="en-US"/>
        </w:rPr>
      </w:pPr>
      <w:r w:rsidRPr="00863244">
        <w:rPr>
          <w:sz w:val="20"/>
          <w:szCs w:val="20"/>
        </w:rPr>
        <w:t>La société de</w:t>
      </w:r>
      <w:r w:rsidRPr="00863244">
        <w:rPr>
          <w:b/>
          <w:color w:val="FF0000"/>
          <w:sz w:val="20"/>
          <w:szCs w:val="20"/>
        </w:rPr>
        <w:t xml:space="preserve"> </w:t>
      </w:r>
      <w:r w:rsidRPr="00863244">
        <w:rPr>
          <w:b/>
          <w:sz w:val="20"/>
          <w:szCs w:val="20"/>
        </w:rPr>
        <w:t>AMBULANCES de</w:t>
      </w:r>
      <w:r w:rsidRPr="00863244">
        <w:rPr>
          <w:sz w:val="20"/>
          <w:szCs w:val="20"/>
        </w:rPr>
        <w:t xml:space="preserve"> l’ETOILE 84, </w:t>
      </w:r>
      <w:r w:rsidRPr="00863244">
        <w:rPr>
          <w:rFonts w:eastAsiaTheme="minorHAnsi"/>
          <w:sz w:val="20"/>
          <w:szCs w:val="20"/>
          <w:lang w:eastAsia="en-US"/>
        </w:rPr>
        <w:t xml:space="preserve">l’agrément 84-163 a fait l’objet d’une procédure de redressement judiciaire converti en liquidation judiciaire par jugement publié au JAL le 14 </w:t>
      </w:r>
      <w:proofErr w:type="gramStart"/>
      <w:r w:rsidRPr="00863244">
        <w:rPr>
          <w:rFonts w:eastAsiaTheme="minorHAnsi"/>
          <w:sz w:val="20"/>
          <w:szCs w:val="20"/>
          <w:lang w:eastAsia="en-US"/>
        </w:rPr>
        <w:t>Juin</w:t>
      </w:r>
      <w:proofErr w:type="gramEnd"/>
      <w:r w:rsidRPr="00863244">
        <w:rPr>
          <w:rFonts w:eastAsiaTheme="minorHAnsi"/>
          <w:sz w:val="20"/>
          <w:szCs w:val="20"/>
          <w:lang w:eastAsia="en-US"/>
        </w:rPr>
        <w:t xml:space="preserve"> 2024.</w:t>
      </w:r>
    </w:p>
    <w:p w14:paraId="1DE85AC1" w14:textId="77777777" w:rsidR="00646A72" w:rsidRPr="00863244" w:rsidRDefault="00646A72" w:rsidP="00646A72">
      <w:pPr>
        <w:ind w:firstLine="0"/>
        <w:rPr>
          <w:rFonts w:eastAsiaTheme="minorHAnsi"/>
          <w:sz w:val="20"/>
          <w:szCs w:val="20"/>
          <w:lang w:eastAsia="en-US"/>
        </w:rPr>
      </w:pPr>
    </w:p>
    <w:p w14:paraId="383FF691" w14:textId="6C9C8A09" w:rsidR="00805CFC" w:rsidRDefault="00646A72" w:rsidP="00646A72">
      <w:pPr>
        <w:ind w:firstLine="0"/>
        <w:rPr>
          <w:sz w:val="20"/>
          <w:szCs w:val="20"/>
        </w:rPr>
      </w:pPr>
      <w:r w:rsidRPr="00805CFC">
        <w:rPr>
          <w:sz w:val="20"/>
          <w:szCs w:val="20"/>
        </w:rPr>
        <w:t xml:space="preserve">Un arrêté de caducité des autorisations </w:t>
      </w:r>
      <w:r w:rsidR="00CE5CC6" w:rsidRPr="00805CFC">
        <w:rPr>
          <w:sz w:val="20"/>
          <w:szCs w:val="20"/>
        </w:rPr>
        <w:t xml:space="preserve">de mise en service </w:t>
      </w:r>
      <w:r w:rsidR="009A2899">
        <w:rPr>
          <w:sz w:val="20"/>
          <w:szCs w:val="20"/>
        </w:rPr>
        <w:t>est</w:t>
      </w:r>
      <w:r w:rsidR="00CE5CC6" w:rsidRPr="00805CFC">
        <w:rPr>
          <w:sz w:val="20"/>
          <w:szCs w:val="20"/>
        </w:rPr>
        <w:t xml:space="preserve"> proposé à la signature du</w:t>
      </w:r>
    </w:p>
    <w:p w14:paraId="75EE6C1C" w14:textId="05CE2012" w:rsidR="00646A72" w:rsidRPr="00863244" w:rsidRDefault="00646A72" w:rsidP="00646A72">
      <w:pPr>
        <w:ind w:firstLine="0"/>
        <w:rPr>
          <w:sz w:val="20"/>
          <w:szCs w:val="20"/>
        </w:rPr>
      </w:pPr>
      <w:proofErr w:type="gramStart"/>
      <w:r w:rsidRPr="00863244">
        <w:rPr>
          <w:sz w:val="20"/>
          <w:szCs w:val="20"/>
        </w:rPr>
        <w:t>directeur</w:t>
      </w:r>
      <w:proofErr w:type="gramEnd"/>
      <w:r w:rsidRPr="00863244">
        <w:rPr>
          <w:sz w:val="20"/>
          <w:szCs w:val="20"/>
        </w:rPr>
        <w:t xml:space="preserve"> général de l’ARS PACA au motif que les conditions de délivrance ne sont plus réunies</w:t>
      </w:r>
      <w:r w:rsidR="009A2899">
        <w:rPr>
          <w:sz w:val="20"/>
          <w:szCs w:val="20"/>
        </w:rPr>
        <w:t>, en date du 14 mars 2025.</w:t>
      </w:r>
      <w:r w:rsidRPr="00863244">
        <w:rPr>
          <w:sz w:val="20"/>
          <w:szCs w:val="20"/>
        </w:rPr>
        <w:t>.</w:t>
      </w:r>
    </w:p>
    <w:p w14:paraId="56B671BF" w14:textId="77777777" w:rsidR="00646A72" w:rsidRPr="00863244" w:rsidRDefault="00646A72" w:rsidP="00646A72">
      <w:pPr>
        <w:ind w:firstLine="0"/>
        <w:rPr>
          <w:b/>
          <w:sz w:val="20"/>
          <w:szCs w:val="20"/>
        </w:rPr>
      </w:pPr>
    </w:p>
    <w:p w14:paraId="303684BA" w14:textId="77777777" w:rsidR="00646A72" w:rsidRPr="00863244" w:rsidRDefault="00646A72" w:rsidP="00646A72">
      <w:pPr>
        <w:ind w:firstLine="0"/>
        <w:rPr>
          <w:b/>
          <w:sz w:val="20"/>
          <w:szCs w:val="20"/>
        </w:rPr>
      </w:pPr>
      <w:r w:rsidRPr="00863244">
        <w:rPr>
          <w:b/>
          <w:sz w:val="20"/>
          <w:szCs w:val="20"/>
        </w:rPr>
        <w:t>Cette société détenait 4 autorisations de circuler, qui sont, du fait du retrait de l’agrément, à ce jour, disponibles avec la répartition qui suit :</w:t>
      </w:r>
    </w:p>
    <w:p w14:paraId="3A7961FC" w14:textId="77777777" w:rsidR="00AA6D91" w:rsidRPr="00863244" w:rsidRDefault="00AA6D91" w:rsidP="00646A72">
      <w:pPr>
        <w:ind w:firstLine="0"/>
        <w:rPr>
          <w:b/>
          <w:sz w:val="20"/>
          <w:szCs w:val="20"/>
        </w:rPr>
      </w:pPr>
    </w:p>
    <w:p w14:paraId="27382719" w14:textId="3FB1674D" w:rsidR="00E912E7" w:rsidRPr="00E912E7" w:rsidRDefault="00AA6D91">
      <w:pPr>
        <w:pStyle w:val="Paragraphedeliste"/>
        <w:numPr>
          <w:ilvl w:val="0"/>
          <w:numId w:val="5"/>
        </w:numPr>
        <w:spacing w:after="0" w:line="240" w:lineRule="auto"/>
        <w:ind w:right="0"/>
        <w:contextualSpacing w:val="0"/>
        <w:jc w:val="left"/>
        <w:rPr>
          <w:rFonts w:eastAsia="Times New Roman"/>
        </w:rPr>
      </w:pPr>
      <w:r w:rsidRPr="00863244">
        <w:rPr>
          <w:b/>
          <w:sz w:val="20"/>
          <w:szCs w:val="20"/>
        </w:rPr>
        <w:t>4 AMS sur le secteur d’Avignon</w:t>
      </w:r>
      <w:r w:rsidR="00DD4547">
        <w:rPr>
          <w:b/>
          <w:sz w:val="20"/>
          <w:szCs w:val="20"/>
        </w:rPr>
        <w:t xml:space="preserve"> réparties comme suit : </w:t>
      </w:r>
      <w:r w:rsidR="006B78A3">
        <w:rPr>
          <w:b/>
          <w:sz w:val="20"/>
          <w:szCs w:val="20"/>
        </w:rPr>
        <w:t>1 ASSU</w:t>
      </w:r>
      <w:r w:rsidR="00AC470A" w:rsidRPr="00AC470A">
        <w:rPr>
          <w:rFonts w:eastAsia="Times New Roman"/>
        </w:rPr>
        <w:t xml:space="preserve"> </w:t>
      </w:r>
      <w:r w:rsidR="00AC470A">
        <w:rPr>
          <w:rFonts w:eastAsia="Times New Roman"/>
        </w:rPr>
        <w:t>v</w:t>
      </w:r>
      <w:r w:rsidR="00AC470A" w:rsidRPr="00E912E7">
        <w:rPr>
          <w:rFonts w:eastAsia="Times New Roman"/>
          <w:sz w:val="20"/>
          <w:szCs w:val="20"/>
        </w:rPr>
        <w:t xml:space="preserve">éhicule appartenant </w:t>
      </w:r>
      <w:r w:rsidR="00AC470A">
        <w:rPr>
          <w:rFonts w:eastAsia="Times New Roman"/>
          <w:sz w:val="20"/>
          <w:szCs w:val="20"/>
        </w:rPr>
        <w:t>à la</w:t>
      </w:r>
      <w:r w:rsidR="00AC470A" w:rsidRPr="00E912E7">
        <w:rPr>
          <w:rFonts w:eastAsia="Times New Roman"/>
          <w:sz w:val="20"/>
          <w:szCs w:val="20"/>
        </w:rPr>
        <w:t xml:space="preserve"> catégorie</w:t>
      </w:r>
      <w:r w:rsidR="00AC470A">
        <w:rPr>
          <w:rFonts w:eastAsia="Times New Roman"/>
          <w:sz w:val="20"/>
          <w:szCs w:val="20"/>
        </w:rPr>
        <w:t xml:space="preserve"> A type B/</w:t>
      </w:r>
      <w:proofErr w:type="gramStart"/>
      <w:r w:rsidR="00AC470A">
        <w:rPr>
          <w:rFonts w:eastAsia="Times New Roman"/>
          <w:sz w:val="20"/>
          <w:szCs w:val="20"/>
        </w:rPr>
        <w:t xml:space="preserve">C </w:t>
      </w:r>
      <w:r w:rsidR="006B78A3">
        <w:rPr>
          <w:b/>
          <w:sz w:val="20"/>
          <w:szCs w:val="20"/>
        </w:rPr>
        <w:t>,</w:t>
      </w:r>
      <w:proofErr w:type="gramEnd"/>
      <w:r w:rsidR="006B78A3">
        <w:rPr>
          <w:b/>
          <w:sz w:val="20"/>
          <w:szCs w:val="20"/>
        </w:rPr>
        <w:t xml:space="preserve"> 1</w:t>
      </w:r>
      <w:r w:rsidR="00DD4547">
        <w:rPr>
          <w:b/>
          <w:sz w:val="20"/>
          <w:szCs w:val="20"/>
        </w:rPr>
        <w:t xml:space="preserve"> ambulance</w:t>
      </w:r>
      <w:r w:rsidR="00AC470A" w:rsidRPr="00AC470A">
        <w:rPr>
          <w:rFonts w:eastAsia="Times New Roman"/>
        </w:rPr>
        <w:t xml:space="preserve"> </w:t>
      </w:r>
      <w:r w:rsidR="00AC470A">
        <w:rPr>
          <w:rFonts w:eastAsia="Times New Roman"/>
        </w:rPr>
        <w:t>v</w:t>
      </w:r>
      <w:r w:rsidR="00AC470A" w:rsidRPr="00E912E7">
        <w:rPr>
          <w:rFonts w:eastAsia="Times New Roman"/>
          <w:sz w:val="20"/>
          <w:szCs w:val="20"/>
        </w:rPr>
        <w:t xml:space="preserve">éhicule appartenant </w:t>
      </w:r>
      <w:r w:rsidR="00AC470A">
        <w:rPr>
          <w:rFonts w:eastAsia="Times New Roman"/>
          <w:sz w:val="20"/>
          <w:szCs w:val="20"/>
        </w:rPr>
        <w:t>à la</w:t>
      </w:r>
      <w:r w:rsidR="00AC470A" w:rsidRPr="00E912E7">
        <w:rPr>
          <w:rFonts w:eastAsia="Times New Roman"/>
          <w:sz w:val="20"/>
          <w:szCs w:val="20"/>
        </w:rPr>
        <w:t xml:space="preserve"> catégorie</w:t>
      </w:r>
      <w:r w:rsidR="00AC470A">
        <w:rPr>
          <w:rFonts w:eastAsia="Times New Roman"/>
          <w:sz w:val="20"/>
          <w:szCs w:val="20"/>
        </w:rPr>
        <w:t xml:space="preserve"> C type A</w:t>
      </w:r>
      <w:r w:rsidR="00DD4547">
        <w:rPr>
          <w:b/>
          <w:sz w:val="20"/>
          <w:szCs w:val="20"/>
        </w:rPr>
        <w:t> ; 2 VSL</w:t>
      </w:r>
      <w:bookmarkStart w:id="1" w:name="_Hlk193286131"/>
      <w:r w:rsidR="00AC470A">
        <w:rPr>
          <w:rFonts w:eastAsia="Times New Roman"/>
        </w:rPr>
        <w:t xml:space="preserve"> </w:t>
      </w:r>
      <w:r w:rsidR="00E912E7">
        <w:rPr>
          <w:rFonts w:eastAsia="Times New Roman"/>
        </w:rPr>
        <w:t>v</w:t>
      </w:r>
      <w:r w:rsidR="00E912E7" w:rsidRPr="00E912E7">
        <w:rPr>
          <w:rFonts w:eastAsia="Times New Roman"/>
          <w:sz w:val="20"/>
          <w:szCs w:val="20"/>
        </w:rPr>
        <w:t xml:space="preserve">éhicules appartenant </w:t>
      </w:r>
      <w:r w:rsidR="00AC470A">
        <w:rPr>
          <w:rFonts w:eastAsia="Times New Roman"/>
          <w:sz w:val="20"/>
          <w:szCs w:val="20"/>
        </w:rPr>
        <w:t>à la</w:t>
      </w:r>
      <w:r w:rsidR="00E912E7" w:rsidRPr="00E912E7">
        <w:rPr>
          <w:rFonts w:eastAsia="Times New Roman"/>
          <w:sz w:val="20"/>
          <w:szCs w:val="20"/>
        </w:rPr>
        <w:t xml:space="preserve"> catégorie </w:t>
      </w:r>
      <w:bookmarkEnd w:id="1"/>
      <w:r w:rsidR="00AC470A">
        <w:rPr>
          <w:rFonts w:eastAsia="Times New Roman"/>
          <w:sz w:val="20"/>
          <w:szCs w:val="20"/>
        </w:rPr>
        <w:t xml:space="preserve">D, </w:t>
      </w:r>
      <w:r w:rsidR="00E912E7" w:rsidRPr="00E912E7">
        <w:rPr>
          <w:rFonts w:eastAsia="Times New Roman"/>
          <w:sz w:val="20"/>
          <w:szCs w:val="20"/>
        </w:rPr>
        <w:t>mentionnés à l’article R6312-8.</w:t>
      </w:r>
    </w:p>
    <w:p w14:paraId="1943325B" w14:textId="77777777" w:rsidR="00AA6D91" w:rsidRPr="00863244" w:rsidRDefault="00AA6D91" w:rsidP="00E912E7">
      <w:pPr>
        <w:ind w:firstLine="0"/>
        <w:rPr>
          <w:b/>
          <w:strike/>
          <w:color w:val="FF0000"/>
          <w:sz w:val="20"/>
          <w:szCs w:val="20"/>
        </w:rPr>
      </w:pPr>
    </w:p>
    <w:p w14:paraId="5475D3A1" w14:textId="1EE43CFA" w:rsidR="002F4701" w:rsidRDefault="00AA6D91" w:rsidP="00F0751A">
      <w:pPr>
        <w:pStyle w:val="Titre1"/>
        <w:rPr>
          <w:sz w:val="20"/>
          <w:szCs w:val="20"/>
        </w:rPr>
      </w:pPr>
      <w:r w:rsidRPr="00863244">
        <w:rPr>
          <w:sz w:val="20"/>
          <w:szCs w:val="20"/>
        </w:rPr>
        <w:t>Le cahier des charges</w:t>
      </w:r>
    </w:p>
    <w:p w14:paraId="74F568CE" w14:textId="77777777" w:rsidR="00F0751A" w:rsidRPr="00F0751A" w:rsidRDefault="00F0751A" w:rsidP="00F0751A"/>
    <w:p w14:paraId="48F160D7" w14:textId="3CC2B7B0" w:rsidR="00EC41C3" w:rsidRPr="00863244" w:rsidRDefault="00EC41C3" w:rsidP="00665B7A">
      <w:pPr>
        <w:pStyle w:val="Default"/>
        <w:jc w:val="both"/>
        <w:rPr>
          <w:sz w:val="20"/>
          <w:szCs w:val="20"/>
        </w:rPr>
      </w:pPr>
      <w:r w:rsidRPr="00863244">
        <w:rPr>
          <w:sz w:val="20"/>
          <w:szCs w:val="20"/>
        </w:rPr>
        <w:t xml:space="preserve">Le présent cahier des charges définit les conditions de délivrance des </w:t>
      </w:r>
      <w:r w:rsidR="00CE5CC6">
        <w:rPr>
          <w:sz w:val="20"/>
          <w:szCs w:val="20"/>
        </w:rPr>
        <w:t xml:space="preserve">6 </w:t>
      </w:r>
      <w:r w:rsidRPr="00863244">
        <w:rPr>
          <w:sz w:val="20"/>
          <w:szCs w:val="20"/>
        </w:rPr>
        <w:t>autorisations de mise en service disponibles dans le département d</w:t>
      </w:r>
      <w:r w:rsidR="00646A72" w:rsidRPr="00863244">
        <w:rPr>
          <w:sz w:val="20"/>
          <w:szCs w:val="20"/>
        </w:rPr>
        <w:t>e Vaucluse</w:t>
      </w:r>
      <w:r w:rsidRPr="00863244">
        <w:rPr>
          <w:sz w:val="20"/>
          <w:szCs w:val="20"/>
        </w:rPr>
        <w:t xml:space="preserve">. </w:t>
      </w:r>
    </w:p>
    <w:p w14:paraId="6F1CE8E0" w14:textId="256E1E40" w:rsidR="00EC41C3" w:rsidRPr="00CE5CC6" w:rsidRDefault="00EC41C3" w:rsidP="00665B7A">
      <w:pPr>
        <w:pStyle w:val="Default"/>
        <w:jc w:val="both"/>
        <w:rPr>
          <w:sz w:val="20"/>
          <w:szCs w:val="20"/>
        </w:rPr>
      </w:pPr>
      <w:r w:rsidRPr="00863244">
        <w:rPr>
          <w:sz w:val="20"/>
          <w:szCs w:val="20"/>
        </w:rPr>
        <w:t xml:space="preserve">Il </w:t>
      </w:r>
      <w:r w:rsidRPr="00CE5CC6">
        <w:rPr>
          <w:sz w:val="20"/>
          <w:szCs w:val="20"/>
        </w:rPr>
        <w:t xml:space="preserve">est </w:t>
      </w:r>
      <w:r w:rsidR="00CE5CC6">
        <w:rPr>
          <w:sz w:val="20"/>
          <w:szCs w:val="20"/>
        </w:rPr>
        <w:t>discuté</w:t>
      </w:r>
      <w:r w:rsidRPr="00CE5CC6">
        <w:rPr>
          <w:sz w:val="20"/>
          <w:szCs w:val="20"/>
        </w:rPr>
        <w:t xml:space="preserve"> sur la base des critères identifiés par le Sous-comité des transports sanitaires (SCOTS). </w:t>
      </w:r>
    </w:p>
    <w:p w14:paraId="431ED23C" w14:textId="23BEAF04" w:rsidR="00EC41C3" w:rsidRPr="00863244" w:rsidRDefault="00EC41C3" w:rsidP="00665B7A">
      <w:pPr>
        <w:pStyle w:val="Default"/>
        <w:jc w:val="both"/>
        <w:rPr>
          <w:sz w:val="20"/>
          <w:szCs w:val="20"/>
        </w:rPr>
      </w:pPr>
      <w:r w:rsidRPr="00863244">
        <w:rPr>
          <w:sz w:val="20"/>
          <w:szCs w:val="20"/>
        </w:rPr>
        <w:t xml:space="preserve">Il s’inscrit dans le respect des dispositions légales et réglementaires en vigueur, à savoir </w:t>
      </w:r>
      <w:proofErr w:type="gramStart"/>
      <w:r w:rsidRPr="00863244">
        <w:rPr>
          <w:sz w:val="20"/>
          <w:szCs w:val="20"/>
        </w:rPr>
        <w:t>notamment:</w:t>
      </w:r>
      <w:proofErr w:type="gramEnd"/>
      <w:r w:rsidRPr="00863244">
        <w:rPr>
          <w:sz w:val="20"/>
          <w:szCs w:val="20"/>
        </w:rPr>
        <w:t xml:space="preserve"> </w:t>
      </w:r>
    </w:p>
    <w:p w14:paraId="07F60965" w14:textId="77777777" w:rsidR="00AA6D91" w:rsidRPr="00863244" w:rsidRDefault="00AA6D91" w:rsidP="00665B7A">
      <w:pPr>
        <w:pStyle w:val="Default"/>
        <w:spacing w:after="46"/>
        <w:jc w:val="both"/>
        <w:rPr>
          <w:sz w:val="20"/>
          <w:szCs w:val="20"/>
        </w:rPr>
      </w:pPr>
    </w:p>
    <w:p w14:paraId="10742131" w14:textId="06B5CFEA" w:rsidR="00EC41C3" w:rsidRPr="00863244" w:rsidRDefault="00EC41C3" w:rsidP="00665B7A">
      <w:pPr>
        <w:pStyle w:val="Default"/>
        <w:spacing w:after="46"/>
        <w:jc w:val="both"/>
        <w:rPr>
          <w:sz w:val="20"/>
          <w:szCs w:val="20"/>
        </w:rPr>
      </w:pPr>
      <w:r w:rsidRPr="00863244">
        <w:rPr>
          <w:sz w:val="20"/>
          <w:szCs w:val="20"/>
        </w:rPr>
        <w:t xml:space="preserve">- L’article L. 6312-4 du code de la santé publique. </w:t>
      </w:r>
    </w:p>
    <w:p w14:paraId="5229FCA9" w14:textId="77777777" w:rsidR="00EC41C3" w:rsidRPr="00863244" w:rsidRDefault="00EC41C3" w:rsidP="00665B7A">
      <w:pPr>
        <w:pStyle w:val="Default"/>
        <w:spacing w:after="46"/>
        <w:jc w:val="both"/>
        <w:rPr>
          <w:sz w:val="20"/>
          <w:szCs w:val="20"/>
        </w:rPr>
      </w:pPr>
      <w:r w:rsidRPr="00863244">
        <w:rPr>
          <w:sz w:val="20"/>
          <w:szCs w:val="20"/>
        </w:rPr>
        <w:t xml:space="preserve">- Les articles R. 6312-29 à R. 6312-43 du code de la santé publique. </w:t>
      </w:r>
    </w:p>
    <w:p w14:paraId="2FCED183" w14:textId="77777777" w:rsidR="00EC41C3" w:rsidRPr="00863244" w:rsidRDefault="00EC41C3" w:rsidP="00665B7A">
      <w:pPr>
        <w:pStyle w:val="Default"/>
        <w:spacing w:after="46"/>
        <w:jc w:val="both"/>
        <w:rPr>
          <w:sz w:val="20"/>
          <w:szCs w:val="20"/>
        </w:rPr>
      </w:pPr>
      <w:r w:rsidRPr="00863244">
        <w:rPr>
          <w:sz w:val="20"/>
          <w:szCs w:val="20"/>
        </w:rPr>
        <w:t xml:space="preserve">- Le décret n° 2012-1007 du 29 août 2012 relatif à l’agrément nécessaire au transport sanitaire terrestre et à l’autorisation de mise en service de véhicules de transports sanitaires. </w:t>
      </w:r>
    </w:p>
    <w:p w14:paraId="2C485A92" w14:textId="77777777" w:rsidR="00EC41C3" w:rsidRPr="00863244" w:rsidRDefault="00EC41C3" w:rsidP="00665B7A">
      <w:pPr>
        <w:pStyle w:val="Default"/>
        <w:spacing w:after="46"/>
        <w:jc w:val="both"/>
        <w:rPr>
          <w:sz w:val="20"/>
          <w:szCs w:val="20"/>
        </w:rPr>
      </w:pPr>
      <w:r w:rsidRPr="00863244">
        <w:rPr>
          <w:sz w:val="20"/>
          <w:szCs w:val="20"/>
        </w:rPr>
        <w:t xml:space="preserve">- L’arrêté du 12 décembre 2017 fixant les conditions exigées pour les véhicules et les installations matérielles affectés aux transports sanitaires terrestres. </w:t>
      </w:r>
    </w:p>
    <w:p w14:paraId="53B9AAB6" w14:textId="77777777" w:rsidR="009A2899" w:rsidRDefault="009A2899" w:rsidP="00665B7A">
      <w:pPr>
        <w:pStyle w:val="Default"/>
        <w:jc w:val="both"/>
        <w:rPr>
          <w:sz w:val="20"/>
          <w:szCs w:val="20"/>
        </w:rPr>
      </w:pPr>
    </w:p>
    <w:p w14:paraId="1616DE1B" w14:textId="77777777" w:rsidR="009A2899" w:rsidRDefault="009A2899" w:rsidP="00665B7A">
      <w:pPr>
        <w:pStyle w:val="Default"/>
        <w:jc w:val="both"/>
        <w:rPr>
          <w:sz w:val="20"/>
          <w:szCs w:val="20"/>
        </w:rPr>
      </w:pPr>
    </w:p>
    <w:p w14:paraId="490DEB6E" w14:textId="77777777" w:rsidR="009A2899" w:rsidRDefault="009A2899" w:rsidP="00665B7A">
      <w:pPr>
        <w:pStyle w:val="Default"/>
        <w:jc w:val="both"/>
        <w:rPr>
          <w:sz w:val="20"/>
          <w:szCs w:val="20"/>
        </w:rPr>
      </w:pPr>
    </w:p>
    <w:p w14:paraId="49FD0A31" w14:textId="77777777" w:rsidR="009A2899" w:rsidRDefault="009A2899" w:rsidP="00665B7A">
      <w:pPr>
        <w:pStyle w:val="Default"/>
        <w:jc w:val="both"/>
        <w:rPr>
          <w:sz w:val="20"/>
          <w:szCs w:val="20"/>
        </w:rPr>
      </w:pPr>
    </w:p>
    <w:p w14:paraId="6EC74D8E" w14:textId="360DC9A2" w:rsidR="00EC41C3" w:rsidRPr="00863244" w:rsidRDefault="00EC41C3" w:rsidP="00665B7A">
      <w:pPr>
        <w:pStyle w:val="Default"/>
        <w:jc w:val="both"/>
        <w:rPr>
          <w:sz w:val="20"/>
          <w:szCs w:val="20"/>
        </w:rPr>
      </w:pPr>
      <w:r w:rsidRPr="00863244">
        <w:rPr>
          <w:sz w:val="20"/>
          <w:szCs w:val="20"/>
        </w:rPr>
        <w:t>- Circulaire DGOS/R2/DSS/1A no 214 du 27 mai 2013 relative à l’application du décret n° 2012-1007 relatif à l’agrément nécessaire au transport sanitaire terrestre et à l’autorisation de mise en service de véhicules de transports sanitaires</w:t>
      </w:r>
      <w:r w:rsidR="00646A72" w:rsidRPr="00863244">
        <w:rPr>
          <w:sz w:val="20"/>
          <w:szCs w:val="20"/>
        </w:rPr>
        <w:t>.</w:t>
      </w:r>
    </w:p>
    <w:p w14:paraId="3CE5C4D1" w14:textId="77777777" w:rsidR="00CE5CC6" w:rsidRPr="00863244" w:rsidRDefault="00CE5CC6" w:rsidP="00665B7A">
      <w:pPr>
        <w:pStyle w:val="Default"/>
        <w:jc w:val="both"/>
        <w:rPr>
          <w:sz w:val="20"/>
          <w:szCs w:val="20"/>
        </w:rPr>
      </w:pPr>
    </w:p>
    <w:p w14:paraId="6738CC1F" w14:textId="3AB739EF" w:rsidR="00EC41C3" w:rsidRPr="00863244" w:rsidRDefault="00EC41C3" w:rsidP="00665B7A">
      <w:pPr>
        <w:ind w:firstLine="0"/>
        <w:rPr>
          <w:sz w:val="20"/>
          <w:szCs w:val="20"/>
        </w:rPr>
      </w:pPr>
      <w:r w:rsidRPr="00863244">
        <w:rPr>
          <w:sz w:val="20"/>
          <w:szCs w:val="20"/>
        </w:rPr>
        <w:t>Il fait l’objet d’une communication par l’ARS à toute entreprise agréée du département d</w:t>
      </w:r>
      <w:r w:rsidR="00646A72" w:rsidRPr="00863244">
        <w:rPr>
          <w:sz w:val="20"/>
          <w:szCs w:val="20"/>
        </w:rPr>
        <w:t xml:space="preserve">e </w:t>
      </w:r>
      <w:proofErr w:type="gramStart"/>
      <w:r w:rsidR="00646A72" w:rsidRPr="00863244">
        <w:rPr>
          <w:sz w:val="20"/>
          <w:szCs w:val="20"/>
        </w:rPr>
        <w:t xml:space="preserve">Vaucluse </w:t>
      </w:r>
      <w:r w:rsidRPr="00863244">
        <w:rPr>
          <w:sz w:val="20"/>
          <w:szCs w:val="20"/>
        </w:rPr>
        <w:t xml:space="preserve"> en</w:t>
      </w:r>
      <w:proofErr w:type="gramEnd"/>
      <w:r w:rsidRPr="00863244">
        <w:rPr>
          <w:sz w:val="20"/>
          <w:szCs w:val="20"/>
        </w:rPr>
        <w:t xml:space="preserve"> amont de l’ouverture de la plage de dépôt des candidatures, ainsi que d’une insertion dans une publication habilitée à recevoir des annonces légales, conformément à l’article R. 6312-33 du code de la santé publique.</w:t>
      </w:r>
    </w:p>
    <w:p w14:paraId="70553F29" w14:textId="77777777" w:rsidR="00AA6D91" w:rsidRPr="00863244" w:rsidRDefault="00AA6D91" w:rsidP="00CE5CC6">
      <w:pPr>
        <w:ind w:firstLine="0"/>
        <w:rPr>
          <w:sz w:val="20"/>
          <w:szCs w:val="20"/>
        </w:rPr>
      </w:pPr>
    </w:p>
    <w:p w14:paraId="11650314" w14:textId="28754615" w:rsidR="00AA6D91" w:rsidRPr="00805CFC" w:rsidRDefault="00665B7A">
      <w:pPr>
        <w:pStyle w:val="Paragraphedeliste"/>
        <w:numPr>
          <w:ilvl w:val="0"/>
          <w:numId w:val="3"/>
        </w:numPr>
        <w:spacing w:line="240" w:lineRule="auto"/>
        <w:rPr>
          <w:b/>
          <w:sz w:val="20"/>
          <w:szCs w:val="20"/>
          <w:u w:val="single"/>
        </w:rPr>
      </w:pPr>
      <w:r>
        <w:rPr>
          <w:b/>
          <w:sz w:val="20"/>
          <w:szCs w:val="20"/>
          <w:u w:val="single"/>
        </w:rPr>
        <w:t xml:space="preserve">Redistribution des AMS </w:t>
      </w:r>
      <w:r w:rsidRPr="00805CFC">
        <w:rPr>
          <w:b/>
          <w:sz w:val="20"/>
          <w:szCs w:val="20"/>
          <w:u w:val="single"/>
        </w:rPr>
        <w:t xml:space="preserve">en fonction des besoins identifiés </w:t>
      </w:r>
    </w:p>
    <w:p w14:paraId="7293778E" w14:textId="098F19D6" w:rsidR="00AC470A" w:rsidRPr="00863244" w:rsidRDefault="00AC470A" w:rsidP="00AC470A">
      <w:pPr>
        <w:pStyle w:val="Default"/>
        <w:rPr>
          <w:sz w:val="20"/>
          <w:szCs w:val="20"/>
        </w:rPr>
      </w:pPr>
      <w:bookmarkStart w:id="2" w:name="_Hlk192685364"/>
      <w:r>
        <w:rPr>
          <w:sz w:val="20"/>
          <w:szCs w:val="20"/>
        </w:rPr>
        <w:t>L</w:t>
      </w:r>
      <w:r w:rsidRPr="00863244">
        <w:rPr>
          <w:sz w:val="20"/>
          <w:szCs w:val="20"/>
        </w:rPr>
        <w:t xml:space="preserve">es </w:t>
      </w:r>
      <w:r>
        <w:rPr>
          <w:sz w:val="20"/>
          <w:szCs w:val="20"/>
        </w:rPr>
        <w:t xml:space="preserve">6 </w:t>
      </w:r>
      <w:r w:rsidRPr="00863244">
        <w:rPr>
          <w:sz w:val="20"/>
          <w:szCs w:val="20"/>
        </w:rPr>
        <w:t xml:space="preserve">AMS visent à assurer la distribution des moyens de transports sanitaires dans le département, notamment en favorisant </w:t>
      </w:r>
      <w:r>
        <w:rPr>
          <w:sz w:val="20"/>
          <w:szCs w:val="20"/>
        </w:rPr>
        <w:t xml:space="preserve">la garde ambulancière et </w:t>
      </w:r>
      <w:r w:rsidRPr="00863244">
        <w:rPr>
          <w:sz w:val="20"/>
          <w:szCs w:val="20"/>
        </w:rPr>
        <w:t>l’équilibre entre les différentes catégories de véhicules</w:t>
      </w:r>
      <w:r>
        <w:rPr>
          <w:sz w:val="20"/>
          <w:szCs w:val="20"/>
        </w:rPr>
        <w:t>,</w:t>
      </w:r>
      <w:r w:rsidRPr="00863244">
        <w:rPr>
          <w:sz w:val="20"/>
          <w:szCs w:val="20"/>
        </w:rPr>
        <w:t xml:space="preserve"> ainsi que l’équipement des zones particulièrement démunies en moyens de transport sanitaire. </w:t>
      </w:r>
    </w:p>
    <w:p w14:paraId="2AC97156" w14:textId="77777777" w:rsidR="00AC470A" w:rsidRPr="00863244" w:rsidRDefault="00AC470A" w:rsidP="00AC470A">
      <w:pPr>
        <w:pStyle w:val="Default"/>
        <w:rPr>
          <w:sz w:val="20"/>
          <w:szCs w:val="20"/>
        </w:rPr>
      </w:pPr>
    </w:p>
    <w:p w14:paraId="0D0DB554" w14:textId="5E9035C1" w:rsidR="00AC470A" w:rsidRPr="00863244" w:rsidRDefault="00AC470A" w:rsidP="00AC470A">
      <w:pPr>
        <w:pStyle w:val="Default"/>
        <w:numPr>
          <w:ilvl w:val="0"/>
          <w:numId w:val="3"/>
        </w:numPr>
        <w:spacing w:after="46"/>
        <w:rPr>
          <w:sz w:val="20"/>
          <w:szCs w:val="20"/>
        </w:rPr>
      </w:pPr>
      <w:r>
        <w:rPr>
          <w:rFonts w:cs="Courier New"/>
          <w:sz w:val="20"/>
          <w:szCs w:val="20"/>
        </w:rPr>
        <w:t>4</w:t>
      </w:r>
      <w:r w:rsidRPr="00863244">
        <w:rPr>
          <w:sz w:val="20"/>
          <w:szCs w:val="20"/>
        </w:rPr>
        <w:t xml:space="preserve"> véhicule</w:t>
      </w:r>
      <w:r>
        <w:rPr>
          <w:sz w:val="20"/>
          <w:szCs w:val="20"/>
        </w:rPr>
        <w:t>s</w:t>
      </w:r>
      <w:r w:rsidRPr="00863244">
        <w:rPr>
          <w:sz w:val="20"/>
          <w:szCs w:val="20"/>
        </w:rPr>
        <w:t xml:space="preserve"> de Catégorie A Type B</w:t>
      </w:r>
      <w:r>
        <w:rPr>
          <w:sz w:val="20"/>
          <w:szCs w:val="20"/>
        </w:rPr>
        <w:t xml:space="preserve"> ou C </w:t>
      </w:r>
      <w:r w:rsidRPr="00863244">
        <w:rPr>
          <w:sz w:val="20"/>
          <w:szCs w:val="20"/>
        </w:rPr>
        <w:t xml:space="preserve">afin d’assurer une participation à la garde ambulancière et à l’aide médicale urgente. </w:t>
      </w:r>
    </w:p>
    <w:p w14:paraId="61F21D1F" w14:textId="630B5604" w:rsidR="00AC470A" w:rsidRPr="00863244" w:rsidRDefault="00AC470A" w:rsidP="00AC470A">
      <w:pPr>
        <w:pStyle w:val="Default"/>
        <w:numPr>
          <w:ilvl w:val="0"/>
          <w:numId w:val="3"/>
        </w:numPr>
        <w:rPr>
          <w:sz w:val="20"/>
          <w:szCs w:val="20"/>
        </w:rPr>
      </w:pPr>
      <w:r>
        <w:rPr>
          <w:rFonts w:cs="Courier New"/>
          <w:sz w:val="20"/>
          <w:szCs w:val="20"/>
        </w:rPr>
        <w:t xml:space="preserve">2 </w:t>
      </w:r>
      <w:r w:rsidRPr="00863244">
        <w:rPr>
          <w:sz w:val="20"/>
          <w:szCs w:val="20"/>
        </w:rPr>
        <w:t xml:space="preserve">véhicules de Catégorie D afin d’assurer une réponse aux besoins de prise en charge de la population (dialyse, chimiothérapie, etc.). </w:t>
      </w:r>
    </w:p>
    <w:p w14:paraId="3AC1D84C" w14:textId="77777777" w:rsidR="00AC470A" w:rsidRDefault="00AC470A" w:rsidP="00646A72">
      <w:pPr>
        <w:pStyle w:val="Default"/>
        <w:rPr>
          <w:rFonts w:cs="Courier New"/>
          <w:sz w:val="20"/>
          <w:szCs w:val="20"/>
        </w:rPr>
      </w:pPr>
    </w:p>
    <w:p w14:paraId="76008616" w14:textId="44EFB364" w:rsidR="00FC331C" w:rsidRDefault="00D71516" w:rsidP="00646A72">
      <w:pPr>
        <w:pStyle w:val="Default"/>
        <w:rPr>
          <w:b/>
          <w:bCs/>
          <w:sz w:val="20"/>
          <w:szCs w:val="20"/>
        </w:rPr>
      </w:pPr>
      <w:r w:rsidRPr="00AC470A">
        <w:rPr>
          <w:sz w:val="20"/>
          <w:szCs w:val="20"/>
        </w:rPr>
        <w:t>Il est proposé</w:t>
      </w:r>
      <w:r w:rsidR="00E179AA" w:rsidRPr="00AC470A">
        <w:rPr>
          <w:sz w:val="20"/>
          <w:szCs w:val="20"/>
        </w:rPr>
        <w:t xml:space="preserve"> avant discussion en séance</w:t>
      </w:r>
      <w:r w:rsidR="00E179AA">
        <w:rPr>
          <w:sz w:val="20"/>
          <w:szCs w:val="20"/>
        </w:rPr>
        <w:t>,</w:t>
      </w:r>
      <w:r>
        <w:rPr>
          <w:sz w:val="20"/>
          <w:szCs w:val="20"/>
        </w:rPr>
        <w:t xml:space="preserve"> </w:t>
      </w:r>
      <w:r w:rsidR="00646A72" w:rsidRPr="00863244">
        <w:rPr>
          <w:sz w:val="20"/>
          <w:szCs w:val="20"/>
        </w:rPr>
        <w:t xml:space="preserve">l’attribution de </w:t>
      </w:r>
      <w:r w:rsidR="00FC331C" w:rsidRPr="00863244">
        <w:rPr>
          <w:b/>
          <w:bCs/>
          <w:sz w:val="20"/>
          <w:szCs w:val="20"/>
        </w:rPr>
        <w:t>6</w:t>
      </w:r>
      <w:r w:rsidR="00646A72" w:rsidRPr="00863244">
        <w:rPr>
          <w:b/>
          <w:bCs/>
          <w:sz w:val="20"/>
          <w:szCs w:val="20"/>
        </w:rPr>
        <w:t xml:space="preserve"> autorisations de mise en </w:t>
      </w:r>
      <w:r w:rsidR="00646A72" w:rsidRPr="00E179AA">
        <w:rPr>
          <w:b/>
          <w:bCs/>
          <w:sz w:val="20"/>
          <w:szCs w:val="20"/>
        </w:rPr>
        <w:t>service (</w:t>
      </w:r>
      <w:r w:rsidR="00FC331C" w:rsidRPr="00E179AA">
        <w:rPr>
          <w:b/>
          <w:bCs/>
          <w:sz w:val="20"/>
          <w:szCs w:val="20"/>
        </w:rPr>
        <w:t>4</w:t>
      </w:r>
      <w:r w:rsidR="00646A72" w:rsidRPr="00E179AA">
        <w:rPr>
          <w:b/>
          <w:bCs/>
          <w:sz w:val="20"/>
          <w:szCs w:val="20"/>
        </w:rPr>
        <w:t xml:space="preserve"> </w:t>
      </w:r>
      <w:r w:rsidR="00AC470A">
        <w:rPr>
          <w:b/>
          <w:bCs/>
          <w:sz w:val="20"/>
          <w:szCs w:val="20"/>
        </w:rPr>
        <w:t>ASSU</w:t>
      </w:r>
      <w:r w:rsidR="00646A72" w:rsidRPr="00E179AA">
        <w:rPr>
          <w:b/>
          <w:bCs/>
          <w:sz w:val="20"/>
          <w:szCs w:val="20"/>
        </w:rPr>
        <w:t xml:space="preserve">, </w:t>
      </w:r>
      <w:r w:rsidR="00FC331C" w:rsidRPr="00E179AA">
        <w:rPr>
          <w:b/>
          <w:bCs/>
          <w:sz w:val="20"/>
          <w:szCs w:val="20"/>
        </w:rPr>
        <w:t>2</w:t>
      </w:r>
      <w:r w:rsidR="00646A72" w:rsidRPr="00E179AA">
        <w:rPr>
          <w:b/>
          <w:bCs/>
          <w:sz w:val="20"/>
          <w:szCs w:val="20"/>
        </w:rPr>
        <w:t xml:space="preserve"> </w:t>
      </w:r>
      <w:proofErr w:type="gramStart"/>
      <w:r w:rsidR="00646A72" w:rsidRPr="00E179AA">
        <w:rPr>
          <w:b/>
          <w:bCs/>
          <w:sz w:val="20"/>
          <w:szCs w:val="20"/>
        </w:rPr>
        <w:t>VSL)</w:t>
      </w:r>
      <w:r w:rsidR="00FC331C" w:rsidRPr="00E179AA">
        <w:rPr>
          <w:b/>
          <w:bCs/>
          <w:sz w:val="20"/>
          <w:szCs w:val="20"/>
        </w:rPr>
        <w:t> </w:t>
      </w:r>
      <w:r w:rsidR="005A68B9" w:rsidRPr="00E179AA">
        <w:rPr>
          <w:b/>
          <w:bCs/>
          <w:sz w:val="20"/>
          <w:szCs w:val="20"/>
        </w:rPr>
        <w:t xml:space="preserve"> sur</w:t>
      </w:r>
      <w:proofErr w:type="gramEnd"/>
      <w:r w:rsidR="005A68B9" w:rsidRPr="00E179AA">
        <w:rPr>
          <w:b/>
          <w:bCs/>
          <w:sz w:val="20"/>
          <w:szCs w:val="20"/>
        </w:rPr>
        <w:t xml:space="preserve"> les</w:t>
      </w:r>
      <w:r w:rsidR="005A68B9">
        <w:rPr>
          <w:b/>
          <w:bCs/>
          <w:sz w:val="20"/>
          <w:szCs w:val="20"/>
        </w:rPr>
        <w:t xml:space="preserve"> secteurs suivant</w:t>
      </w:r>
      <w:r w:rsidR="00FC331C" w:rsidRPr="00805CFC">
        <w:rPr>
          <w:b/>
          <w:bCs/>
          <w:sz w:val="20"/>
          <w:szCs w:val="20"/>
        </w:rPr>
        <w:t>:</w:t>
      </w:r>
    </w:p>
    <w:p w14:paraId="7EC761A8" w14:textId="77777777" w:rsidR="005A68B9" w:rsidRPr="00863244" w:rsidRDefault="005A68B9" w:rsidP="00646A72">
      <w:pPr>
        <w:pStyle w:val="Default"/>
        <w:rPr>
          <w:b/>
          <w:bCs/>
          <w:sz w:val="20"/>
          <w:szCs w:val="20"/>
        </w:rPr>
      </w:pPr>
    </w:p>
    <w:p w14:paraId="6E265979" w14:textId="048D9D7D" w:rsidR="005A68B9" w:rsidRPr="005A68B9" w:rsidRDefault="00AC470A" w:rsidP="005A68B9">
      <w:pPr>
        <w:pStyle w:val="Paragraphedeliste"/>
        <w:numPr>
          <w:ilvl w:val="0"/>
          <w:numId w:val="6"/>
        </w:numPr>
        <w:rPr>
          <w:rFonts w:ascii="Arial" w:hAnsi="Arial"/>
          <w:b/>
          <w:sz w:val="20"/>
          <w:szCs w:val="20"/>
        </w:rPr>
      </w:pPr>
      <w:r>
        <w:rPr>
          <w:rFonts w:ascii="Arial" w:hAnsi="Arial"/>
          <w:b/>
          <w:sz w:val="20"/>
          <w:szCs w:val="20"/>
        </w:rPr>
        <w:t>3</w:t>
      </w:r>
      <w:r w:rsidR="005A68B9" w:rsidRPr="005A68B9">
        <w:rPr>
          <w:rFonts w:ascii="Arial" w:hAnsi="Arial"/>
          <w:b/>
          <w:sz w:val="20"/>
          <w:szCs w:val="20"/>
        </w:rPr>
        <w:t xml:space="preserve"> AMS </w:t>
      </w:r>
      <w:r>
        <w:rPr>
          <w:rFonts w:ascii="Arial" w:hAnsi="Arial"/>
          <w:b/>
          <w:sz w:val="20"/>
          <w:szCs w:val="20"/>
        </w:rPr>
        <w:t>pour le secteur d’</w:t>
      </w:r>
      <w:r w:rsidR="005A68B9" w:rsidRPr="005A68B9">
        <w:rPr>
          <w:rFonts w:ascii="Arial" w:hAnsi="Arial"/>
          <w:b/>
          <w:sz w:val="20"/>
          <w:szCs w:val="20"/>
        </w:rPr>
        <w:t>AVIGNON</w:t>
      </w:r>
      <w:r>
        <w:rPr>
          <w:rFonts w:ascii="Arial" w:hAnsi="Arial"/>
          <w:b/>
          <w:sz w:val="20"/>
          <w:szCs w:val="20"/>
        </w:rPr>
        <w:t> : 2 ASSU et 1 VSL</w:t>
      </w:r>
    </w:p>
    <w:p w14:paraId="50436CD2" w14:textId="3101623E" w:rsidR="005A68B9" w:rsidRPr="005A68B9" w:rsidRDefault="00C876AA" w:rsidP="005A68B9">
      <w:pPr>
        <w:pStyle w:val="Paragraphedeliste"/>
        <w:numPr>
          <w:ilvl w:val="0"/>
          <w:numId w:val="6"/>
        </w:numPr>
        <w:rPr>
          <w:rFonts w:ascii="Arial" w:hAnsi="Arial"/>
          <w:b/>
          <w:sz w:val="20"/>
          <w:szCs w:val="20"/>
        </w:rPr>
      </w:pPr>
      <w:r>
        <w:rPr>
          <w:rFonts w:ascii="Arial" w:hAnsi="Arial"/>
          <w:b/>
          <w:sz w:val="20"/>
          <w:szCs w:val="20"/>
        </w:rPr>
        <w:t>2</w:t>
      </w:r>
      <w:r w:rsidR="005A68B9" w:rsidRPr="005A68B9">
        <w:rPr>
          <w:rFonts w:ascii="Arial" w:hAnsi="Arial"/>
          <w:b/>
          <w:sz w:val="20"/>
          <w:szCs w:val="20"/>
        </w:rPr>
        <w:t xml:space="preserve"> A</w:t>
      </w:r>
      <w:r w:rsidR="00AC470A">
        <w:rPr>
          <w:rFonts w:ascii="Arial" w:hAnsi="Arial"/>
          <w:b/>
          <w:sz w:val="20"/>
          <w:szCs w:val="20"/>
        </w:rPr>
        <w:t>M</w:t>
      </w:r>
      <w:r w:rsidR="005A68B9" w:rsidRPr="005A68B9">
        <w:rPr>
          <w:rFonts w:ascii="Arial" w:hAnsi="Arial"/>
          <w:b/>
          <w:sz w:val="20"/>
          <w:szCs w:val="20"/>
        </w:rPr>
        <w:t xml:space="preserve">S </w:t>
      </w:r>
      <w:r w:rsidR="00AC470A">
        <w:rPr>
          <w:rFonts w:ascii="Arial" w:hAnsi="Arial"/>
          <w:b/>
          <w:sz w:val="20"/>
          <w:szCs w:val="20"/>
        </w:rPr>
        <w:t xml:space="preserve">pour le secteur de </w:t>
      </w:r>
      <w:r w:rsidR="005A68B9" w:rsidRPr="005A68B9">
        <w:rPr>
          <w:rFonts w:ascii="Arial" w:hAnsi="Arial"/>
          <w:b/>
          <w:sz w:val="20"/>
          <w:szCs w:val="20"/>
        </w:rPr>
        <w:t>CAVAILLON</w:t>
      </w:r>
      <w:r w:rsidR="00AC470A">
        <w:rPr>
          <w:rFonts w:ascii="Arial" w:hAnsi="Arial"/>
          <w:b/>
          <w:sz w:val="20"/>
          <w:szCs w:val="20"/>
        </w:rPr>
        <w:t> : 1 ASSU et 1 VSL</w:t>
      </w:r>
    </w:p>
    <w:p w14:paraId="6C6B2C06" w14:textId="40477420" w:rsidR="005A68B9" w:rsidRPr="005A68B9" w:rsidRDefault="005A68B9" w:rsidP="005A68B9">
      <w:pPr>
        <w:pStyle w:val="Paragraphedeliste"/>
        <w:numPr>
          <w:ilvl w:val="0"/>
          <w:numId w:val="6"/>
        </w:numPr>
        <w:rPr>
          <w:rFonts w:ascii="Arial" w:hAnsi="Arial"/>
          <w:b/>
          <w:sz w:val="20"/>
          <w:szCs w:val="20"/>
        </w:rPr>
      </w:pPr>
      <w:r w:rsidRPr="005A68B9">
        <w:rPr>
          <w:rFonts w:ascii="Arial" w:hAnsi="Arial"/>
          <w:b/>
          <w:sz w:val="20"/>
          <w:szCs w:val="20"/>
        </w:rPr>
        <w:t xml:space="preserve">1 AMS </w:t>
      </w:r>
      <w:r w:rsidR="00AC470A">
        <w:rPr>
          <w:rFonts w:ascii="Arial" w:hAnsi="Arial"/>
          <w:b/>
          <w:sz w:val="20"/>
          <w:szCs w:val="20"/>
        </w:rPr>
        <w:t>pour le secteur d’</w:t>
      </w:r>
      <w:r w:rsidRPr="005A68B9">
        <w:rPr>
          <w:rFonts w:ascii="Arial" w:hAnsi="Arial"/>
          <w:b/>
          <w:sz w:val="20"/>
          <w:szCs w:val="20"/>
        </w:rPr>
        <w:t>APT</w:t>
      </w:r>
      <w:r w:rsidR="00AC470A">
        <w:rPr>
          <w:rFonts w:ascii="Arial" w:hAnsi="Arial"/>
          <w:b/>
          <w:sz w:val="20"/>
          <w:szCs w:val="20"/>
        </w:rPr>
        <w:t> : 1 ASSU</w:t>
      </w:r>
    </w:p>
    <w:bookmarkEnd w:id="2"/>
    <w:p w14:paraId="63FB4E40" w14:textId="77777777" w:rsidR="00646A72" w:rsidRPr="00863244" w:rsidRDefault="00646A72" w:rsidP="00646A72">
      <w:pPr>
        <w:pStyle w:val="Default"/>
        <w:rPr>
          <w:sz w:val="20"/>
          <w:szCs w:val="20"/>
        </w:rPr>
      </w:pPr>
    </w:p>
    <w:p w14:paraId="3AF5EAFB" w14:textId="55EFD661" w:rsidR="00646A72" w:rsidRPr="00863244" w:rsidRDefault="00646A72" w:rsidP="0034107E">
      <w:pPr>
        <w:pStyle w:val="Default"/>
        <w:jc w:val="both"/>
        <w:rPr>
          <w:b/>
          <w:bCs/>
          <w:sz w:val="20"/>
          <w:szCs w:val="20"/>
        </w:rPr>
      </w:pPr>
      <w:r w:rsidRPr="00863244">
        <w:rPr>
          <w:b/>
          <w:bCs/>
          <w:sz w:val="20"/>
          <w:szCs w:val="20"/>
        </w:rPr>
        <w:t xml:space="preserve">Dans cet objectif, </w:t>
      </w:r>
      <w:r w:rsidRPr="00805CFC">
        <w:rPr>
          <w:b/>
          <w:bCs/>
          <w:sz w:val="20"/>
          <w:szCs w:val="20"/>
        </w:rPr>
        <w:t xml:space="preserve">et </w:t>
      </w:r>
      <w:r w:rsidRPr="00863244">
        <w:rPr>
          <w:b/>
          <w:bCs/>
          <w:sz w:val="20"/>
          <w:szCs w:val="20"/>
        </w:rPr>
        <w:t xml:space="preserve">les candidats souhaitant obtenir la délivrance d’une AMS dans le cadre du présent appel à candidatures s’engagent à réaliser au moins 70% des transports sanitaires au profit de la population des communes du secteur d’implantation. A défaut, la ou les AMS concernée(s) pourront être retirées. </w:t>
      </w:r>
    </w:p>
    <w:p w14:paraId="29FD565E" w14:textId="77777777" w:rsidR="00FC331C" w:rsidRPr="00863244" w:rsidRDefault="00FC331C" w:rsidP="0034107E">
      <w:pPr>
        <w:ind w:firstLine="0"/>
        <w:rPr>
          <w:sz w:val="20"/>
          <w:szCs w:val="20"/>
        </w:rPr>
      </w:pPr>
    </w:p>
    <w:p w14:paraId="6CB9D3BD" w14:textId="40EEF36C" w:rsidR="00FC331C" w:rsidRPr="00863244" w:rsidRDefault="00646A72" w:rsidP="002F4701">
      <w:pPr>
        <w:ind w:firstLine="0"/>
        <w:rPr>
          <w:sz w:val="20"/>
          <w:szCs w:val="20"/>
        </w:rPr>
      </w:pPr>
      <w:r w:rsidRPr="00863244">
        <w:rPr>
          <w:sz w:val="20"/>
          <w:szCs w:val="20"/>
        </w:rPr>
        <w:t xml:space="preserve">Les secteurs de gardes mentionnés ci-dessus sont ceux en vigueur, selon la sectorisation précisée </w:t>
      </w:r>
    </w:p>
    <w:p w14:paraId="46A29403" w14:textId="060854A3" w:rsidR="00EC41C3" w:rsidRPr="00863244" w:rsidRDefault="00646A72" w:rsidP="00FC331C">
      <w:pPr>
        <w:ind w:firstLine="0"/>
        <w:rPr>
          <w:sz w:val="20"/>
          <w:szCs w:val="20"/>
        </w:rPr>
      </w:pPr>
      <w:proofErr w:type="gramStart"/>
      <w:r w:rsidRPr="00863244">
        <w:rPr>
          <w:sz w:val="20"/>
          <w:szCs w:val="20"/>
        </w:rPr>
        <w:t>dans</w:t>
      </w:r>
      <w:proofErr w:type="gramEnd"/>
      <w:r w:rsidRPr="00863244">
        <w:rPr>
          <w:sz w:val="20"/>
          <w:szCs w:val="20"/>
        </w:rPr>
        <w:t xml:space="preserve"> le cahier des charges pour l’organisation de la garde et de la réponse à la demande de transports sanitaires urgents dans le département d</w:t>
      </w:r>
      <w:r w:rsidR="00FC331C" w:rsidRPr="00863244">
        <w:rPr>
          <w:sz w:val="20"/>
          <w:szCs w:val="20"/>
        </w:rPr>
        <w:t>e Vaucluse</w:t>
      </w:r>
      <w:r w:rsidRPr="00863244">
        <w:rPr>
          <w:sz w:val="20"/>
          <w:szCs w:val="20"/>
        </w:rPr>
        <w:t>.</w:t>
      </w:r>
    </w:p>
    <w:p w14:paraId="2F95AE1F" w14:textId="77777777" w:rsidR="00FC331C" w:rsidRDefault="00FC331C" w:rsidP="00FC331C">
      <w:pPr>
        <w:ind w:firstLine="0"/>
        <w:rPr>
          <w:sz w:val="20"/>
          <w:szCs w:val="20"/>
        </w:rPr>
      </w:pPr>
    </w:p>
    <w:p w14:paraId="7334E9AC" w14:textId="77777777" w:rsidR="00CE5CC6" w:rsidRDefault="00CE5CC6" w:rsidP="00FC331C">
      <w:pPr>
        <w:ind w:firstLine="0"/>
        <w:rPr>
          <w:sz w:val="20"/>
          <w:szCs w:val="20"/>
        </w:rPr>
      </w:pPr>
    </w:p>
    <w:p w14:paraId="15117209" w14:textId="77777777" w:rsidR="00CE5CC6" w:rsidRPr="00863244" w:rsidRDefault="00CE5CC6" w:rsidP="00FC331C">
      <w:pPr>
        <w:ind w:firstLine="0"/>
        <w:rPr>
          <w:sz w:val="20"/>
          <w:szCs w:val="20"/>
        </w:rPr>
      </w:pPr>
    </w:p>
    <w:p w14:paraId="4C39EB2C" w14:textId="0BD190BB" w:rsidR="000E3F0D" w:rsidRPr="00863244" w:rsidRDefault="000E3F0D" w:rsidP="000E3F0D">
      <w:pPr>
        <w:pStyle w:val="Titre1"/>
        <w:rPr>
          <w:sz w:val="20"/>
          <w:szCs w:val="20"/>
        </w:rPr>
      </w:pPr>
      <w:r w:rsidRPr="00863244">
        <w:rPr>
          <w:sz w:val="20"/>
          <w:szCs w:val="20"/>
        </w:rPr>
        <w:t xml:space="preserve">Modalités de l’ouverture de la fenêtre </w:t>
      </w:r>
      <w:r w:rsidR="002F4701">
        <w:rPr>
          <w:sz w:val="20"/>
          <w:szCs w:val="20"/>
        </w:rPr>
        <w:t>d’a</w:t>
      </w:r>
      <w:r w:rsidRPr="00863244">
        <w:rPr>
          <w:sz w:val="20"/>
          <w:szCs w:val="20"/>
        </w:rPr>
        <w:t>ppel à candidature</w:t>
      </w:r>
    </w:p>
    <w:p w14:paraId="2C0E59D5" w14:textId="77777777" w:rsidR="000E3F0D" w:rsidRPr="00863244" w:rsidRDefault="000E3F0D" w:rsidP="000E3F0D">
      <w:pPr>
        <w:ind w:firstLine="0"/>
        <w:rPr>
          <w:sz w:val="20"/>
          <w:szCs w:val="20"/>
        </w:rPr>
      </w:pPr>
    </w:p>
    <w:p w14:paraId="42E45861" w14:textId="77777777" w:rsidR="000E3F0D" w:rsidRPr="002F4701" w:rsidRDefault="000E3F0D">
      <w:pPr>
        <w:pStyle w:val="Paragraphedeliste"/>
        <w:numPr>
          <w:ilvl w:val="0"/>
          <w:numId w:val="3"/>
        </w:numPr>
        <w:rPr>
          <w:sz w:val="20"/>
          <w:szCs w:val="20"/>
          <w:u w:val="single"/>
        </w:rPr>
      </w:pPr>
      <w:r w:rsidRPr="002F4701">
        <w:rPr>
          <w:b/>
          <w:sz w:val="20"/>
          <w:szCs w:val="20"/>
          <w:u w:val="single"/>
        </w:rPr>
        <w:t>Porteurs éligibles</w:t>
      </w:r>
      <w:r w:rsidRPr="002F4701">
        <w:rPr>
          <w:sz w:val="20"/>
          <w:szCs w:val="20"/>
          <w:u w:val="single"/>
        </w:rPr>
        <w:t> :</w:t>
      </w:r>
    </w:p>
    <w:p w14:paraId="226E9E30" w14:textId="77777777" w:rsidR="00A37877" w:rsidRDefault="00A37877" w:rsidP="00A37877">
      <w:pPr>
        <w:ind w:firstLine="0"/>
        <w:rPr>
          <w:sz w:val="20"/>
          <w:szCs w:val="20"/>
        </w:rPr>
      </w:pPr>
      <w:r w:rsidRPr="00A37877">
        <w:rPr>
          <w:sz w:val="20"/>
          <w:szCs w:val="20"/>
        </w:rPr>
        <w:t>A l’issue de cette publication, les sociétés disposant déjà d’un agrément de transports sanitaires pourront faire acte de candidature par le biais de l’AAC.</w:t>
      </w:r>
    </w:p>
    <w:p w14:paraId="146BD7E5" w14:textId="77777777" w:rsidR="00A37877" w:rsidRPr="00A37877" w:rsidRDefault="00A37877" w:rsidP="00A37877">
      <w:pPr>
        <w:ind w:firstLine="0"/>
        <w:rPr>
          <w:sz w:val="20"/>
          <w:szCs w:val="20"/>
        </w:rPr>
      </w:pPr>
    </w:p>
    <w:p w14:paraId="46C7E202" w14:textId="2A7FD579" w:rsidR="000E3F0D" w:rsidRDefault="000E3F0D" w:rsidP="000E3F0D">
      <w:pPr>
        <w:ind w:firstLine="0"/>
        <w:rPr>
          <w:sz w:val="20"/>
          <w:szCs w:val="20"/>
        </w:rPr>
      </w:pPr>
      <w:r w:rsidRPr="00863244">
        <w:rPr>
          <w:sz w:val="20"/>
          <w:szCs w:val="20"/>
        </w:rPr>
        <w:t>Sont concernées par cet AAC, les entreprises bénéficiant déjà d’un agrément de transports sanitaires opérant sur le secteur concerné et où une garde ambulancière existe.</w:t>
      </w:r>
    </w:p>
    <w:p w14:paraId="7295B9EB" w14:textId="77777777" w:rsidR="00A37877" w:rsidRPr="00863244" w:rsidRDefault="00A37877" w:rsidP="000E3F0D">
      <w:pPr>
        <w:ind w:firstLine="0"/>
        <w:rPr>
          <w:sz w:val="20"/>
          <w:szCs w:val="20"/>
        </w:rPr>
      </w:pPr>
    </w:p>
    <w:p w14:paraId="78B7DEE5" w14:textId="18F15C79" w:rsidR="00FC331C" w:rsidRDefault="000E3F0D" w:rsidP="00A37877">
      <w:pPr>
        <w:ind w:firstLine="0"/>
        <w:rPr>
          <w:sz w:val="20"/>
          <w:szCs w:val="20"/>
        </w:rPr>
      </w:pPr>
      <w:r w:rsidRPr="00863244">
        <w:rPr>
          <w:sz w:val="20"/>
          <w:szCs w:val="20"/>
        </w:rPr>
        <w:t>Les sociétés candidates devront poursuivre</w:t>
      </w:r>
      <w:r w:rsidR="00D71516">
        <w:rPr>
          <w:sz w:val="20"/>
          <w:szCs w:val="20"/>
        </w:rPr>
        <w:t xml:space="preserve"> </w:t>
      </w:r>
      <w:r w:rsidRPr="00863244">
        <w:rPr>
          <w:sz w:val="20"/>
          <w:szCs w:val="20"/>
        </w:rPr>
        <w:t>la garde ambulancière.</w:t>
      </w:r>
    </w:p>
    <w:p w14:paraId="28847CB9" w14:textId="77777777" w:rsidR="00A37877" w:rsidRPr="00863244" w:rsidRDefault="00A37877" w:rsidP="00A37877">
      <w:pPr>
        <w:ind w:firstLine="0"/>
        <w:rPr>
          <w:sz w:val="20"/>
          <w:szCs w:val="20"/>
        </w:rPr>
      </w:pPr>
    </w:p>
    <w:p w14:paraId="0910C891" w14:textId="77777777" w:rsidR="00A37877" w:rsidRDefault="00FC331C" w:rsidP="00CE5CC6">
      <w:pPr>
        <w:ind w:firstLine="0"/>
        <w:rPr>
          <w:sz w:val="20"/>
          <w:szCs w:val="20"/>
        </w:rPr>
      </w:pPr>
      <w:r w:rsidRPr="00863244">
        <w:rPr>
          <w:sz w:val="20"/>
          <w:szCs w:val="20"/>
        </w:rPr>
        <w:t xml:space="preserve">Les 6 AMS disponibles pourront être délivrées à un ou plusieurs demandeurs, en fonction du respect des priorités d’attribution mentionnées ci-dessus. </w:t>
      </w:r>
    </w:p>
    <w:p w14:paraId="4E2D9749" w14:textId="77777777" w:rsidR="00A37877" w:rsidRDefault="00A37877" w:rsidP="00CE5CC6">
      <w:pPr>
        <w:ind w:firstLine="0"/>
        <w:rPr>
          <w:sz w:val="20"/>
          <w:szCs w:val="20"/>
        </w:rPr>
      </w:pPr>
    </w:p>
    <w:p w14:paraId="7E721E55" w14:textId="7FE48E7C" w:rsidR="00CE5CC6" w:rsidRPr="00863244" w:rsidRDefault="00A37877" w:rsidP="00CE5CC6">
      <w:pPr>
        <w:ind w:firstLine="0"/>
        <w:rPr>
          <w:sz w:val="20"/>
          <w:szCs w:val="20"/>
        </w:rPr>
      </w:pPr>
      <w:r w:rsidRPr="00863244">
        <w:rPr>
          <w:sz w:val="20"/>
          <w:szCs w:val="20"/>
        </w:rPr>
        <w:t>À la suite de</w:t>
      </w:r>
      <w:r w:rsidR="00CE5CC6" w:rsidRPr="00863244">
        <w:rPr>
          <w:sz w:val="20"/>
          <w:szCs w:val="20"/>
        </w:rPr>
        <w:t xml:space="preserve"> cet AAC</w:t>
      </w:r>
      <w:r w:rsidR="00CE5CC6">
        <w:rPr>
          <w:sz w:val="20"/>
          <w:szCs w:val="20"/>
        </w:rPr>
        <w:t xml:space="preserve">, </w:t>
      </w:r>
      <w:r w:rsidR="00CE5CC6" w:rsidRPr="00805CFC">
        <w:rPr>
          <w:sz w:val="20"/>
          <w:szCs w:val="20"/>
        </w:rPr>
        <w:t xml:space="preserve">après analyse des services de l’ARS </w:t>
      </w:r>
      <w:r>
        <w:rPr>
          <w:sz w:val="20"/>
          <w:szCs w:val="20"/>
        </w:rPr>
        <w:t xml:space="preserve">et </w:t>
      </w:r>
      <w:r w:rsidRPr="00863244">
        <w:rPr>
          <w:sz w:val="20"/>
          <w:szCs w:val="20"/>
        </w:rPr>
        <w:t>après</w:t>
      </w:r>
      <w:r w:rsidR="00CE5CC6" w:rsidRPr="00863244">
        <w:rPr>
          <w:sz w:val="20"/>
          <w:szCs w:val="20"/>
        </w:rPr>
        <w:t xml:space="preserve"> avis d’un sous-comité de transports sanitaires, les AMS seront attribuées </w:t>
      </w:r>
      <w:r>
        <w:rPr>
          <w:sz w:val="20"/>
          <w:szCs w:val="20"/>
        </w:rPr>
        <w:t>et l</w:t>
      </w:r>
      <w:r w:rsidR="00CE5CC6" w:rsidRPr="00863244">
        <w:rPr>
          <w:sz w:val="20"/>
          <w:szCs w:val="20"/>
        </w:rPr>
        <w:t>a décision sera formalisée par un arrêté du directeur général de l’ARS qui fera l’objet d’une publication au registre des actes administratifs de la Préfecture.</w:t>
      </w:r>
    </w:p>
    <w:p w14:paraId="13AF001E" w14:textId="77777777" w:rsidR="00FC331C" w:rsidRPr="00863244" w:rsidRDefault="00FC331C" w:rsidP="00FC331C">
      <w:pPr>
        <w:pStyle w:val="Default"/>
        <w:rPr>
          <w:b/>
          <w:bCs/>
          <w:sz w:val="20"/>
          <w:szCs w:val="20"/>
        </w:rPr>
      </w:pPr>
    </w:p>
    <w:p w14:paraId="0E12F4B2" w14:textId="0432BC36" w:rsidR="00FC331C" w:rsidRPr="00863244" w:rsidRDefault="00FC331C" w:rsidP="00FC331C">
      <w:pPr>
        <w:pStyle w:val="Default"/>
        <w:rPr>
          <w:sz w:val="20"/>
          <w:szCs w:val="20"/>
        </w:rPr>
      </w:pPr>
      <w:r w:rsidRPr="00863244">
        <w:rPr>
          <w:b/>
          <w:bCs/>
          <w:sz w:val="20"/>
          <w:szCs w:val="20"/>
        </w:rPr>
        <w:t xml:space="preserve">a. Sociétés titulaires d’un agrément dans le Vaucluse </w:t>
      </w:r>
    </w:p>
    <w:p w14:paraId="691C3D92" w14:textId="77777777" w:rsidR="000E3F0D" w:rsidRPr="00863244" w:rsidRDefault="000E3F0D" w:rsidP="00FC331C">
      <w:pPr>
        <w:pStyle w:val="Default"/>
        <w:rPr>
          <w:sz w:val="20"/>
          <w:szCs w:val="20"/>
        </w:rPr>
      </w:pPr>
    </w:p>
    <w:p w14:paraId="08420771" w14:textId="6FD8BECA" w:rsidR="00FC331C" w:rsidRDefault="00FC331C" w:rsidP="00FC331C">
      <w:pPr>
        <w:pStyle w:val="Default"/>
        <w:rPr>
          <w:sz w:val="20"/>
          <w:szCs w:val="20"/>
        </w:rPr>
      </w:pPr>
      <w:r w:rsidRPr="00863244">
        <w:rPr>
          <w:sz w:val="20"/>
          <w:szCs w:val="20"/>
        </w:rPr>
        <w:t xml:space="preserve">Pour pouvoir bénéficier d’une ou plusieurs AMS, le demandeur devra répondre aux critères suivants : </w:t>
      </w:r>
    </w:p>
    <w:p w14:paraId="6824250F" w14:textId="42473E18" w:rsidR="00FC331C" w:rsidRPr="00863244" w:rsidRDefault="00FC331C" w:rsidP="00FC331C">
      <w:pPr>
        <w:pStyle w:val="Default"/>
        <w:rPr>
          <w:sz w:val="20"/>
          <w:szCs w:val="20"/>
        </w:rPr>
      </w:pPr>
    </w:p>
    <w:p w14:paraId="4DAE9454" w14:textId="77777777" w:rsidR="00FC331C" w:rsidRPr="00863244" w:rsidRDefault="00FC331C" w:rsidP="00FC331C">
      <w:pPr>
        <w:pStyle w:val="Default"/>
        <w:rPr>
          <w:sz w:val="20"/>
          <w:szCs w:val="20"/>
        </w:rPr>
      </w:pPr>
      <w:r w:rsidRPr="00863244">
        <w:rPr>
          <w:sz w:val="20"/>
          <w:szCs w:val="20"/>
        </w:rPr>
        <w:t xml:space="preserve">- </w:t>
      </w:r>
      <w:proofErr w:type="spellStart"/>
      <w:r w:rsidRPr="00863244">
        <w:rPr>
          <w:sz w:val="20"/>
          <w:szCs w:val="20"/>
        </w:rPr>
        <w:t>Etre</w:t>
      </w:r>
      <w:proofErr w:type="spellEnd"/>
      <w:r w:rsidRPr="00863244">
        <w:rPr>
          <w:sz w:val="20"/>
          <w:szCs w:val="20"/>
        </w:rPr>
        <w:t xml:space="preserve"> </w:t>
      </w:r>
      <w:r w:rsidRPr="00863244">
        <w:rPr>
          <w:b/>
          <w:bCs/>
          <w:sz w:val="20"/>
          <w:szCs w:val="20"/>
        </w:rPr>
        <w:t xml:space="preserve">titulaire d’un agrément de transporteur sanitaire prévu à l’article L.6312-2 du code de la santé publique ; </w:t>
      </w:r>
    </w:p>
    <w:p w14:paraId="3D7D393A" w14:textId="77777777" w:rsidR="00FC331C" w:rsidRPr="00863244" w:rsidRDefault="00FC331C" w:rsidP="00FC331C">
      <w:pPr>
        <w:pStyle w:val="Default"/>
        <w:rPr>
          <w:sz w:val="20"/>
          <w:szCs w:val="20"/>
        </w:rPr>
      </w:pPr>
    </w:p>
    <w:p w14:paraId="08093054" w14:textId="77777777" w:rsidR="00FC331C" w:rsidRPr="00863244" w:rsidRDefault="00FC331C" w:rsidP="00FC331C">
      <w:pPr>
        <w:pStyle w:val="Default"/>
        <w:rPr>
          <w:sz w:val="20"/>
          <w:szCs w:val="20"/>
        </w:rPr>
      </w:pPr>
      <w:r w:rsidRPr="00863244">
        <w:rPr>
          <w:sz w:val="20"/>
          <w:szCs w:val="20"/>
        </w:rPr>
        <w:t>- Justifier de l’</w:t>
      </w:r>
      <w:r w:rsidRPr="00863244">
        <w:rPr>
          <w:b/>
          <w:bCs/>
          <w:sz w:val="20"/>
          <w:szCs w:val="20"/>
        </w:rPr>
        <w:t xml:space="preserve">utilisation effective des AMS déjà détenues </w:t>
      </w:r>
      <w:r w:rsidRPr="00863244">
        <w:rPr>
          <w:sz w:val="20"/>
          <w:szCs w:val="20"/>
        </w:rPr>
        <w:t xml:space="preserve">; </w:t>
      </w:r>
    </w:p>
    <w:p w14:paraId="638FBA37" w14:textId="77777777" w:rsidR="00FC331C" w:rsidRPr="00863244" w:rsidRDefault="00FC331C" w:rsidP="00FC331C">
      <w:pPr>
        <w:pStyle w:val="Default"/>
        <w:rPr>
          <w:sz w:val="20"/>
          <w:szCs w:val="20"/>
        </w:rPr>
      </w:pPr>
    </w:p>
    <w:p w14:paraId="1BE7B68F" w14:textId="77777777" w:rsidR="00FC331C" w:rsidRDefault="00FC331C" w:rsidP="00FC331C">
      <w:pPr>
        <w:pStyle w:val="Default"/>
        <w:rPr>
          <w:sz w:val="20"/>
          <w:szCs w:val="20"/>
        </w:rPr>
      </w:pPr>
      <w:r w:rsidRPr="00863244">
        <w:rPr>
          <w:sz w:val="20"/>
          <w:szCs w:val="20"/>
        </w:rPr>
        <w:t xml:space="preserve">- Disposer d’un </w:t>
      </w:r>
      <w:r w:rsidRPr="00863244">
        <w:rPr>
          <w:b/>
          <w:bCs/>
          <w:sz w:val="20"/>
          <w:szCs w:val="20"/>
        </w:rPr>
        <w:t>nombre de personnels composant les équipages des véhicules de transport sanitaire en adéquation avec le nombre total d’AMS détenues et à détenir</w:t>
      </w:r>
      <w:r w:rsidRPr="00863244">
        <w:rPr>
          <w:sz w:val="20"/>
          <w:szCs w:val="20"/>
        </w:rPr>
        <w:t xml:space="preserve">, incluant les AMS demandées, conformément à l’article R. 6312-17 du code de la santé publique </w:t>
      </w:r>
    </w:p>
    <w:p w14:paraId="466F8F9A" w14:textId="77777777" w:rsidR="00A37877" w:rsidRDefault="00A37877" w:rsidP="00FC331C">
      <w:pPr>
        <w:pStyle w:val="Default"/>
        <w:rPr>
          <w:sz w:val="20"/>
          <w:szCs w:val="20"/>
        </w:rPr>
      </w:pPr>
    </w:p>
    <w:p w14:paraId="02BE7524" w14:textId="77777777" w:rsidR="00812971" w:rsidRDefault="00A37877" w:rsidP="00A37877">
      <w:pPr>
        <w:pStyle w:val="Default"/>
        <w:rPr>
          <w:b/>
          <w:bCs/>
          <w:color w:val="auto"/>
          <w:sz w:val="20"/>
          <w:szCs w:val="20"/>
        </w:rPr>
      </w:pPr>
      <w:r w:rsidRPr="00805CFC">
        <w:rPr>
          <w:b/>
          <w:bCs/>
          <w:color w:val="auto"/>
          <w:sz w:val="20"/>
          <w:szCs w:val="20"/>
        </w:rPr>
        <w:t xml:space="preserve">NB : le candidat devra déposer son dossier pour chaque AMS via le lien suivant : </w:t>
      </w:r>
    </w:p>
    <w:p w14:paraId="311B3826" w14:textId="77777777" w:rsidR="00812971" w:rsidRDefault="00812971" w:rsidP="00A37877">
      <w:pPr>
        <w:pStyle w:val="Default"/>
        <w:rPr>
          <w:b/>
          <w:bCs/>
          <w:color w:val="auto"/>
          <w:sz w:val="20"/>
          <w:szCs w:val="20"/>
        </w:rPr>
      </w:pPr>
    </w:p>
    <w:p w14:paraId="6BEA1ABA" w14:textId="16EEE7CB" w:rsidR="00812971" w:rsidRPr="00812971" w:rsidRDefault="00000000" w:rsidP="00812971">
      <w:pPr>
        <w:spacing w:line="240" w:lineRule="auto"/>
        <w:ind w:right="0" w:firstLine="0"/>
        <w:jc w:val="left"/>
        <w:rPr>
          <w:rFonts w:asciiTheme="minorHAnsi" w:hAnsiTheme="minorHAnsi" w:cstheme="minorBidi"/>
          <w:sz w:val="20"/>
          <w:szCs w:val="20"/>
        </w:rPr>
      </w:pPr>
      <w:hyperlink r:id="rId9" w:history="1">
        <w:r w:rsidR="00812971" w:rsidRPr="00812971">
          <w:rPr>
            <w:rStyle w:val="Lienhypertexte"/>
            <w:sz w:val="20"/>
            <w:szCs w:val="20"/>
          </w:rPr>
          <w:t>https://www.demarches-simplifiees.fr/commencer/ars-paca-dd84-ts-aac-ams</w:t>
        </w:r>
      </w:hyperlink>
    </w:p>
    <w:p w14:paraId="132B0476" w14:textId="77777777" w:rsidR="00812971" w:rsidRDefault="00812971" w:rsidP="00A37877">
      <w:pPr>
        <w:pStyle w:val="Default"/>
        <w:rPr>
          <w:b/>
          <w:bCs/>
          <w:color w:val="auto"/>
          <w:sz w:val="20"/>
          <w:szCs w:val="20"/>
        </w:rPr>
      </w:pPr>
    </w:p>
    <w:p w14:paraId="21AB74B7" w14:textId="4E624616" w:rsidR="005E1C2D" w:rsidRPr="00805CFC" w:rsidRDefault="00FC331C" w:rsidP="005E1C2D">
      <w:pPr>
        <w:pStyle w:val="Titre1"/>
        <w:rPr>
          <w:b w:val="0"/>
          <w:bCs/>
          <w:sz w:val="20"/>
          <w:szCs w:val="20"/>
        </w:rPr>
      </w:pPr>
      <w:bookmarkStart w:id="3" w:name="_Hlk190070489"/>
      <w:r w:rsidRPr="00805CFC">
        <w:rPr>
          <w:b w:val="0"/>
          <w:bCs/>
          <w:sz w:val="20"/>
          <w:szCs w:val="20"/>
        </w:rPr>
        <w:t>Composition du dossier de demande d’AMS via démarches simplifiées</w:t>
      </w:r>
    </w:p>
    <w:bookmarkEnd w:id="3"/>
    <w:p w14:paraId="5C97C2C7" w14:textId="77777777" w:rsidR="005E1C2D" w:rsidRPr="00863244" w:rsidRDefault="005E1C2D" w:rsidP="005E1C2D">
      <w:pPr>
        <w:pStyle w:val="Titre1"/>
        <w:numPr>
          <w:ilvl w:val="0"/>
          <w:numId w:val="0"/>
        </w:numPr>
        <w:rPr>
          <w:sz w:val="20"/>
          <w:szCs w:val="20"/>
        </w:rPr>
      </w:pPr>
    </w:p>
    <w:p w14:paraId="58851617" w14:textId="1EF949FA" w:rsidR="00FC331C" w:rsidRPr="00863244" w:rsidRDefault="00FC331C">
      <w:pPr>
        <w:pStyle w:val="Titre1"/>
        <w:numPr>
          <w:ilvl w:val="0"/>
          <w:numId w:val="3"/>
        </w:numPr>
        <w:rPr>
          <w:sz w:val="20"/>
          <w:szCs w:val="20"/>
        </w:rPr>
      </w:pPr>
      <w:r w:rsidRPr="00863244">
        <w:rPr>
          <w:sz w:val="20"/>
          <w:szCs w:val="20"/>
        </w:rPr>
        <w:t xml:space="preserve">Société de transports sanitaires disposant d’un agrément </w:t>
      </w:r>
    </w:p>
    <w:p w14:paraId="16DF8416" w14:textId="21AF00C3" w:rsidR="005E1C2D" w:rsidRPr="00863244" w:rsidRDefault="00FC331C" w:rsidP="00FC331C">
      <w:pPr>
        <w:pStyle w:val="Default"/>
        <w:spacing w:after="46"/>
        <w:rPr>
          <w:sz w:val="20"/>
          <w:szCs w:val="20"/>
        </w:rPr>
      </w:pPr>
      <w:r w:rsidRPr="00863244">
        <w:rPr>
          <w:sz w:val="20"/>
          <w:szCs w:val="20"/>
        </w:rPr>
        <w:t xml:space="preserve">- Identité du demandeur </w:t>
      </w:r>
    </w:p>
    <w:p w14:paraId="0ACCE642" w14:textId="009CB52F" w:rsidR="00FC331C" w:rsidRPr="00863244" w:rsidRDefault="00FC331C" w:rsidP="00FC331C">
      <w:pPr>
        <w:pStyle w:val="Default"/>
        <w:spacing w:after="46"/>
        <w:rPr>
          <w:sz w:val="20"/>
          <w:szCs w:val="20"/>
        </w:rPr>
      </w:pPr>
      <w:r w:rsidRPr="00863244">
        <w:rPr>
          <w:sz w:val="20"/>
          <w:szCs w:val="20"/>
        </w:rPr>
        <w:t xml:space="preserve">- </w:t>
      </w:r>
      <w:r w:rsidRPr="00863244">
        <w:rPr>
          <w:b/>
          <w:bCs/>
          <w:sz w:val="20"/>
          <w:szCs w:val="20"/>
        </w:rPr>
        <w:t xml:space="preserve">Justificatifs liés au véhicule : </w:t>
      </w:r>
      <w:r w:rsidRPr="00863244">
        <w:rPr>
          <w:sz w:val="20"/>
          <w:szCs w:val="20"/>
        </w:rPr>
        <w:t xml:space="preserve">carte grise, contrôle technique de moins de 12 mois, certificat UTAC pour les ambulances et copie du contrat d’exploitation (leasing, crédit-bail ou location longue durée) </w:t>
      </w:r>
    </w:p>
    <w:p w14:paraId="71AA1D48" w14:textId="77777777" w:rsidR="00FC331C" w:rsidRPr="00863244" w:rsidRDefault="00FC331C" w:rsidP="00FC331C">
      <w:pPr>
        <w:pStyle w:val="Default"/>
        <w:spacing w:after="46"/>
        <w:rPr>
          <w:sz w:val="20"/>
          <w:szCs w:val="20"/>
        </w:rPr>
      </w:pPr>
      <w:r w:rsidRPr="00863244">
        <w:rPr>
          <w:sz w:val="20"/>
          <w:szCs w:val="20"/>
        </w:rPr>
        <w:t xml:space="preserve">- </w:t>
      </w:r>
      <w:r w:rsidRPr="00863244">
        <w:rPr>
          <w:b/>
          <w:bCs/>
          <w:sz w:val="20"/>
          <w:szCs w:val="20"/>
        </w:rPr>
        <w:t xml:space="preserve">Le tableau du personnel actif à date de dépôt </w:t>
      </w:r>
      <w:r w:rsidRPr="00863244">
        <w:rPr>
          <w:sz w:val="20"/>
          <w:szCs w:val="20"/>
        </w:rPr>
        <w:t xml:space="preserve">qui doit comporter pour chaque personnel : la date d’entrée, la date du permis blanc, la qualification, la date d’obtention du diplôme, la date de la formation AFGSU et la date des vaccins obligatoires </w:t>
      </w:r>
    </w:p>
    <w:p w14:paraId="10760B02" w14:textId="37E58AEF" w:rsidR="00F0751A" w:rsidRDefault="00FC331C" w:rsidP="00FC331C">
      <w:pPr>
        <w:pStyle w:val="Default"/>
        <w:rPr>
          <w:sz w:val="20"/>
          <w:szCs w:val="20"/>
        </w:rPr>
      </w:pPr>
      <w:r w:rsidRPr="00863244">
        <w:rPr>
          <w:sz w:val="20"/>
          <w:szCs w:val="20"/>
        </w:rPr>
        <w:t xml:space="preserve">- L’attestation sur l’honneur des installations matérielles </w:t>
      </w:r>
    </w:p>
    <w:p w14:paraId="74182C6B" w14:textId="77777777" w:rsidR="002B3E69" w:rsidRDefault="002B3E69" w:rsidP="00FC331C">
      <w:pPr>
        <w:pStyle w:val="Default"/>
        <w:rPr>
          <w:sz w:val="20"/>
          <w:szCs w:val="20"/>
        </w:rPr>
      </w:pPr>
    </w:p>
    <w:p w14:paraId="266FED9E" w14:textId="77777777" w:rsidR="00F0751A" w:rsidRPr="00863244" w:rsidRDefault="00F0751A" w:rsidP="00F0751A">
      <w:pPr>
        <w:pStyle w:val="Titre1"/>
        <w:rPr>
          <w:sz w:val="20"/>
          <w:szCs w:val="20"/>
        </w:rPr>
      </w:pPr>
      <w:r w:rsidRPr="00863244">
        <w:rPr>
          <w:sz w:val="20"/>
          <w:szCs w:val="20"/>
        </w:rPr>
        <w:t>Les modalités de dépôts des projets.</w:t>
      </w:r>
    </w:p>
    <w:p w14:paraId="16A23F88" w14:textId="70DB837C" w:rsidR="00F763C3" w:rsidRDefault="00F0751A" w:rsidP="00F763C3">
      <w:pPr>
        <w:pStyle w:val="Default"/>
        <w:rPr>
          <w:sz w:val="20"/>
          <w:szCs w:val="20"/>
        </w:rPr>
      </w:pPr>
      <w:r w:rsidRPr="00863244">
        <w:rPr>
          <w:sz w:val="20"/>
          <w:szCs w:val="20"/>
        </w:rPr>
        <w:t>Le dossier de candidature</w:t>
      </w:r>
      <w:r w:rsidR="003E6D3F">
        <w:rPr>
          <w:sz w:val="20"/>
          <w:szCs w:val="20"/>
        </w:rPr>
        <w:t xml:space="preserve"> (formulaire)</w:t>
      </w:r>
      <w:r w:rsidRPr="00863244">
        <w:rPr>
          <w:sz w:val="20"/>
          <w:szCs w:val="20"/>
        </w:rPr>
        <w:t xml:space="preserve">, accompagné des pièces justificatives </w:t>
      </w:r>
      <w:r w:rsidR="00F763C3">
        <w:rPr>
          <w:sz w:val="20"/>
          <w:szCs w:val="20"/>
        </w:rPr>
        <w:t xml:space="preserve">sont </w:t>
      </w:r>
      <w:r w:rsidRPr="00863244">
        <w:rPr>
          <w:sz w:val="20"/>
          <w:szCs w:val="20"/>
        </w:rPr>
        <w:t xml:space="preserve">à </w:t>
      </w:r>
      <w:r w:rsidR="00F763C3">
        <w:rPr>
          <w:sz w:val="20"/>
          <w:szCs w:val="20"/>
        </w:rPr>
        <w:t xml:space="preserve">télécharger sur démarches simplifiées via le lien </w:t>
      </w:r>
      <w:proofErr w:type="spellStart"/>
      <w:r w:rsidR="00F763C3">
        <w:rPr>
          <w:sz w:val="20"/>
          <w:szCs w:val="20"/>
        </w:rPr>
        <w:t>pré</w:t>
      </w:r>
      <w:r w:rsidR="003E6D3F">
        <w:rPr>
          <w:sz w:val="20"/>
          <w:szCs w:val="20"/>
        </w:rPr>
        <w:t>-</w:t>
      </w:r>
      <w:r w:rsidR="00F763C3">
        <w:rPr>
          <w:sz w:val="20"/>
          <w:szCs w:val="20"/>
        </w:rPr>
        <w:t>cité</w:t>
      </w:r>
      <w:proofErr w:type="spellEnd"/>
      <w:r w:rsidR="00F763C3">
        <w:rPr>
          <w:sz w:val="20"/>
          <w:szCs w:val="20"/>
        </w:rPr>
        <w:t xml:space="preserve"> :</w:t>
      </w:r>
    </w:p>
    <w:p w14:paraId="1291CC9E" w14:textId="77777777" w:rsidR="00812971" w:rsidRDefault="00812971" w:rsidP="00F763C3">
      <w:pPr>
        <w:pStyle w:val="Default"/>
        <w:rPr>
          <w:sz w:val="20"/>
          <w:szCs w:val="20"/>
        </w:rPr>
      </w:pPr>
    </w:p>
    <w:p w14:paraId="481C81AB" w14:textId="7844C4E9" w:rsidR="00812971" w:rsidRPr="00812971" w:rsidRDefault="00000000" w:rsidP="00F763C3">
      <w:pPr>
        <w:pStyle w:val="Default"/>
        <w:rPr>
          <w:sz w:val="20"/>
          <w:szCs w:val="20"/>
        </w:rPr>
      </w:pPr>
      <w:hyperlink r:id="rId10" w:history="1">
        <w:r w:rsidR="00812971" w:rsidRPr="00812971">
          <w:rPr>
            <w:rStyle w:val="Lienhypertexte"/>
            <w:sz w:val="20"/>
            <w:szCs w:val="20"/>
          </w:rPr>
          <w:t>https://www.demarches-simplifiees.fr/commencer/ars-paca-dd84-ts-aac-ams</w:t>
        </w:r>
      </w:hyperlink>
    </w:p>
    <w:p w14:paraId="6E2589DE" w14:textId="77777777" w:rsidR="00F763C3" w:rsidRDefault="00F763C3" w:rsidP="00F763C3">
      <w:pPr>
        <w:pStyle w:val="Default"/>
        <w:rPr>
          <w:sz w:val="20"/>
          <w:szCs w:val="20"/>
        </w:rPr>
      </w:pPr>
    </w:p>
    <w:p w14:paraId="48DAAFA8" w14:textId="2E469023" w:rsidR="00F0751A" w:rsidRPr="00863244" w:rsidRDefault="00F0751A" w:rsidP="00F0751A">
      <w:pPr>
        <w:autoSpaceDE w:val="0"/>
        <w:autoSpaceDN w:val="0"/>
        <w:adjustRightInd w:val="0"/>
        <w:spacing w:line="240" w:lineRule="auto"/>
        <w:ind w:right="0" w:firstLine="0"/>
        <w:rPr>
          <w:sz w:val="20"/>
          <w:szCs w:val="20"/>
        </w:rPr>
      </w:pPr>
      <w:r w:rsidRPr="00780BBE">
        <w:rPr>
          <w:sz w:val="20"/>
          <w:szCs w:val="20"/>
        </w:rPr>
        <w:t xml:space="preserve">La date limite de dépôt est fixée au </w:t>
      </w:r>
      <w:r w:rsidR="00F67BB7">
        <w:rPr>
          <w:sz w:val="20"/>
          <w:szCs w:val="20"/>
        </w:rPr>
        <w:t>04</w:t>
      </w:r>
      <w:r w:rsidR="00780BBE" w:rsidRPr="00780BBE">
        <w:rPr>
          <w:sz w:val="20"/>
          <w:szCs w:val="20"/>
        </w:rPr>
        <w:t xml:space="preserve">.6.2025 </w:t>
      </w:r>
    </w:p>
    <w:p w14:paraId="08918C9D" w14:textId="77777777" w:rsidR="00F0751A" w:rsidRPr="00863244" w:rsidRDefault="00F0751A" w:rsidP="00F0751A">
      <w:pPr>
        <w:autoSpaceDE w:val="0"/>
        <w:autoSpaceDN w:val="0"/>
        <w:adjustRightInd w:val="0"/>
        <w:spacing w:line="240" w:lineRule="auto"/>
        <w:ind w:right="0" w:firstLine="0"/>
        <w:rPr>
          <w:sz w:val="20"/>
          <w:szCs w:val="20"/>
        </w:rPr>
      </w:pPr>
    </w:p>
    <w:p w14:paraId="78D5C151" w14:textId="77777777" w:rsidR="00F0751A" w:rsidRPr="00863244" w:rsidRDefault="00F0751A" w:rsidP="00F0751A">
      <w:pPr>
        <w:autoSpaceDE w:val="0"/>
        <w:autoSpaceDN w:val="0"/>
        <w:adjustRightInd w:val="0"/>
        <w:spacing w:line="240" w:lineRule="auto"/>
        <w:ind w:right="0" w:firstLine="0"/>
        <w:rPr>
          <w:sz w:val="20"/>
          <w:szCs w:val="20"/>
        </w:rPr>
      </w:pPr>
      <w:r w:rsidRPr="00863244">
        <w:rPr>
          <w:sz w:val="20"/>
          <w:szCs w:val="20"/>
        </w:rPr>
        <w:t>Les dossiers non complets ou parvenus après la date limite de dépôt ne seront pas recevables.</w:t>
      </w:r>
    </w:p>
    <w:p w14:paraId="20698750" w14:textId="77777777" w:rsidR="00F0751A" w:rsidRPr="00863244" w:rsidRDefault="00F0751A" w:rsidP="00F0751A">
      <w:pPr>
        <w:ind w:firstLine="0"/>
        <w:rPr>
          <w:sz w:val="20"/>
          <w:szCs w:val="20"/>
        </w:rPr>
      </w:pPr>
      <w:r w:rsidRPr="00863244">
        <w:rPr>
          <w:sz w:val="20"/>
          <w:szCs w:val="20"/>
        </w:rPr>
        <w:t>A compter de la date de réception du dossier complet, l'agence dispose d'un délai de deux mois pour instruire la demande d'autorisation de mise en service. A l'expiration de ce délai, le silence gardé par l'agence régionale de santé vaut décision de rejet.</w:t>
      </w:r>
    </w:p>
    <w:p w14:paraId="0B78D744" w14:textId="77777777" w:rsidR="00F0751A" w:rsidRDefault="00F0751A" w:rsidP="00F0751A">
      <w:pPr>
        <w:ind w:firstLine="0"/>
        <w:rPr>
          <w:sz w:val="20"/>
          <w:szCs w:val="20"/>
        </w:rPr>
      </w:pPr>
    </w:p>
    <w:p w14:paraId="35E6FEF4" w14:textId="77777777" w:rsidR="00F0751A" w:rsidRPr="00863244" w:rsidRDefault="00F0751A">
      <w:pPr>
        <w:pStyle w:val="Paragraphedeliste"/>
        <w:numPr>
          <w:ilvl w:val="0"/>
          <w:numId w:val="4"/>
        </w:numPr>
        <w:rPr>
          <w:sz w:val="20"/>
          <w:szCs w:val="20"/>
        </w:rPr>
      </w:pPr>
      <w:r w:rsidRPr="00863244">
        <w:rPr>
          <w:b/>
          <w:bCs/>
          <w:sz w:val="20"/>
          <w:szCs w:val="20"/>
          <w:u w:val="single"/>
        </w:rPr>
        <w:t>Le candidat doit également respecter plusieurs obligations</w:t>
      </w:r>
      <w:r w:rsidRPr="00863244">
        <w:rPr>
          <w:sz w:val="20"/>
          <w:szCs w:val="20"/>
        </w:rPr>
        <w:t> :</w:t>
      </w:r>
    </w:p>
    <w:p w14:paraId="79CFB9C4" w14:textId="77777777" w:rsidR="00F0751A" w:rsidRPr="00863244" w:rsidRDefault="00F0751A" w:rsidP="00F0751A">
      <w:pPr>
        <w:spacing w:line="240" w:lineRule="auto"/>
        <w:ind w:firstLine="0"/>
        <w:rPr>
          <w:sz w:val="20"/>
          <w:szCs w:val="20"/>
        </w:rPr>
      </w:pPr>
      <w:r w:rsidRPr="00863244">
        <w:rPr>
          <w:sz w:val="20"/>
          <w:szCs w:val="20"/>
        </w:rPr>
        <w:t xml:space="preserve">Il devra mettre en service le véhicule dans un délai maximal de trois mois à compter de la notification de la décision accordant cette autorisation. </w:t>
      </w:r>
    </w:p>
    <w:p w14:paraId="3116A052" w14:textId="77777777" w:rsidR="00F0751A" w:rsidRPr="00863244" w:rsidRDefault="00F0751A" w:rsidP="00F0751A">
      <w:pPr>
        <w:spacing w:line="240" w:lineRule="auto"/>
        <w:ind w:firstLine="0"/>
        <w:rPr>
          <w:sz w:val="20"/>
          <w:szCs w:val="20"/>
        </w:rPr>
      </w:pPr>
      <w:r w:rsidRPr="00863244">
        <w:rPr>
          <w:sz w:val="20"/>
          <w:szCs w:val="20"/>
        </w:rPr>
        <w:t>A défaut, cette autorisation deviendra caduque et il sera contraint de déposer un nouveau dossier (article R.6312-39 du code de la santé publique).</w:t>
      </w:r>
    </w:p>
    <w:p w14:paraId="4C11370A" w14:textId="77777777" w:rsidR="00F0751A" w:rsidRPr="00863244" w:rsidRDefault="00F0751A" w:rsidP="00F0751A">
      <w:pPr>
        <w:spacing w:line="240" w:lineRule="auto"/>
        <w:ind w:firstLine="0"/>
        <w:rPr>
          <w:sz w:val="20"/>
          <w:szCs w:val="20"/>
        </w:rPr>
      </w:pPr>
      <w:r w:rsidRPr="00863244">
        <w:rPr>
          <w:sz w:val="20"/>
          <w:szCs w:val="20"/>
        </w:rPr>
        <w:t>Il devra s’engager à adhérer au système d’information ambulancier mis en place par l’ATSU ou par le SAMU suivant le choix décidé localement. Il est lié aux dispositifs de géolocalisation présents dans tous les véhicules participant à l’aide médicale urgente.</w:t>
      </w:r>
    </w:p>
    <w:p w14:paraId="4B795EE3" w14:textId="77777777" w:rsidR="00F0751A" w:rsidRPr="00863244" w:rsidRDefault="00F0751A" w:rsidP="00F0751A">
      <w:pPr>
        <w:spacing w:line="240" w:lineRule="auto"/>
        <w:ind w:firstLine="0"/>
        <w:rPr>
          <w:sz w:val="20"/>
          <w:szCs w:val="20"/>
        </w:rPr>
      </w:pPr>
    </w:p>
    <w:p w14:paraId="0A3A05A8" w14:textId="77777777" w:rsidR="00F0751A" w:rsidRPr="00863244" w:rsidRDefault="00F0751A" w:rsidP="00F0751A">
      <w:pPr>
        <w:spacing w:line="240" w:lineRule="auto"/>
        <w:ind w:firstLine="0"/>
        <w:rPr>
          <w:sz w:val="20"/>
          <w:szCs w:val="20"/>
        </w:rPr>
      </w:pPr>
      <w:r w:rsidRPr="00863244">
        <w:rPr>
          <w:sz w:val="20"/>
          <w:szCs w:val="20"/>
        </w:rPr>
        <w:t>Il déclare engager son entreprise lorsqu’elle intervient dans le cadre de l’aide médicale urgente à la demande du SAMU à se conformer aux dispositions de l’article R.6312-17-1 du code de la santé publique.</w:t>
      </w:r>
    </w:p>
    <w:p w14:paraId="77C9C7BD" w14:textId="77777777" w:rsidR="005E1C2D" w:rsidRPr="00863244" w:rsidRDefault="005E1C2D" w:rsidP="00FC331C">
      <w:pPr>
        <w:pStyle w:val="Default"/>
        <w:rPr>
          <w:sz w:val="20"/>
          <w:szCs w:val="20"/>
        </w:rPr>
      </w:pPr>
    </w:p>
    <w:p w14:paraId="16A44CCE" w14:textId="24D053FB" w:rsidR="00FF0DBD" w:rsidRPr="00FF0DBD" w:rsidRDefault="005E1C2D" w:rsidP="00FF0DBD">
      <w:pPr>
        <w:pStyle w:val="Titre1"/>
        <w:rPr>
          <w:sz w:val="20"/>
          <w:szCs w:val="20"/>
        </w:rPr>
      </w:pPr>
      <w:r w:rsidRPr="00863244">
        <w:rPr>
          <w:sz w:val="20"/>
          <w:szCs w:val="20"/>
        </w:rPr>
        <w:lastRenderedPageBreak/>
        <w:t>Traitement des candidatures</w:t>
      </w:r>
      <w:r w:rsidR="00FF0DBD">
        <w:rPr>
          <w:sz w:val="20"/>
          <w:szCs w:val="20"/>
        </w:rPr>
        <w:t> : c</w:t>
      </w:r>
      <w:r w:rsidR="00FF0DBD" w:rsidRPr="00FF0DBD">
        <w:rPr>
          <w:sz w:val="20"/>
          <w:szCs w:val="20"/>
        </w:rPr>
        <w:t>ritères d’appréciation :</w:t>
      </w:r>
    </w:p>
    <w:p w14:paraId="382345FD" w14:textId="77777777" w:rsidR="00FF0DBD" w:rsidRPr="00863244" w:rsidRDefault="00FF0DBD" w:rsidP="00FF0DBD">
      <w:pPr>
        <w:spacing w:before="60" w:after="40"/>
        <w:ind w:right="0" w:firstLine="0"/>
        <w:rPr>
          <w:sz w:val="20"/>
          <w:szCs w:val="20"/>
        </w:rPr>
      </w:pPr>
      <w:r w:rsidRPr="00863244">
        <w:rPr>
          <w:sz w:val="20"/>
          <w:szCs w:val="20"/>
        </w:rPr>
        <w:t>La sélection des candidatures se fera au regard de :</w:t>
      </w:r>
    </w:p>
    <w:p w14:paraId="1F3FAF23" w14:textId="11EB1EB0" w:rsidR="00FF0DBD" w:rsidRPr="00FF0DBD" w:rsidRDefault="00FF0DBD">
      <w:pPr>
        <w:pStyle w:val="Paragraphedeliste"/>
        <w:numPr>
          <w:ilvl w:val="0"/>
          <w:numId w:val="2"/>
        </w:numPr>
        <w:rPr>
          <w:rFonts w:cs="Arial"/>
          <w:sz w:val="20"/>
          <w:szCs w:val="20"/>
        </w:rPr>
      </w:pPr>
      <w:r w:rsidRPr="00863244">
        <w:rPr>
          <w:rFonts w:cs="Arial"/>
          <w:sz w:val="20"/>
          <w:szCs w:val="20"/>
        </w:rPr>
        <w:t>La conformité aux éléments attendus ci-avant</w:t>
      </w:r>
    </w:p>
    <w:p w14:paraId="3D39269D" w14:textId="57F6569E" w:rsidR="00FF0DBD" w:rsidRPr="00FF0DBD" w:rsidRDefault="00FF0DBD">
      <w:pPr>
        <w:pStyle w:val="Paragraphedeliste"/>
        <w:numPr>
          <w:ilvl w:val="0"/>
          <w:numId w:val="2"/>
        </w:numPr>
        <w:rPr>
          <w:rFonts w:cs="Arial"/>
          <w:sz w:val="20"/>
          <w:szCs w:val="20"/>
        </w:rPr>
      </w:pPr>
      <w:r w:rsidRPr="00863244">
        <w:rPr>
          <w:rFonts w:cs="Arial"/>
          <w:sz w:val="20"/>
          <w:szCs w:val="20"/>
        </w:rPr>
        <w:t>La complétude du dossier</w:t>
      </w:r>
    </w:p>
    <w:p w14:paraId="548B2B80" w14:textId="77777777" w:rsidR="00FF0DBD" w:rsidRPr="00863244" w:rsidRDefault="00FF0DBD">
      <w:pPr>
        <w:pStyle w:val="Paragraphedeliste"/>
        <w:numPr>
          <w:ilvl w:val="0"/>
          <w:numId w:val="2"/>
        </w:numPr>
        <w:rPr>
          <w:rFonts w:cs="Arial"/>
          <w:sz w:val="20"/>
          <w:szCs w:val="20"/>
        </w:rPr>
      </w:pPr>
      <w:r w:rsidRPr="00863244">
        <w:rPr>
          <w:rFonts w:cs="Arial"/>
          <w:sz w:val="20"/>
          <w:szCs w:val="20"/>
        </w:rPr>
        <w:t>Le territoire géographique : seules les candidatures déposées pour les secteurs éligibles à l’attribution des autorisations de mise en service des véhicules dédiés exclusivement à l’aide médicale urgente seront examinées.</w:t>
      </w:r>
    </w:p>
    <w:p w14:paraId="7A10BEDD" w14:textId="77777777" w:rsidR="00FF0DBD" w:rsidRPr="00863244" w:rsidRDefault="00FF0DBD" w:rsidP="00FF0DBD">
      <w:pPr>
        <w:pStyle w:val="Paragraphedeliste"/>
        <w:ind w:firstLine="0"/>
        <w:rPr>
          <w:rFonts w:cs="Arial"/>
          <w:sz w:val="20"/>
          <w:szCs w:val="20"/>
        </w:rPr>
      </w:pPr>
      <w:r w:rsidRPr="00863244">
        <w:rPr>
          <w:rFonts w:cs="Arial"/>
          <w:i/>
          <w:iCs/>
          <w:sz w:val="20"/>
          <w:szCs w:val="20"/>
          <w:u w:val="single"/>
        </w:rPr>
        <w:t>Toute demande hors secteur éligible fera l’objet d’un rejet immédiat</w:t>
      </w:r>
      <w:r w:rsidRPr="00863244">
        <w:rPr>
          <w:rFonts w:cs="Arial"/>
          <w:sz w:val="20"/>
          <w:szCs w:val="20"/>
        </w:rPr>
        <w:t>.</w:t>
      </w:r>
    </w:p>
    <w:p w14:paraId="47BA0CDA" w14:textId="68B6C786" w:rsidR="00FF0DBD" w:rsidRPr="00805CFC" w:rsidRDefault="00FF0DBD">
      <w:pPr>
        <w:pStyle w:val="Paragraphedeliste"/>
        <w:numPr>
          <w:ilvl w:val="0"/>
          <w:numId w:val="2"/>
        </w:numPr>
        <w:spacing w:line="240" w:lineRule="auto"/>
        <w:rPr>
          <w:sz w:val="20"/>
          <w:szCs w:val="20"/>
        </w:rPr>
      </w:pPr>
      <w:r w:rsidRPr="00805CFC">
        <w:rPr>
          <w:sz w:val="20"/>
          <w:szCs w:val="20"/>
        </w:rPr>
        <w:t>La société doit être engagée dans l’UPH en réalisant des gardes et doit continuer à être présente sur les tableaux de garde.</w:t>
      </w:r>
    </w:p>
    <w:p w14:paraId="5AB61B42" w14:textId="09F0892C" w:rsidR="00FF0DBD" w:rsidRPr="00805CFC" w:rsidRDefault="00FF0DBD">
      <w:pPr>
        <w:pStyle w:val="Paragraphedeliste"/>
        <w:numPr>
          <w:ilvl w:val="0"/>
          <w:numId w:val="2"/>
        </w:numPr>
        <w:spacing w:line="240" w:lineRule="auto"/>
        <w:rPr>
          <w:sz w:val="20"/>
          <w:szCs w:val="20"/>
        </w:rPr>
      </w:pPr>
      <w:r w:rsidRPr="00805CFC">
        <w:rPr>
          <w:sz w:val="20"/>
          <w:szCs w:val="20"/>
        </w:rPr>
        <w:t xml:space="preserve">La société ne doit pas avoir cédé des AMS Ambulances </w:t>
      </w:r>
      <w:r w:rsidR="008A12B5">
        <w:rPr>
          <w:sz w:val="20"/>
          <w:szCs w:val="20"/>
        </w:rPr>
        <w:t xml:space="preserve">ou VSL </w:t>
      </w:r>
      <w:r w:rsidRPr="00805CFC">
        <w:rPr>
          <w:sz w:val="20"/>
          <w:szCs w:val="20"/>
        </w:rPr>
        <w:t xml:space="preserve">dans les </w:t>
      </w:r>
      <w:r w:rsidR="008A12B5">
        <w:rPr>
          <w:sz w:val="20"/>
          <w:szCs w:val="20"/>
        </w:rPr>
        <w:t>5</w:t>
      </w:r>
      <w:r w:rsidRPr="00805CFC">
        <w:rPr>
          <w:sz w:val="20"/>
          <w:szCs w:val="20"/>
        </w:rPr>
        <w:t xml:space="preserve"> dernières années</w:t>
      </w:r>
    </w:p>
    <w:p w14:paraId="29813F10" w14:textId="7DA0B70B" w:rsidR="00FF0DBD" w:rsidRPr="00805CFC" w:rsidRDefault="00FF0DBD">
      <w:pPr>
        <w:pStyle w:val="Paragraphedeliste"/>
        <w:numPr>
          <w:ilvl w:val="0"/>
          <w:numId w:val="2"/>
        </w:numPr>
        <w:spacing w:line="240" w:lineRule="auto"/>
        <w:rPr>
          <w:sz w:val="20"/>
          <w:szCs w:val="20"/>
        </w:rPr>
      </w:pPr>
      <w:r w:rsidRPr="00805CFC">
        <w:rPr>
          <w:sz w:val="20"/>
          <w:szCs w:val="20"/>
        </w:rPr>
        <w:t xml:space="preserve">La société ne doit pas pouvoir céder une AMS </w:t>
      </w:r>
      <w:r w:rsidR="008A12B5" w:rsidRPr="00805CFC">
        <w:rPr>
          <w:sz w:val="20"/>
          <w:szCs w:val="20"/>
        </w:rPr>
        <w:t xml:space="preserve">Ambulance </w:t>
      </w:r>
      <w:r w:rsidR="008A12B5">
        <w:rPr>
          <w:sz w:val="20"/>
          <w:szCs w:val="20"/>
        </w:rPr>
        <w:t xml:space="preserve">ou VSL </w:t>
      </w:r>
      <w:r w:rsidRPr="00805CFC">
        <w:rPr>
          <w:sz w:val="20"/>
          <w:szCs w:val="20"/>
        </w:rPr>
        <w:t>sur une durée de 3 ans après avoir obtenu la nouvelle AMS</w:t>
      </w:r>
    </w:p>
    <w:p w14:paraId="5E5D1071" w14:textId="77777777" w:rsidR="00FF0DBD" w:rsidRPr="00863244" w:rsidRDefault="00FF0DBD" w:rsidP="00FF0DBD">
      <w:pPr>
        <w:ind w:firstLine="0"/>
        <w:rPr>
          <w:sz w:val="20"/>
          <w:szCs w:val="20"/>
        </w:rPr>
      </w:pPr>
      <w:r w:rsidRPr="00863244">
        <w:rPr>
          <w:sz w:val="20"/>
          <w:szCs w:val="20"/>
        </w:rPr>
        <w:t xml:space="preserve">Afin d’éviter une concentration de ce type de véhicule sur un nombre restreint d’entreprises, la demande portera sur une seule autorisation de mise en service. </w:t>
      </w:r>
    </w:p>
    <w:p w14:paraId="334CB1C4" w14:textId="77777777" w:rsidR="00FF0DBD" w:rsidRDefault="00FF0DBD" w:rsidP="00FF0DBD">
      <w:pPr>
        <w:autoSpaceDE w:val="0"/>
        <w:autoSpaceDN w:val="0"/>
        <w:adjustRightInd w:val="0"/>
        <w:spacing w:line="240" w:lineRule="auto"/>
        <w:ind w:right="0" w:firstLine="0"/>
        <w:rPr>
          <w:sz w:val="20"/>
          <w:szCs w:val="20"/>
        </w:rPr>
      </w:pPr>
    </w:p>
    <w:p w14:paraId="204C8991" w14:textId="77777777" w:rsidR="00FF0DBD" w:rsidRDefault="00FF0DBD" w:rsidP="00FF0DBD">
      <w:pPr>
        <w:autoSpaceDE w:val="0"/>
        <w:autoSpaceDN w:val="0"/>
        <w:adjustRightInd w:val="0"/>
        <w:spacing w:line="240" w:lineRule="auto"/>
        <w:ind w:right="0" w:firstLine="0"/>
        <w:rPr>
          <w:sz w:val="20"/>
          <w:szCs w:val="20"/>
        </w:rPr>
      </w:pPr>
      <w:r w:rsidRPr="00863244">
        <w:rPr>
          <w:sz w:val="20"/>
          <w:szCs w:val="20"/>
        </w:rPr>
        <w:t>Ils utiliseront le numéro de mission SAMU comme justificatif de mise en œuvre.</w:t>
      </w:r>
    </w:p>
    <w:p w14:paraId="33463F97" w14:textId="77777777" w:rsidR="00FF0DBD" w:rsidRPr="00863244" w:rsidRDefault="00FF0DBD" w:rsidP="00FF0DBD">
      <w:pPr>
        <w:autoSpaceDE w:val="0"/>
        <w:autoSpaceDN w:val="0"/>
        <w:adjustRightInd w:val="0"/>
        <w:spacing w:line="240" w:lineRule="auto"/>
        <w:ind w:right="0" w:firstLine="0"/>
        <w:rPr>
          <w:sz w:val="20"/>
          <w:szCs w:val="20"/>
        </w:rPr>
      </w:pPr>
    </w:p>
    <w:p w14:paraId="0D59C38C" w14:textId="607A63C1" w:rsidR="00FC331C" w:rsidRDefault="00FC331C" w:rsidP="00FC331C">
      <w:pPr>
        <w:pStyle w:val="Default"/>
        <w:rPr>
          <w:sz w:val="20"/>
          <w:szCs w:val="20"/>
        </w:rPr>
      </w:pPr>
      <w:r w:rsidRPr="00863244">
        <w:rPr>
          <w:sz w:val="20"/>
          <w:szCs w:val="20"/>
        </w:rPr>
        <w:t xml:space="preserve">A compter de la réception du dossier </w:t>
      </w:r>
      <w:r w:rsidRPr="00863244">
        <w:rPr>
          <w:b/>
          <w:bCs/>
          <w:sz w:val="20"/>
          <w:szCs w:val="20"/>
        </w:rPr>
        <w:t>complet</w:t>
      </w:r>
      <w:r w:rsidRPr="00863244">
        <w:rPr>
          <w:sz w:val="20"/>
          <w:szCs w:val="20"/>
        </w:rPr>
        <w:t xml:space="preserve">, l’ARS dispose d’un délai de deux mois pour instruire la demande. A l’expiration du délai, le silence gardé par l’ARS vaut décision de rejet, conformément à l’article R. 6312-36-2 du code de la santé publique. </w:t>
      </w:r>
    </w:p>
    <w:p w14:paraId="1B442519" w14:textId="77777777" w:rsidR="00FF0DBD" w:rsidRPr="00863244" w:rsidRDefault="00FF0DBD" w:rsidP="00FC331C">
      <w:pPr>
        <w:pStyle w:val="Default"/>
        <w:rPr>
          <w:sz w:val="20"/>
          <w:szCs w:val="20"/>
        </w:rPr>
      </w:pPr>
    </w:p>
    <w:p w14:paraId="33DF765D" w14:textId="77777777" w:rsidR="00FF0DBD" w:rsidRDefault="00FC331C" w:rsidP="00F0751A">
      <w:pPr>
        <w:ind w:firstLine="0"/>
        <w:rPr>
          <w:sz w:val="20"/>
          <w:szCs w:val="20"/>
        </w:rPr>
      </w:pPr>
      <w:r w:rsidRPr="00863244">
        <w:rPr>
          <w:sz w:val="20"/>
          <w:szCs w:val="20"/>
        </w:rPr>
        <w:t xml:space="preserve">Conformément à l’article R. 6312-35 du code de la santé publique, à la clôture de la plage de dépôt des candidatures, l’ARS examine les demandes recevables, et délivre, après avis du SCOTS, les AMS. </w:t>
      </w:r>
    </w:p>
    <w:p w14:paraId="41B78FEC" w14:textId="204FE3B6" w:rsidR="000F2A34" w:rsidRPr="00863244" w:rsidRDefault="00FC331C" w:rsidP="00F0751A">
      <w:pPr>
        <w:ind w:firstLine="0"/>
        <w:rPr>
          <w:sz w:val="20"/>
          <w:szCs w:val="20"/>
        </w:rPr>
      </w:pPr>
      <w:r w:rsidRPr="00863244">
        <w:rPr>
          <w:sz w:val="20"/>
          <w:szCs w:val="20"/>
        </w:rPr>
        <w:t>Celles-ci doivent être délivrées selon les priorités et en fonction de la situation locale de la concurrence. A noter que si plusieurs demandes satisfont les mêmes critères, le choix s’opère par tirage au sort (en présence des demandeurs). La liste des personnes ayant bénéficié des autorisations sera publiée au Recueil</w:t>
      </w:r>
      <w:r w:rsidR="005E1C2D" w:rsidRPr="00863244">
        <w:rPr>
          <w:sz w:val="20"/>
          <w:szCs w:val="20"/>
        </w:rPr>
        <w:t xml:space="preserve"> des actes administratifs et précisera la catégorie et le lieu d’implantation des véhicules.</w:t>
      </w:r>
      <w:r w:rsidR="00F47B07" w:rsidRPr="00863244">
        <w:rPr>
          <w:sz w:val="20"/>
          <w:szCs w:val="20"/>
        </w:rPr>
        <w:t xml:space="preserve"> </w:t>
      </w:r>
    </w:p>
    <w:p w14:paraId="0FFA9393" w14:textId="77777777" w:rsidR="00F0751A" w:rsidRPr="00863244" w:rsidRDefault="00F0751A" w:rsidP="003D5297">
      <w:pPr>
        <w:ind w:firstLine="0"/>
        <w:rPr>
          <w:sz w:val="20"/>
          <w:szCs w:val="20"/>
        </w:rPr>
      </w:pPr>
    </w:p>
    <w:p w14:paraId="31953C5E" w14:textId="2AF5247D" w:rsidR="00EB455D" w:rsidRPr="00863244" w:rsidRDefault="00EB455D" w:rsidP="003D5297">
      <w:pPr>
        <w:pStyle w:val="Titre1"/>
        <w:rPr>
          <w:sz w:val="20"/>
          <w:szCs w:val="20"/>
        </w:rPr>
      </w:pPr>
      <w:r w:rsidRPr="00863244">
        <w:rPr>
          <w:sz w:val="20"/>
          <w:szCs w:val="20"/>
        </w:rPr>
        <w:t xml:space="preserve">Le suivi et l’évaluation des </w:t>
      </w:r>
      <w:r w:rsidR="00EE26A3" w:rsidRPr="00863244">
        <w:rPr>
          <w:sz w:val="20"/>
          <w:szCs w:val="20"/>
        </w:rPr>
        <w:t>candidatures</w:t>
      </w:r>
    </w:p>
    <w:p w14:paraId="4539BEFC" w14:textId="77777777" w:rsidR="00702514" w:rsidRPr="00863244" w:rsidRDefault="00702514" w:rsidP="00702514">
      <w:pPr>
        <w:autoSpaceDE w:val="0"/>
        <w:autoSpaceDN w:val="0"/>
        <w:adjustRightInd w:val="0"/>
        <w:spacing w:line="240" w:lineRule="auto"/>
        <w:ind w:right="0" w:firstLine="0"/>
        <w:rPr>
          <w:sz w:val="20"/>
          <w:szCs w:val="20"/>
        </w:rPr>
      </w:pPr>
    </w:p>
    <w:p w14:paraId="5360A568" w14:textId="7BCB930E" w:rsidR="00EB455D" w:rsidRPr="00863244" w:rsidRDefault="00EB455D" w:rsidP="00702514">
      <w:pPr>
        <w:autoSpaceDE w:val="0"/>
        <w:autoSpaceDN w:val="0"/>
        <w:adjustRightInd w:val="0"/>
        <w:spacing w:line="240" w:lineRule="auto"/>
        <w:ind w:right="0" w:firstLine="0"/>
        <w:rPr>
          <w:sz w:val="20"/>
          <w:szCs w:val="20"/>
        </w:rPr>
      </w:pPr>
      <w:r w:rsidRPr="00863244">
        <w:rPr>
          <w:sz w:val="20"/>
          <w:szCs w:val="20"/>
        </w:rPr>
        <w:t xml:space="preserve">Après instruction des </w:t>
      </w:r>
      <w:r w:rsidR="00EE26A3" w:rsidRPr="00863244">
        <w:rPr>
          <w:sz w:val="20"/>
          <w:szCs w:val="20"/>
        </w:rPr>
        <w:t>demandes</w:t>
      </w:r>
      <w:r w:rsidRPr="00863244">
        <w:rPr>
          <w:sz w:val="20"/>
          <w:szCs w:val="20"/>
        </w:rPr>
        <w:t xml:space="preserve"> assurée par l’ARS </w:t>
      </w:r>
      <w:r w:rsidR="00030B3E" w:rsidRPr="00863244">
        <w:rPr>
          <w:sz w:val="20"/>
          <w:szCs w:val="20"/>
        </w:rPr>
        <w:t>PACA délégation de Vaucluse</w:t>
      </w:r>
      <w:r w:rsidR="00EE26A3" w:rsidRPr="00863244">
        <w:rPr>
          <w:sz w:val="20"/>
          <w:szCs w:val="20"/>
        </w:rPr>
        <w:t xml:space="preserve">, les candidats </w:t>
      </w:r>
      <w:r w:rsidRPr="00863244">
        <w:rPr>
          <w:sz w:val="20"/>
          <w:szCs w:val="20"/>
        </w:rPr>
        <w:t>seront</w:t>
      </w:r>
      <w:r w:rsidR="000B64C8" w:rsidRPr="00863244">
        <w:rPr>
          <w:sz w:val="20"/>
          <w:szCs w:val="20"/>
        </w:rPr>
        <w:t xml:space="preserve"> </w:t>
      </w:r>
      <w:r w:rsidRPr="00863244">
        <w:rPr>
          <w:sz w:val="20"/>
          <w:szCs w:val="20"/>
        </w:rPr>
        <w:t xml:space="preserve">informés de la réponse </w:t>
      </w:r>
      <w:r w:rsidR="00702514" w:rsidRPr="00863244">
        <w:rPr>
          <w:sz w:val="20"/>
          <w:szCs w:val="20"/>
        </w:rPr>
        <w:t>par courrier</w:t>
      </w:r>
      <w:r w:rsidR="00030B3E" w:rsidRPr="00863244">
        <w:rPr>
          <w:sz w:val="20"/>
          <w:szCs w:val="20"/>
        </w:rPr>
        <w:t xml:space="preserve"> électronique</w:t>
      </w:r>
      <w:r w:rsidRPr="00863244">
        <w:rPr>
          <w:sz w:val="20"/>
          <w:szCs w:val="20"/>
        </w:rPr>
        <w:t>.</w:t>
      </w:r>
    </w:p>
    <w:p w14:paraId="289D622E" w14:textId="77777777" w:rsidR="00B01CB3" w:rsidRPr="00863244" w:rsidRDefault="00B01CB3" w:rsidP="00702514">
      <w:pPr>
        <w:autoSpaceDE w:val="0"/>
        <w:autoSpaceDN w:val="0"/>
        <w:adjustRightInd w:val="0"/>
        <w:spacing w:line="240" w:lineRule="auto"/>
        <w:ind w:right="0" w:firstLine="0"/>
        <w:rPr>
          <w:sz w:val="20"/>
          <w:szCs w:val="20"/>
        </w:rPr>
      </w:pPr>
    </w:p>
    <w:p w14:paraId="38CC39C1" w14:textId="15AC37A7" w:rsidR="00B01CB3" w:rsidRPr="00863244" w:rsidRDefault="00B01CB3" w:rsidP="00702514">
      <w:pPr>
        <w:autoSpaceDE w:val="0"/>
        <w:autoSpaceDN w:val="0"/>
        <w:adjustRightInd w:val="0"/>
        <w:spacing w:line="240" w:lineRule="auto"/>
        <w:ind w:right="0" w:firstLine="0"/>
        <w:rPr>
          <w:sz w:val="20"/>
          <w:szCs w:val="20"/>
        </w:rPr>
      </w:pPr>
      <w:r w:rsidRPr="00863244">
        <w:rPr>
          <w:sz w:val="20"/>
          <w:szCs w:val="20"/>
        </w:rPr>
        <w:t>Ils devront adresser</w:t>
      </w:r>
      <w:r w:rsidR="00960FDC" w:rsidRPr="00863244">
        <w:rPr>
          <w:sz w:val="20"/>
          <w:szCs w:val="20"/>
        </w:rPr>
        <w:t xml:space="preserve"> une attestation sur l’honneur.</w:t>
      </w:r>
    </w:p>
    <w:p w14:paraId="133EE651" w14:textId="77777777" w:rsidR="00B01CB3" w:rsidRPr="00863244" w:rsidRDefault="00B01CB3" w:rsidP="00702514">
      <w:pPr>
        <w:autoSpaceDE w:val="0"/>
        <w:autoSpaceDN w:val="0"/>
        <w:adjustRightInd w:val="0"/>
        <w:spacing w:line="240" w:lineRule="auto"/>
        <w:ind w:right="0" w:firstLine="0"/>
        <w:rPr>
          <w:sz w:val="20"/>
          <w:szCs w:val="20"/>
        </w:rPr>
      </w:pPr>
    </w:p>
    <w:p w14:paraId="79B60D6B" w14:textId="4DF0569F" w:rsidR="00EE3A1F" w:rsidRPr="00863244" w:rsidRDefault="00EE3A1F" w:rsidP="003D5297">
      <w:pPr>
        <w:autoSpaceDE w:val="0"/>
        <w:autoSpaceDN w:val="0"/>
        <w:adjustRightInd w:val="0"/>
        <w:spacing w:line="240" w:lineRule="auto"/>
        <w:ind w:right="0" w:firstLine="0"/>
        <w:rPr>
          <w:sz w:val="20"/>
          <w:szCs w:val="20"/>
        </w:rPr>
      </w:pPr>
      <w:r w:rsidRPr="00863244">
        <w:rPr>
          <w:sz w:val="20"/>
          <w:szCs w:val="20"/>
        </w:rPr>
        <w:lastRenderedPageBreak/>
        <w:t xml:space="preserve">Ce bilan sera </w:t>
      </w:r>
      <w:r w:rsidR="001E09BB">
        <w:rPr>
          <w:sz w:val="20"/>
          <w:szCs w:val="20"/>
        </w:rPr>
        <w:t>partagé avec les membres du</w:t>
      </w:r>
      <w:r w:rsidRPr="00863244">
        <w:rPr>
          <w:sz w:val="20"/>
          <w:szCs w:val="20"/>
        </w:rPr>
        <w:t xml:space="preserve"> SC</w:t>
      </w:r>
      <w:r w:rsidR="00030B3E" w:rsidRPr="00863244">
        <w:rPr>
          <w:sz w:val="20"/>
          <w:szCs w:val="20"/>
        </w:rPr>
        <w:t>O</w:t>
      </w:r>
      <w:r w:rsidRPr="00863244">
        <w:rPr>
          <w:sz w:val="20"/>
          <w:szCs w:val="20"/>
        </w:rPr>
        <w:t>TS.</w:t>
      </w:r>
    </w:p>
    <w:p w14:paraId="5FF8F185" w14:textId="77777777" w:rsidR="00FF0DBD" w:rsidRDefault="00FF0DBD" w:rsidP="00FF0DBD">
      <w:pPr>
        <w:pStyle w:val="Default"/>
        <w:rPr>
          <w:sz w:val="20"/>
          <w:szCs w:val="20"/>
        </w:rPr>
      </w:pPr>
    </w:p>
    <w:p w14:paraId="54BD4E2E" w14:textId="7D6D2A33" w:rsidR="00FF0DBD" w:rsidRDefault="00FF0DBD" w:rsidP="00FF0DBD">
      <w:pPr>
        <w:pStyle w:val="Default"/>
        <w:rPr>
          <w:sz w:val="20"/>
          <w:szCs w:val="20"/>
        </w:rPr>
      </w:pPr>
      <w:r w:rsidRPr="00863244">
        <w:rPr>
          <w:sz w:val="20"/>
          <w:szCs w:val="20"/>
        </w:rPr>
        <w:t xml:space="preserve">En cas de dépôt d’une demande irrecevable, celle-ci fait l’objet d’une notification motivée à son auteur conformément à l’article R. 6312-34 du code de la santé publique. </w:t>
      </w:r>
    </w:p>
    <w:p w14:paraId="1E5B3A03" w14:textId="77777777" w:rsidR="000B64C8" w:rsidRPr="00863244" w:rsidRDefault="000B64C8" w:rsidP="003D5297">
      <w:pPr>
        <w:autoSpaceDE w:val="0"/>
        <w:autoSpaceDN w:val="0"/>
        <w:adjustRightInd w:val="0"/>
        <w:spacing w:line="240" w:lineRule="auto"/>
        <w:ind w:right="0" w:firstLine="0"/>
        <w:rPr>
          <w:sz w:val="20"/>
          <w:szCs w:val="20"/>
        </w:rPr>
      </w:pPr>
    </w:p>
    <w:p w14:paraId="64EA1C8D" w14:textId="38B62866" w:rsidR="00EB455D" w:rsidRPr="00863244" w:rsidRDefault="00EB455D" w:rsidP="003D5297">
      <w:pPr>
        <w:pStyle w:val="Titre1"/>
        <w:rPr>
          <w:sz w:val="20"/>
          <w:szCs w:val="20"/>
        </w:rPr>
      </w:pPr>
      <w:r w:rsidRPr="00863244">
        <w:rPr>
          <w:sz w:val="20"/>
          <w:szCs w:val="20"/>
        </w:rPr>
        <w:t>Calendrier d’ouverture de la fenêtre A</w:t>
      </w:r>
      <w:r w:rsidR="00213CE0" w:rsidRPr="00863244">
        <w:rPr>
          <w:sz w:val="20"/>
          <w:szCs w:val="20"/>
        </w:rPr>
        <w:t>AC</w:t>
      </w:r>
    </w:p>
    <w:p w14:paraId="045649D5" w14:textId="7AB27194" w:rsidR="00702514" w:rsidRPr="00863244" w:rsidRDefault="00FC1D6A" w:rsidP="003D5297">
      <w:pPr>
        <w:autoSpaceDE w:val="0"/>
        <w:autoSpaceDN w:val="0"/>
        <w:adjustRightInd w:val="0"/>
        <w:spacing w:line="240" w:lineRule="auto"/>
        <w:ind w:right="0" w:firstLine="0"/>
        <w:rPr>
          <w:sz w:val="20"/>
          <w:szCs w:val="20"/>
        </w:rPr>
      </w:pPr>
      <w:r w:rsidRPr="00863244">
        <w:rPr>
          <w:sz w:val="20"/>
          <w:szCs w:val="20"/>
        </w:rPr>
        <w:t xml:space="preserve">  </w:t>
      </w:r>
    </w:p>
    <w:p w14:paraId="4EC81D41" w14:textId="27D7813B" w:rsidR="00552322" w:rsidRPr="00780BBE" w:rsidRDefault="00552322" w:rsidP="00552322">
      <w:pPr>
        <w:autoSpaceDE w:val="0"/>
        <w:autoSpaceDN w:val="0"/>
        <w:adjustRightInd w:val="0"/>
        <w:spacing w:line="240" w:lineRule="auto"/>
        <w:ind w:right="0" w:firstLine="0"/>
        <w:rPr>
          <w:sz w:val="20"/>
          <w:szCs w:val="20"/>
        </w:rPr>
      </w:pPr>
      <w:r w:rsidRPr="00780BBE">
        <w:rPr>
          <w:sz w:val="20"/>
          <w:szCs w:val="20"/>
        </w:rPr>
        <w:t>Publication de l’ouverture de la fenêtre</w:t>
      </w:r>
      <w:r w:rsidR="00030B3E" w:rsidRPr="00780BBE">
        <w:rPr>
          <w:sz w:val="20"/>
          <w:szCs w:val="20"/>
        </w:rPr>
        <w:t xml:space="preserve"> </w:t>
      </w:r>
      <w:proofErr w:type="gramStart"/>
      <w:r w:rsidR="00030B3E" w:rsidRPr="00780BBE">
        <w:rPr>
          <w:sz w:val="20"/>
          <w:szCs w:val="20"/>
        </w:rPr>
        <w:t>AAC</w:t>
      </w:r>
      <w:r w:rsidRPr="00780BBE">
        <w:rPr>
          <w:sz w:val="20"/>
          <w:szCs w:val="20"/>
        </w:rPr>
        <w:t>:</w:t>
      </w:r>
      <w:proofErr w:type="gramEnd"/>
      <w:r w:rsidRPr="00780BBE">
        <w:rPr>
          <w:sz w:val="20"/>
          <w:szCs w:val="20"/>
        </w:rPr>
        <w:t xml:space="preserve"> </w:t>
      </w:r>
      <w:r w:rsidR="00780BBE" w:rsidRPr="00780BBE">
        <w:rPr>
          <w:sz w:val="20"/>
          <w:szCs w:val="20"/>
        </w:rPr>
        <w:t xml:space="preserve">     </w:t>
      </w:r>
      <w:r w:rsidR="00FD64DC">
        <w:rPr>
          <w:sz w:val="20"/>
          <w:szCs w:val="20"/>
        </w:rPr>
        <w:t xml:space="preserve">    </w:t>
      </w:r>
      <w:r w:rsidR="00780BBE" w:rsidRPr="00780BBE">
        <w:rPr>
          <w:sz w:val="20"/>
          <w:szCs w:val="20"/>
        </w:rPr>
        <w:t xml:space="preserve">   </w:t>
      </w:r>
      <w:r w:rsidR="00FD64DC">
        <w:rPr>
          <w:sz w:val="20"/>
          <w:szCs w:val="20"/>
        </w:rPr>
        <w:t xml:space="preserve"> </w:t>
      </w:r>
      <w:r w:rsidR="003D1184">
        <w:rPr>
          <w:sz w:val="20"/>
          <w:szCs w:val="20"/>
        </w:rPr>
        <w:t>04</w:t>
      </w:r>
      <w:r w:rsidR="00780BBE" w:rsidRPr="00780BBE">
        <w:rPr>
          <w:sz w:val="20"/>
          <w:szCs w:val="20"/>
        </w:rPr>
        <w:t>.04.2025</w:t>
      </w:r>
    </w:p>
    <w:p w14:paraId="6E172A91" w14:textId="4B008CFD" w:rsidR="00552322" w:rsidRPr="00780BBE" w:rsidRDefault="00552322" w:rsidP="00552322">
      <w:pPr>
        <w:autoSpaceDE w:val="0"/>
        <w:autoSpaceDN w:val="0"/>
        <w:adjustRightInd w:val="0"/>
        <w:spacing w:line="240" w:lineRule="auto"/>
        <w:ind w:right="0" w:firstLine="0"/>
        <w:rPr>
          <w:sz w:val="20"/>
          <w:szCs w:val="20"/>
        </w:rPr>
      </w:pPr>
      <w:r w:rsidRPr="00780BBE">
        <w:rPr>
          <w:sz w:val="20"/>
          <w:szCs w:val="20"/>
        </w:rPr>
        <w:t>Date limite de remise du dossier de candidature :</w:t>
      </w:r>
      <w:r w:rsidR="00FC1D6A" w:rsidRPr="00780BBE">
        <w:rPr>
          <w:sz w:val="20"/>
          <w:szCs w:val="20"/>
        </w:rPr>
        <w:t xml:space="preserve"> </w:t>
      </w:r>
      <w:r w:rsidR="00FD64DC">
        <w:rPr>
          <w:sz w:val="20"/>
          <w:szCs w:val="20"/>
        </w:rPr>
        <w:t xml:space="preserve">     </w:t>
      </w:r>
      <w:r w:rsidR="00780BBE" w:rsidRPr="00780BBE">
        <w:rPr>
          <w:sz w:val="20"/>
          <w:szCs w:val="20"/>
        </w:rPr>
        <w:t>0</w:t>
      </w:r>
      <w:r w:rsidR="003D1184">
        <w:rPr>
          <w:sz w:val="20"/>
          <w:szCs w:val="20"/>
        </w:rPr>
        <w:t>4</w:t>
      </w:r>
      <w:r w:rsidR="00780BBE" w:rsidRPr="00780BBE">
        <w:rPr>
          <w:sz w:val="20"/>
          <w:szCs w:val="20"/>
        </w:rPr>
        <w:t>.06.2025</w:t>
      </w:r>
      <w:r w:rsidR="00B21F01" w:rsidRPr="00780BBE">
        <w:rPr>
          <w:sz w:val="20"/>
          <w:szCs w:val="20"/>
        </w:rPr>
        <w:t xml:space="preserve"> </w:t>
      </w:r>
      <w:r w:rsidR="00EE3A1F" w:rsidRPr="00780BBE">
        <w:rPr>
          <w:sz w:val="20"/>
          <w:szCs w:val="20"/>
        </w:rPr>
        <w:t>(J+2mois)</w:t>
      </w:r>
    </w:p>
    <w:p w14:paraId="4BFF8CB0" w14:textId="77777777" w:rsidR="00F47B07" w:rsidRPr="00863244" w:rsidRDefault="00F47B07" w:rsidP="00F47B07">
      <w:pPr>
        <w:ind w:firstLine="0"/>
        <w:outlineLvl w:val="0"/>
        <w:rPr>
          <w:sz w:val="20"/>
          <w:szCs w:val="20"/>
        </w:rPr>
      </w:pPr>
    </w:p>
    <w:p w14:paraId="25C52B35" w14:textId="77777777" w:rsidR="00F47B07" w:rsidRDefault="00F47B07" w:rsidP="00F47B07">
      <w:pPr>
        <w:outlineLvl w:val="0"/>
        <w:rPr>
          <w:sz w:val="20"/>
          <w:szCs w:val="20"/>
        </w:rPr>
      </w:pPr>
      <w:r w:rsidRPr="00863244">
        <w:rPr>
          <w:sz w:val="20"/>
          <w:szCs w:val="20"/>
        </w:rPr>
        <w:t xml:space="preserve">Pour toutes questions s’adresser au Service Transports sanitaires de la Délégation de Vaucluse de l’ARS PACA via l’adresse mail des Transports </w:t>
      </w:r>
      <w:proofErr w:type="gramStart"/>
      <w:r w:rsidRPr="00863244">
        <w:rPr>
          <w:sz w:val="20"/>
          <w:szCs w:val="20"/>
        </w:rPr>
        <w:t>Sanitaires:</w:t>
      </w:r>
      <w:proofErr w:type="gramEnd"/>
      <w:r w:rsidRPr="00863244">
        <w:rPr>
          <w:sz w:val="20"/>
          <w:szCs w:val="20"/>
        </w:rPr>
        <w:t xml:space="preserve"> </w:t>
      </w:r>
    </w:p>
    <w:p w14:paraId="18175FFB" w14:textId="77777777" w:rsidR="00F47B07" w:rsidRPr="00863244" w:rsidRDefault="00000000" w:rsidP="00805CFC">
      <w:pPr>
        <w:ind w:firstLine="0"/>
        <w:outlineLvl w:val="0"/>
        <w:rPr>
          <w:sz w:val="20"/>
          <w:szCs w:val="20"/>
        </w:rPr>
      </w:pPr>
      <w:hyperlink r:id="rId11" w:history="1">
        <w:r w:rsidR="00F47B07" w:rsidRPr="00863244">
          <w:rPr>
            <w:rStyle w:val="Lienhypertexte"/>
            <w:sz w:val="20"/>
            <w:szCs w:val="20"/>
          </w:rPr>
          <w:t>ars-paca-dt84-transports-sanitaires@ars.sante.fr</w:t>
        </w:r>
      </w:hyperlink>
    </w:p>
    <w:p w14:paraId="53C9DDD9" w14:textId="77777777" w:rsidR="00F47B07" w:rsidRPr="00863244" w:rsidRDefault="00F47B07" w:rsidP="00F47B07">
      <w:pPr>
        <w:outlineLvl w:val="0"/>
        <w:rPr>
          <w:sz w:val="20"/>
          <w:szCs w:val="20"/>
        </w:rPr>
      </w:pPr>
    </w:p>
    <w:p w14:paraId="7688443B" w14:textId="77777777" w:rsidR="00EB455D" w:rsidRPr="00863244" w:rsidRDefault="00EB455D" w:rsidP="003D5297">
      <w:pPr>
        <w:rPr>
          <w:sz w:val="20"/>
          <w:szCs w:val="20"/>
        </w:rPr>
      </w:pPr>
    </w:p>
    <w:sectPr w:rsidR="00EB455D" w:rsidRPr="00863244" w:rsidSect="0002162D">
      <w:headerReference w:type="even" r:id="rId12"/>
      <w:headerReference w:type="default" r:id="rId13"/>
      <w:footerReference w:type="even" r:id="rId14"/>
      <w:footerReference w:type="default" r:id="rId15"/>
      <w:headerReference w:type="first" r:id="rId16"/>
      <w:footerReference w:type="first" r:id="rId17"/>
      <w:pgSz w:w="12240" w:h="15840"/>
      <w:pgMar w:top="1417" w:right="1417" w:bottom="1417" w:left="1417" w:header="284" w:footer="45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07E64" w14:textId="77777777" w:rsidR="00FD2E5A" w:rsidRDefault="00FD2E5A" w:rsidP="00135A81">
      <w:r>
        <w:separator/>
      </w:r>
    </w:p>
  </w:endnote>
  <w:endnote w:type="continuationSeparator" w:id="0">
    <w:p w14:paraId="12AB9F98" w14:textId="77777777" w:rsidR="00FD2E5A" w:rsidRDefault="00FD2E5A" w:rsidP="0013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85B8" w14:textId="77777777" w:rsidR="00B34AE3" w:rsidRDefault="00B34A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37C2" w14:textId="77777777" w:rsidR="00B34AE3" w:rsidRDefault="00B34AE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A6DA" w14:textId="77777777" w:rsidR="00B34AE3" w:rsidRDefault="00B34A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9F0F" w14:textId="77777777" w:rsidR="00FD2E5A" w:rsidRDefault="00FD2E5A" w:rsidP="00135A81">
      <w:r>
        <w:separator/>
      </w:r>
    </w:p>
  </w:footnote>
  <w:footnote w:type="continuationSeparator" w:id="0">
    <w:p w14:paraId="417AE853" w14:textId="77777777" w:rsidR="00FD2E5A" w:rsidRDefault="00FD2E5A" w:rsidP="00135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F198" w14:textId="77777777" w:rsidR="00B34AE3" w:rsidRDefault="00B34A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600E" w14:textId="1485A43A" w:rsidR="00B54548" w:rsidRDefault="00B54548">
    <w:pPr>
      <w:pStyle w:val="En-tte"/>
    </w:pPr>
  </w:p>
  <w:p w14:paraId="6F5BDE63" w14:textId="7D9EB2D3" w:rsidR="00066BBC" w:rsidRDefault="00066BBC">
    <w:pPr>
      <w:pStyle w:val="En-tte"/>
    </w:pPr>
  </w:p>
  <w:p w14:paraId="326F6BFC" w14:textId="1B3579CA" w:rsidR="006F092C" w:rsidRDefault="00EC41C3">
    <w:pPr>
      <w:pStyle w:val="En-tte"/>
    </w:pPr>
    <w:r>
      <w:rPr>
        <w:noProof/>
      </w:rPr>
      <w:drawing>
        <wp:anchor distT="0" distB="0" distL="114300" distR="114300" simplePos="0" relativeHeight="251659264" behindDoc="0" locked="0" layoutInCell="1" allowOverlap="1" wp14:anchorId="1869D4D4" wp14:editId="78FC21D1">
          <wp:simplePos x="0" y="0"/>
          <wp:positionH relativeFrom="margin">
            <wp:align>left</wp:align>
          </wp:positionH>
          <wp:positionV relativeFrom="paragraph">
            <wp:posOffset>8890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75120" w14:textId="4232D7A6" w:rsidR="006F092C" w:rsidRDefault="00B34AE3" w:rsidP="00B54548">
    <w:pPr>
      <w:pStyle w:val="En-tte"/>
      <w:tabs>
        <w:tab w:val="clear" w:pos="4536"/>
        <w:tab w:val="clear" w:pos="9072"/>
        <w:tab w:val="left" w:pos="7475"/>
      </w:tabs>
      <w:ind w:firstLine="0"/>
    </w:pPr>
    <w:r>
      <w:rPr>
        <w:b/>
        <w:bCs/>
        <w:noProof/>
        <w:sz w:val="24"/>
        <w:szCs w:val="24"/>
      </w:rPr>
      <w:drawing>
        <wp:anchor distT="0" distB="0" distL="114300" distR="114300" simplePos="0" relativeHeight="251661312" behindDoc="0" locked="0" layoutInCell="1" allowOverlap="1" wp14:anchorId="6B1A079C" wp14:editId="3387DA8A">
          <wp:simplePos x="0" y="0"/>
          <wp:positionH relativeFrom="margin">
            <wp:align>right</wp:align>
          </wp:positionH>
          <wp:positionV relativeFrom="paragraph">
            <wp:posOffset>50800</wp:posOffset>
          </wp:positionV>
          <wp:extent cx="1108710" cy="70866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08710" cy="708660"/>
                  </a:xfrm>
                  <a:prstGeom prst="rect">
                    <a:avLst/>
                  </a:prstGeom>
                  <a:noFill/>
                </pic:spPr>
              </pic:pic>
            </a:graphicData>
          </a:graphic>
          <wp14:sizeRelH relativeFrom="page">
            <wp14:pctWidth>0</wp14:pctWidth>
          </wp14:sizeRelH>
          <wp14:sizeRelV relativeFrom="page">
            <wp14:pctHeight>0</wp14:pctHeight>
          </wp14:sizeRelV>
        </wp:anchor>
      </w:drawing>
    </w:r>
  </w:p>
  <w:p w14:paraId="42877255" w14:textId="500DF312" w:rsidR="00EC41C3" w:rsidRDefault="00EC41C3" w:rsidP="00B34AE3">
    <w:pPr>
      <w:pStyle w:val="En-tte"/>
      <w:tabs>
        <w:tab w:val="clear" w:pos="4536"/>
        <w:tab w:val="clear" w:pos="9072"/>
        <w:tab w:val="left" w:pos="7475"/>
      </w:tabs>
      <w:ind w:firstLine="0"/>
      <w:jc w:val="right"/>
    </w:pPr>
  </w:p>
  <w:p w14:paraId="3F851FB9" w14:textId="77777777" w:rsidR="00EC41C3" w:rsidRDefault="00EC41C3" w:rsidP="00EC41C3">
    <w:pPr>
      <w:pStyle w:val="En-tte"/>
      <w:tabs>
        <w:tab w:val="clear" w:pos="4536"/>
        <w:tab w:val="clear" w:pos="9072"/>
        <w:tab w:val="left" w:pos="7475"/>
      </w:tabs>
      <w:ind w:firstLine="0"/>
    </w:pPr>
  </w:p>
  <w:p w14:paraId="7740220C" w14:textId="77777777" w:rsidR="00EC41C3" w:rsidRDefault="00EC41C3" w:rsidP="00B54548">
    <w:pPr>
      <w:pStyle w:val="En-tte"/>
      <w:tabs>
        <w:tab w:val="clear" w:pos="4536"/>
        <w:tab w:val="clear" w:pos="9072"/>
        <w:tab w:val="left" w:pos="7475"/>
      </w:tab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1E2D" w14:textId="77777777" w:rsidR="00B34AE3" w:rsidRDefault="00B34AE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71AE"/>
    <w:multiLevelType w:val="hybridMultilevel"/>
    <w:tmpl w:val="13D2E1E2"/>
    <w:lvl w:ilvl="0" w:tplc="FEEAE46E">
      <w:start w:val="1"/>
      <w:numFmt w:val="upperRoman"/>
      <w:pStyle w:val="Titre1"/>
      <w:lvlText w:val="%1."/>
      <w:lvlJc w:val="right"/>
      <w:pPr>
        <w:ind w:left="928"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33E354B7"/>
    <w:multiLevelType w:val="hybridMultilevel"/>
    <w:tmpl w:val="DD2A137E"/>
    <w:lvl w:ilvl="0" w:tplc="CF9C3364">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FA8430E"/>
    <w:multiLevelType w:val="hybridMultilevel"/>
    <w:tmpl w:val="271A66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577670"/>
    <w:multiLevelType w:val="hybridMultilevel"/>
    <w:tmpl w:val="6B54D96C"/>
    <w:lvl w:ilvl="0" w:tplc="357E97DC">
      <w:start w:val="6"/>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147D46"/>
    <w:multiLevelType w:val="hybridMultilevel"/>
    <w:tmpl w:val="984C20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580291"/>
    <w:multiLevelType w:val="hybridMultilevel"/>
    <w:tmpl w:val="CA34C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5571FAF"/>
    <w:multiLevelType w:val="hybridMultilevel"/>
    <w:tmpl w:val="5A863A3E"/>
    <w:lvl w:ilvl="0" w:tplc="9426EAF4">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087193086">
    <w:abstractNumId w:val="0"/>
  </w:num>
  <w:num w:numId="2" w16cid:durableId="255483739">
    <w:abstractNumId w:val="5"/>
  </w:num>
  <w:num w:numId="3" w16cid:durableId="869218967">
    <w:abstractNumId w:val="4"/>
  </w:num>
  <w:num w:numId="4" w16cid:durableId="73401485">
    <w:abstractNumId w:val="2"/>
  </w:num>
  <w:num w:numId="5" w16cid:durableId="1366835693">
    <w:abstractNumId w:val="6"/>
  </w:num>
  <w:num w:numId="6" w16cid:durableId="1400711521">
    <w:abstractNumId w:val="3"/>
  </w:num>
  <w:num w:numId="7" w16cid:durableId="103285085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EE8"/>
    <w:rsid w:val="0000271E"/>
    <w:rsid w:val="0000287A"/>
    <w:rsid w:val="00010956"/>
    <w:rsid w:val="0001376D"/>
    <w:rsid w:val="0001392F"/>
    <w:rsid w:val="00014E62"/>
    <w:rsid w:val="00015A4E"/>
    <w:rsid w:val="0002162D"/>
    <w:rsid w:val="00024393"/>
    <w:rsid w:val="00024716"/>
    <w:rsid w:val="00025ADA"/>
    <w:rsid w:val="00030158"/>
    <w:rsid w:val="00030B3E"/>
    <w:rsid w:val="00030B6B"/>
    <w:rsid w:val="00031E7A"/>
    <w:rsid w:val="000324B2"/>
    <w:rsid w:val="00033F58"/>
    <w:rsid w:val="0003647D"/>
    <w:rsid w:val="000368F4"/>
    <w:rsid w:val="000404ED"/>
    <w:rsid w:val="00042F5D"/>
    <w:rsid w:val="00043C35"/>
    <w:rsid w:val="00043F17"/>
    <w:rsid w:val="000510AD"/>
    <w:rsid w:val="00056A0B"/>
    <w:rsid w:val="000627F1"/>
    <w:rsid w:val="00063D0C"/>
    <w:rsid w:val="00066BBC"/>
    <w:rsid w:val="00071DC8"/>
    <w:rsid w:val="00072370"/>
    <w:rsid w:val="00072467"/>
    <w:rsid w:val="000752FD"/>
    <w:rsid w:val="000758A1"/>
    <w:rsid w:val="00080B63"/>
    <w:rsid w:val="00080E5A"/>
    <w:rsid w:val="00081B3E"/>
    <w:rsid w:val="000900B7"/>
    <w:rsid w:val="00094B66"/>
    <w:rsid w:val="00097445"/>
    <w:rsid w:val="0009769F"/>
    <w:rsid w:val="0009783D"/>
    <w:rsid w:val="000A4123"/>
    <w:rsid w:val="000A4EB0"/>
    <w:rsid w:val="000A517E"/>
    <w:rsid w:val="000A5F7F"/>
    <w:rsid w:val="000B15BE"/>
    <w:rsid w:val="000B2A43"/>
    <w:rsid w:val="000B2A5D"/>
    <w:rsid w:val="000B64C8"/>
    <w:rsid w:val="000B70AB"/>
    <w:rsid w:val="000B7D0D"/>
    <w:rsid w:val="000B7DC0"/>
    <w:rsid w:val="000C4D34"/>
    <w:rsid w:val="000D01D1"/>
    <w:rsid w:val="000D19CF"/>
    <w:rsid w:val="000D5F03"/>
    <w:rsid w:val="000E16EC"/>
    <w:rsid w:val="000E2F22"/>
    <w:rsid w:val="000E31DE"/>
    <w:rsid w:val="000E3F0D"/>
    <w:rsid w:val="000E52F0"/>
    <w:rsid w:val="000F1D4B"/>
    <w:rsid w:val="000F2A34"/>
    <w:rsid w:val="000F330E"/>
    <w:rsid w:val="0010102F"/>
    <w:rsid w:val="0010287D"/>
    <w:rsid w:val="0010316F"/>
    <w:rsid w:val="00104FF6"/>
    <w:rsid w:val="00106BF4"/>
    <w:rsid w:val="001177FB"/>
    <w:rsid w:val="001212C7"/>
    <w:rsid w:val="001245E2"/>
    <w:rsid w:val="00124949"/>
    <w:rsid w:val="00124DA9"/>
    <w:rsid w:val="00134E92"/>
    <w:rsid w:val="00135726"/>
    <w:rsid w:val="00135A81"/>
    <w:rsid w:val="00141A10"/>
    <w:rsid w:val="00144F55"/>
    <w:rsid w:val="00145CFA"/>
    <w:rsid w:val="00153552"/>
    <w:rsid w:val="0015401D"/>
    <w:rsid w:val="00154854"/>
    <w:rsid w:val="001572C6"/>
    <w:rsid w:val="00157683"/>
    <w:rsid w:val="00160EF4"/>
    <w:rsid w:val="0017280E"/>
    <w:rsid w:val="00182F5C"/>
    <w:rsid w:val="00186E06"/>
    <w:rsid w:val="00194BBF"/>
    <w:rsid w:val="00197C00"/>
    <w:rsid w:val="001A08B3"/>
    <w:rsid w:val="001A0943"/>
    <w:rsid w:val="001A2297"/>
    <w:rsid w:val="001A4A6A"/>
    <w:rsid w:val="001B120D"/>
    <w:rsid w:val="001B3ACF"/>
    <w:rsid w:val="001B71F1"/>
    <w:rsid w:val="001C06AC"/>
    <w:rsid w:val="001C1106"/>
    <w:rsid w:val="001C1DE3"/>
    <w:rsid w:val="001C2B90"/>
    <w:rsid w:val="001C359E"/>
    <w:rsid w:val="001C6A95"/>
    <w:rsid w:val="001D3717"/>
    <w:rsid w:val="001D48AA"/>
    <w:rsid w:val="001E09BB"/>
    <w:rsid w:val="001E1F0C"/>
    <w:rsid w:val="001E3A26"/>
    <w:rsid w:val="001E7BF8"/>
    <w:rsid w:val="001E7D23"/>
    <w:rsid w:val="001F10BD"/>
    <w:rsid w:val="001F2CAF"/>
    <w:rsid w:val="001F30B3"/>
    <w:rsid w:val="002021FE"/>
    <w:rsid w:val="00212709"/>
    <w:rsid w:val="00213CE0"/>
    <w:rsid w:val="002141FA"/>
    <w:rsid w:val="002152C8"/>
    <w:rsid w:val="0021773A"/>
    <w:rsid w:val="00227EED"/>
    <w:rsid w:val="00232B86"/>
    <w:rsid w:val="002374EA"/>
    <w:rsid w:val="0025034A"/>
    <w:rsid w:val="00256CB0"/>
    <w:rsid w:val="0026112B"/>
    <w:rsid w:val="00261C49"/>
    <w:rsid w:val="0026288F"/>
    <w:rsid w:val="00263D6F"/>
    <w:rsid w:val="00267589"/>
    <w:rsid w:val="00275AE9"/>
    <w:rsid w:val="00280757"/>
    <w:rsid w:val="002810F7"/>
    <w:rsid w:val="002818A1"/>
    <w:rsid w:val="002830E8"/>
    <w:rsid w:val="002838CD"/>
    <w:rsid w:val="0028746A"/>
    <w:rsid w:val="002912AC"/>
    <w:rsid w:val="002925EC"/>
    <w:rsid w:val="00293E4A"/>
    <w:rsid w:val="00294B9A"/>
    <w:rsid w:val="0029569D"/>
    <w:rsid w:val="00296594"/>
    <w:rsid w:val="002A3D37"/>
    <w:rsid w:val="002A5191"/>
    <w:rsid w:val="002A619E"/>
    <w:rsid w:val="002B1240"/>
    <w:rsid w:val="002B3E69"/>
    <w:rsid w:val="002B4BF8"/>
    <w:rsid w:val="002C1E7B"/>
    <w:rsid w:val="002C3D21"/>
    <w:rsid w:val="002D3001"/>
    <w:rsid w:val="002E7BB8"/>
    <w:rsid w:val="002F4701"/>
    <w:rsid w:val="002F4F35"/>
    <w:rsid w:val="0030050D"/>
    <w:rsid w:val="00302DC1"/>
    <w:rsid w:val="00303EF5"/>
    <w:rsid w:val="00305459"/>
    <w:rsid w:val="00314A3F"/>
    <w:rsid w:val="00320336"/>
    <w:rsid w:val="00323B66"/>
    <w:rsid w:val="00325162"/>
    <w:rsid w:val="00325BF7"/>
    <w:rsid w:val="00334313"/>
    <w:rsid w:val="003375AD"/>
    <w:rsid w:val="00340AE3"/>
    <w:rsid w:val="0034107E"/>
    <w:rsid w:val="00346D3C"/>
    <w:rsid w:val="00354510"/>
    <w:rsid w:val="00354626"/>
    <w:rsid w:val="00361887"/>
    <w:rsid w:val="0036501B"/>
    <w:rsid w:val="003651DB"/>
    <w:rsid w:val="00365DBA"/>
    <w:rsid w:val="0037059E"/>
    <w:rsid w:val="00370F31"/>
    <w:rsid w:val="0037659A"/>
    <w:rsid w:val="00380476"/>
    <w:rsid w:val="00383EE5"/>
    <w:rsid w:val="003902CA"/>
    <w:rsid w:val="00391027"/>
    <w:rsid w:val="003911CA"/>
    <w:rsid w:val="003923F5"/>
    <w:rsid w:val="00395076"/>
    <w:rsid w:val="00396891"/>
    <w:rsid w:val="00397346"/>
    <w:rsid w:val="003A03F3"/>
    <w:rsid w:val="003B17D3"/>
    <w:rsid w:val="003B18C9"/>
    <w:rsid w:val="003B1E2B"/>
    <w:rsid w:val="003B2B07"/>
    <w:rsid w:val="003B3B48"/>
    <w:rsid w:val="003B43C5"/>
    <w:rsid w:val="003B4AC9"/>
    <w:rsid w:val="003C4976"/>
    <w:rsid w:val="003C6581"/>
    <w:rsid w:val="003C751F"/>
    <w:rsid w:val="003D007A"/>
    <w:rsid w:val="003D1184"/>
    <w:rsid w:val="003D4E10"/>
    <w:rsid w:val="003D5297"/>
    <w:rsid w:val="003E3464"/>
    <w:rsid w:val="003E6D3F"/>
    <w:rsid w:val="003E742B"/>
    <w:rsid w:val="003E7734"/>
    <w:rsid w:val="003E7950"/>
    <w:rsid w:val="003F008C"/>
    <w:rsid w:val="004019ED"/>
    <w:rsid w:val="00402927"/>
    <w:rsid w:val="00404C95"/>
    <w:rsid w:val="00404CD8"/>
    <w:rsid w:val="00412439"/>
    <w:rsid w:val="004149EC"/>
    <w:rsid w:val="00415442"/>
    <w:rsid w:val="00417ACE"/>
    <w:rsid w:val="00420761"/>
    <w:rsid w:val="00423728"/>
    <w:rsid w:val="004275ED"/>
    <w:rsid w:val="00430814"/>
    <w:rsid w:val="00434B1D"/>
    <w:rsid w:val="00436740"/>
    <w:rsid w:val="004418DF"/>
    <w:rsid w:val="00443BB9"/>
    <w:rsid w:val="00445C10"/>
    <w:rsid w:val="0045001D"/>
    <w:rsid w:val="0045459D"/>
    <w:rsid w:val="00454924"/>
    <w:rsid w:val="004605A9"/>
    <w:rsid w:val="004638BA"/>
    <w:rsid w:val="00470756"/>
    <w:rsid w:val="0047480D"/>
    <w:rsid w:val="00475662"/>
    <w:rsid w:val="0048193C"/>
    <w:rsid w:val="004843F1"/>
    <w:rsid w:val="0049634C"/>
    <w:rsid w:val="00497B33"/>
    <w:rsid w:val="00497DC1"/>
    <w:rsid w:val="004A153C"/>
    <w:rsid w:val="004A159C"/>
    <w:rsid w:val="004A411E"/>
    <w:rsid w:val="004A4D31"/>
    <w:rsid w:val="004B1A5A"/>
    <w:rsid w:val="004B4074"/>
    <w:rsid w:val="004C05E2"/>
    <w:rsid w:val="004C2308"/>
    <w:rsid w:val="004C5C94"/>
    <w:rsid w:val="004D186E"/>
    <w:rsid w:val="004D3953"/>
    <w:rsid w:val="004D703A"/>
    <w:rsid w:val="004E0435"/>
    <w:rsid w:val="004E5F6A"/>
    <w:rsid w:val="004F3016"/>
    <w:rsid w:val="004F7130"/>
    <w:rsid w:val="004F7742"/>
    <w:rsid w:val="00500215"/>
    <w:rsid w:val="00501835"/>
    <w:rsid w:val="00511288"/>
    <w:rsid w:val="00511CC7"/>
    <w:rsid w:val="00513633"/>
    <w:rsid w:val="0051623B"/>
    <w:rsid w:val="00521E69"/>
    <w:rsid w:val="005236ED"/>
    <w:rsid w:val="00527962"/>
    <w:rsid w:val="00527A6F"/>
    <w:rsid w:val="00527E00"/>
    <w:rsid w:val="00533DB8"/>
    <w:rsid w:val="00536E35"/>
    <w:rsid w:val="00536F85"/>
    <w:rsid w:val="00537C50"/>
    <w:rsid w:val="00541A40"/>
    <w:rsid w:val="00547170"/>
    <w:rsid w:val="00547E6C"/>
    <w:rsid w:val="005510C8"/>
    <w:rsid w:val="00552322"/>
    <w:rsid w:val="005533EE"/>
    <w:rsid w:val="005534F6"/>
    <w:rsid w:val="00553D80"/>
    <w:rsid w:val="00554131"/>
    <w:rsid w:val="00561D73"/>
    <w:rsid w:val="00566F88"/>
    <w:rsid w:val="00567BB6"/>
    <w:rsid w:val="0057103F"/>
    <w:rsid w:val="005712B4"/>
    <w:rsid w:val="005717C6"/>
    <w:rsid w:val="00573AA9"/>
    <w:rsid w:val="005776F0"/>
    <w:rsid w:val="005823B1"/>
    <w:rsid w:val="0058287C"/>
    <w:rsid w:val="00584F1C"/>
    <w:rsid w:val="005857AC"/>
    <w:rsid w:val="0058640C"/>
    <w:rsid w:val="00587033"/>
    <w:rsid w:val="00590ECE"/>
    <w:rsid w:val="005A0263"/>
    <w:rsid w:val="005A157A"/>
    <w:rsid w:val="005A68B9"/>
    <w:rsid w:val="005B28C1"/>
    <w:rsid w:val="005B3435"/>
    <w:rsid w:val="005B4216"/>
    <w:rsid w:val="005B4687"/>
    <w:rsid w:val="005B5F33"/>
    <w:rsid w:val="005B6A8B"/>
    <w:rsid w:val="005B7631"/>
    <w:rsid w:val="005B7BCF"/>
    <w:rsid w:val="005D60E1"/>
    <w:rsid w:val="005D7C6D"/>
    <w:rsid w:val="005E0637"/>
    <w:rsid w:val="005E1C2D"/>
    <w:rsid w:val="005E4E67"/>
    <w:rsid w:val="005E7743"/>
    <w:rsid w:val="005F2F8B"/>
    <w:rsid w:val="005F7D37"/>
    <w:rsid w:val="00603100"/>
    <w:rsid w:val="00603BC5"/>
    <w:rsid w:val="00613242"/>
    <w:rsid w:val="006163C7"/>
    <w:rsid w:val="00617AE6"/>
    <w:rsid w:val="00620A04"/>
    <w:rsid w:val="00620FA8"/>
    <w:rsid w:val="00621CC5"/>
    <w:rsid w:val="006232BF"/>
    <w:rsid w:val="00624227"/>
    <w:rsid w:val="0062488C"/>
    <w:rsid w:val="006248C7"/>
    <w:rsid w:val="006314B2"/>
    <w:rsid w:val="00634EB9"/>
    <w:rsid w:val="00636D72"/>
    <w:rsid w:val="00642668"/>
    <w:rsid w:val="00646209"/>
    <w:rsid w:val="00646361"/>
    <w:rsid w:val="006464FC"/>
    <w:rsid w:val="00646A72"/>
    <w:rsid w:val="00650FA4"/>
    <w:rsid w:val="00660031"/>
    <w:rsid w:val="00664A27"/>
    <w:rsid w:val="00664EA2"/>
    <w:rsid w:val="00665B7A"/>
    <w:rsid w:val="00667AE4"/>
    <w:rsid w:val="00670A2A"/>
    <w:rsid w:val="00671058"/>
    <w:rsid w:val="00674FA1"/>
    <w:rsid w:val="00675234"/>
    <w:rsid w:val="00675C93"/>
    <w:rsid w:val="00677DE3"/>
    <w:rsid w:val="00681376"/>
    <w:rsid w:val="006834AD"/>
    <w:rsid w:val="006845B0"/>
    <w:rsid w:val="00685F18"/>
    <w:rsid w:val="006874F0"/>
    <w:rsid w:val="00691E70"/>
    <w:rsid w:val="00691F1E"/>
    <w:rsid w:val="006B0F68"/>
    <w:rsid w:val="006B1A58"/>
    <w:rsid w:val="006B4777"/>
    <w:rsid w:val="006B78A3"/>
    <w:rsid w:val="006C06EA"/>
    <w:rsid w:val="006C101F"/>
    <w:rsid w:val="006C2A12"/>
    <w:rsid w:val="006C436A"/>
    <w:rsid w:val="006C6986"/>
    <w:rsid w:val="006D277E"/>
    <w:rsid w:val="006D2B08"/>
    <w:rsid w:val="006D438A"/>
    <w:rsid w:val="006D5B61"/>
    <w:rsid w:val="006D66B5"/>
    <w:rsid w:val="006E0450"/>
    <w:rsid w:val="006E0E16"/>
    <w:rsid w:val="006E19EF"/>
    <w:rsid w:val="006E1E94"/>
    <w:rsid w:val="006E7352"/>
    <w:rsid w:val="006F092C"/>
    <w:rsid w:val="006F2141"/>
    <w:rsid w:val="006F3020"/>
    <w:rsid w:val="006F3F25"/>
    <w:rsid w:val="006F55FE"/>
    <w:rsid w:val="00702514"/>
    <w:rsid w:val="00703782"/>
    <w:rsid w:val="007038D0"/>
    <w:rsid w:val="00703C1E"/>
    <w:rsid w:val="007068C3"/>
    <w:rsid w:val="007100A9"/>
    <w:rsid w:val="00711601"/>
    <w:rsid w:val="007132B5"/>
    <w:rsid w:val="00715ED0"/>
    <w:rsid w:val="0072071B"/>
    <w:rsid w:val="00721EC7"/>
    <w:rsid w:val="00721F52"/>
    <w:rsid w:val="0072401A"/>
    <w:rsid w:val="007245BF"/>
    <w:rsid w:val="00732C14"/>
    <w:rsid w:val="00735B67"/>
    <w:rsid w:val="0074094C"/>
    <w:rsid w:val="0074267F"/>
    <w:rsid w:val="007427AE"/>
    <w:rsid w:val="00743B89"/>
    <w:rsid w:val="00746307"/>
    <w:rsid w:val="00751C2B"/>
    <w:rsid w:val="0075373E"/>
    <w:rsid w:val="0076054C"/>
    <w:rsid w:val="00764A8D"/>
    <w:rsid w:val="00767677"/>
    <w:rsid w:val="00780BBE"/>
    <w:rsid w:val="00785BD5"/>
    <w:rsid w:val="007907A4"/>
    <w:rsid w:val="00791BB8"/>
    <w:rsid w:val="0079710C"/>
    <w:rsid w:val="00797E4F"/>
    <w:rsid w:val="007A0545"/>
    <w:rsid w:val="007A0E53"/>
    <w:rsid w:val="007A37E8"/>
    <w:rsid w:val="007A738C"/>
    <w:rsid w:val="007B09FF"/>
    <w:rsid w:val="007B1B3F"/>
    <w:rsid w:val="007B1D09"/>
    <w:rsid w:val="007B5234"/>
    <w:rsid w:val="007B765A"/>
    <w:rsid w:val="007C0499"/>
    <w:rsid w:val="007C0D8F"/>
    <w:rsid w:val="007C0FB5"/>
    <w:rsid w:val="007E1BBA"/>
    <w:rsid w:val="007E30F3"/>
    <w:rsid w:val="007E7207"/>
    <w:rsid w:val="007F52DC"/>
    <w:rsid w:val="007F6C48"/>
    <w:rsid w:val="007F7744"/>
    <w:rsid w:val="008004C3"/>
    <w:rsid w:val="00805CFC"/>
    <w:rsid w:val="00812971"/>
    <w:rsid w:val="00812DBF"/>
    <w:rsid w:val="00812F01"/>
    <w:rsid w:val="00813F8F"/>
    <w:rsid w:val="008141B1"/>
    <w:rsid w:val="00816EDD"/>
    <w:rsid w:val="0082085D"/>
    <w:rsid w:val="00824567"/>
    <w:rsid w:val="00827570"/>
    <w:rsid w:val="00831DDC"/>
    <w:rsid w:val="008402B2"/>
    <w:rsid w:val="00841678"/>
    <w:rsid w:val="00841851"/>
    <w:rsid w:val="0084501E"/>
    <w:rsid w:val="008452B0"/>
    <w:rsid w:val="0085400A"/>
    <w:rsid w:val="00854172"/>
    <w:rsid w:val="00862F86"/>
    <w:rsid w:val="00863244"/>
    <w:rsid w:val="00863B97"/>
    <w:rsid w:val="008669A1"/>
    <w:rsid w:val="00867BD9"/>
    <w:rsid w:val="00870BDA"/>
    <w:rsid w:val="0087147F"/>
    <w:rsid w:val="00871D97"/>
    <w:rsid w:val="0087499B"/>
    <w:rsid w:val="00877B9F"/>
    <w:rsid w:val="00877D6D"/>
    <w:rsid w:val="00882926"/>
    <w:rsid w:val="00884B83"/>
    <w:rsid w:val="00885702"/>
    <w:rsid w:val="00887B8B"/>
    <w:rsid w:val="00894468"/>
    <w:rsid w:val="008958C9"/>
    <w:rsid w:val="00896555"/>
    <w:rsid w:val="00896FDB"/>
    <w:rsid w:val="00897F31"/>
    <w:rsid w:val="008A12B5"/>
    <w:rsid w:val="008A329C"/>
    <w:rsid w:val="008A34E2"/>
    <w:rsid w:val="008A51D6"/>
    <w:rsid w:val="008A55AC"/>
    <w:rsid w:val="008A6CF7"/>
    <w:rsid w:val="008B21B5"/>
    <w:rsid w:val="008B77DF"/>
    <w:rsid w:val="008C2F74"/>
    <w:rsid w:val="008C3CFB"/>
    <w:rsid w:val="008C694B"/>
    <w:rsid w:val="008C7AB3"/>
    <w:rsid w:val="008D07FD"/>
    <w:rsid w:val="008D181B"/>
    <w:rsid w:val="008D489B"/>
    <w:rsid w:val="008D6CC3"/>
    <w:rsid w:val="008E0571"/>
    <w:rsid w:val="008E076C"/>
    <w:rsid w:val="008E19B1"/>
    <w:rsid w:val="008E1C88"/>
    <w:rsid w:val="008E2BC3"/>
    <w:rsid w:val="008E308D"/>
    <w:rsid w:val="008E451F"/>
    <w:rsid w:val="008E46A5"/>
    <w:rsid w:val="008E6195"/>
    <w:rsid w:val="008F2660"/>
    <w:rsid w:val="008F26A3"/>
    <w:rsid w:val="008F3BF4"/>
    <w:rsid w:val="008F51AB"/>
    <w:rsid w:val="008F7E1F"/>
    <w:rsid w:val="0090236C"/>
    <w:rsid w:val="00904271"/>
    <w:rsid w:val="0090727E"/>
    <w:rsid w:val="00907C31"/>
    <w:rsid w:val="009100A7"/>
    <w:rsid w:val="009146A3"/>
    <w:rsid w:val="00926F69"/>
    <w:rsid w:val="00932896"/>
    <w:rsid w:val="00934DBC"/>
    <w:rsid w:val="00940424"/>
    <w:rsid w:val="00941A3F"/>
    <w:rsid w:val="00944345"/>
    <w:rsid w:val="009514A5"/>
    <w:rsid w:val="009524B1"/>
    <w:rsid w:val="00952F01"/>
    <w:rsid w:val="0095370F"/>
    <w:rsid w:val="00953AA2"/>
    <w:rsid w:val="009578DE"/>
    <w:rsid w:val="009606BB"/>
    <w:rsid w:val="00960FDC"/>
    <w:rsid w:val="00962A32"/>
    <w:rsid w:val="00962D99"/>
    <w:rsid w:val="00962ED3"/>
    <w:rsid w:val="0096396E"/>
    <w:rsid w:val="009641D3"/>
    <w:rsid w:val="009702EF"/>
    <w:rsid w:val="00970C51"/>
    <w:rsid w:val="00971B18"/>
    <w:rsid w:val="0097215A"/>
    <w:rsid w:val="00972E12"/>
    <w:rsid w:val="00972E9C"/>
    <w:rsid w:val="009740FB"/>
    <w:rsid w:val="00981502"/>
    <w:rsid w:val="0098599C"/>
    <w:rsid w:val="009905A5"/>
    <w:rsid w:val="009A2899"/>
    <w:rsid w:val="009B2CF9"/>
    <w:rsid w:val="009B4115"/>
    <w:rsid w:val="009C0200"/>
    <w:rsid w:val="009C0FCF"/>
    <w:rsid w:val="009C1F5A"/>
    <w:rsid w:val="009C60F2"/>
    <w:rsid w:val="009C6AA2"/>
    <w:rsid w:val="009C6EF4"/>
    <w:rsid w:val="009D2018"/>
    <w:rsid w:val="009E33ED"/>
    <w:rsid w:val="009E462F"/>
    <w:rsid w:val="009E7234"/>
    <w:rsid w:val="009E7500"/>
    <w:rsid w:val="009E7D75"/>
    <w:rsid w:val="009F15D8"/>
    <w:rsid w:val="009F4461"/>
    <w:rsid w:val="009F6A0E"/>
    <w:rsid w:val="00A014C3"/>
    <w:rsid w:val="00A024AF"/>
    <w:rsid w:val="00A02821"/>
    <w:rsid w:val="00A034D0"/>
    <w:rsid w:val="00A03C65"/>
    <w:rsid w:val="00A04C4D"/>
    <w:rsid w:val="00A05765"/>
    <w:rsid w:val="00A06CE1"/>
    <w:rsid w:val="00A10986"/>
    <w:rsid w:val="00A11659"/>
    <w:rsid w:val="00A167C0"/>
    <w:rsid w:val="00A2298A"/>
    <w:rsid w:val="00A23129"/>
    <w:rsid w:val="00A264AA"/>
    <w:rsid w:val="00A2661A"/>
    <w:rsid w:val="00A30FB1"/>
    <w:rsid w:val="00A33CB6"/>
    <w:rsid w:val="00A34C71"/>
    <w:rsid w:val="00A37877"/>
    <w:rsid w:val="00A44484"/>
    <w:rsid w:val="00A46E88"/>
    <w:rsid w:val="00A5216C"/>
    <w:rsid w:val="00A534CF"/>
    <w:rsid w:val="00A56B10"/>
    <w:rsid w:val="00A70864"/>
    <w:rsid w:val="00A72B9E"/>
    <w:rsid w:val="00A732CD"/>
    <w:rsid w:val="00A74D50"/>
    <w:rsid w:val="00A7506F"/>
    <w:rsid w:val="00A75FF6"/>
    <w:rsid w:val="00A814DD"/>
    <w:rsid w:val="00A82F5C"/>
    <w:rsid w:val="00A85714"/>
    <w:rsid w:val="00A9005D"/>
    <w:rsid w:val="00A90D62"/>
    <w:rsid w:val="00A9332C"/>
    <w:rsid w:val="00A96D9C"/>
    <w:rsid w:val="00AA0501"/>
    <w:rsid w:val="00AA3303"/>
    <w:rsid w:val="00AA57EF"/>
    <w:rsid w:val="00AA6D91"/>
    <w:rsid w:val="00AA78B0"/>
    <w:rsid w:val="00AB0545"/>
    <w:rsid w:val="00AB3C5C"/>
    <w:rsid w:val="00AB5201"/>
    <w:rsid w:val="00AB5FD6"/>
    <w:rsid w:val="00AB6D5C"/>
    <w:rsid w:val="00AB7869"/>
    <w:rsid w:val="00AC1226"/>
    <w:rsid w:val="00AC378B"/>
    <w:rsid w:val="00AC470A"/>
    <w:rsid w:val="00AC4F31"/>
    <w:rsid w:val="00AC5824"/>
    <w:rsid w:val="00AD0692"/>
    <w:rsid w:val="00AD341F"/>
    <w:rsid w:val="00AD34DB"/>
    <w:rsid w:val="00AD5F32"/>
    <w:rsid w:val="00AF0AC3"/>
    <w:rsid w:val="00AF0DC3"/>
    <w:rsid w:val="00AF5B6A"/>
    <w:rsid w:val="00AF79C0"/>
    <w:rsid w:val="00B01282"/>
    <w:rsid w:val="00B0173A"/>
    <w:rsid w:val="00B01CB3"/>
    <w:rsid w:val="00B01EE8"/>
    <w:rsid w:val="00B0380E"/>
    <w:rsid w:val="00B04ED4"/>
    <w:rsid w:val="00B05D1C"/>
    <w:rsid w:val="00B06574"/>
    <w:rsid w:val="00B11019"/>
    <w:rsid w:val="00B12157"/>
    <w:rsid w:val="00B12487"/>
    <w:rsid w:val="00B12CB0"/>
    <w:rsid w:val="00B147B8"/>
    <w:rsid w:val="00B15F33"/>
    <w:rsid w:val="00B16219"/>
    <w:rsid w:val="00B17102"/>
    <w:rsid w:val="00B21F01"/>
    <w:rsid w:val="00B31FBB"/>
    <w:rsid w:val="00B325A8"/>
    <w:rsid w:val="00B32FA2"/>
    <w:rsid w:val="00B34AE3"/>
    <w:rsid w:val="00B34E8F"/>
    <w:rsid w:val="00B35C94"/>
    <w:rsid w:val="00B41346"/>
    <w:rsid w:val="00B438AF"/>
    <w:rsid w:val="00B52492"/>
    <w:rsid w:val="00B53F7E"/>
    <w:rsid w:val="00B54548"/>
    <w:rsid w:val="00B5674E"/>
    <w:rsid w:val="00B573CA"/>
    <w:rsid w:val="00B61A90"/>
    <w:rsid w:val="00B6286D"/>
    <w:rsid w:val="00B62BDC"/>
    <w:rsid w:val="00B6325A"/>
    <w:rsid w:val="00B7011F"/>
    <w:rsid w:val="00B71D91"/>
    <w:rsid w:val="00B74843"/>
    <w:rsid w:val="00B753F8"/>
    <w:rsid w:val="00B75FC8"/>
    <w:rsid w:val="00B8199E"/>
    <w:rsid w:val="00B90EBB"/>
    <w:rsid w:val="00B92B4F"/>
    <w:rsid w:val="00B94311"/>
    <w:rsid w:val="00BA0109"/>
    <w:rsid w:val="00BA2BD7"/>
    <w:rsid w:val="00BA370F"/>
    <w:rsid w:val="00BC07D2"/>
    <w:rsid w:val="00BC0F51"/>
    <w:rsid w:val="00BC4946"/>
    <w:rsid w:val="00BC4A35"/>
    <w:rsid w:val="00BC51C5"/>
    <w:rsid w:val="00BC62AE"/>
    <w:rsid w:val="00BC6705"/>
    <w:rsid w:val="00BD0CD6"/>
    <w:rsid w:val="00BD2162"/>
    <w:rsid w:val="00BD2347"/>
    <w:rsid w:val="00BD3DE2"/>
    <w:rsid w:val="00BD64C9"/>
    <w:rsid w:val="00BD7C15"/>
    <w:rsid w:val="00BE249B"/>
    <w:rsid w:val="00BF2216"/>
    <w:rsid w:val="00BF29FD"/>
    <w:rsid w:val="00BF4E58"/>
    <w:rsid w:val="00BF5954"/>
    <w:rsid w:val="00C03369"/>
    <w:rsid w:val="00C07BC3"/>
    <w:rsid w:val="00C125F4"/>
    <w:rsid w:val="00C162B7"/>
    <w:rsid w:val="00C16728"/>
    <w:rsid w:val="00C17677"/>
    <w:rsid w:val="00C23759"/>
    <w:rsid w:val="00C242DD"/>
    <w:rsid w:val="00C256C2"/>
    <w:rsid w:val="00C2688E"/>
    <w:rsid w:val="00C276C0"/>
    <w:rsid w:val="00C315F9"/>
    <w:rsid w:val="00C33D0D"/>
    <w:rsid w:val="00C366E7"/>
    <w:rsid w:val="00C5347A"/>
    <w:rsid w:val="00C54D72"/>
    <w:rsid w:val="00C5561C"/>
    <w:rsid w:val="00C5765C"/>
    <w:rsid w:val="00C60101"/>
    <w:rsid w:val="00C61824"/>
    <w:rsid w:val="00C652F7"/>
    <w:rsid w:val="00C66EF2"/>
    <w:rsid w:val="00C71F17"/>
    <w:rsid w:val="00C724E9"/>
    <w:rsid w:val="00C73208"/>
    <w:rsid w:val="00C737B7"/>
    <w:rsid w:val="00C763DE"/>
    <w:rsid w:val="00C76BBE"/>
    <w:rsid w:val="00C82202"/>
    <w:rsid w:val="00C842C9"/>
    <w:rsid w:val="00C859A4"/>
    <w:rsid w:val="00C8657F"/>
    <w:rsid w:val="00C86DA5"/>
    <w:rsid w:val="00C86F17"/>
    <w:rsid w:val="00C876AA"/>
    <w:rsid w:val="00C876F8"/>
    <w:rsid w:val="00C93612"/>
    <w:rsid w:val="00C939A2"/>
    <w:rsid w:val="00C94690"/>
    <w:rsid w:val="00C9565E"/>
    <w:rsid w:val="00C95CC5"/>
    <w:rsid w:val="00CA0862"/>
    <w:rsid w:val="00CA3A24"/>
    <w:rsid w:val="00CA48DB"/>
    <w:rsid w:val="00CA49F0"/>
    <w:rsid w:val="00CA6E08"/>
    <w:rsid w:val="00CA7B4A"/>
    <w:rsid w:val="00CB2139"/>
    <w:rsid w:val="00CB361A"/>
    <w:rsid w:val="00CB72A4"/>
    <w:rsid w:val="00CB78D9"/>
    <w:rsid w:val="00CC1288"/>
    <w:rsid w:val="00CC5BF0"/>
    <w:rsid w:val="00CC692F"/>
    <w:rsid w:val="00CC7138"/>
    <w:rsid w:val="00CD3CCD"/>
    <w:rsid w:val="00CD66D7"/>
    <w:rsid w:val="00CE19B8"/>
    <w:rsid w:val="00CE3612"/>
    <w:rsid w:val="00CE36F4"/>
    <w:rsid w:val="00CE5294"/>
    <w:rsid w:val="00CE5317"/>
    <w:rsid w:val="00CE5CC6"/>
    <w:rsid w:val="00CE5F33"/>
    <w:rsid w:val="00CE5FA7"/>
    <w:rsid w:val="00CE6285"/>
    <w:rsid w:val="00CF4D16"/>
    <w:rsid w:val="00D013D4"/>
    <w:rsid w:val="00D0424F"/>
    <w:rsid w:val="00D11E65"/>
    <w:rsid w:val="00D12D17"/>
    <w:rsid w:val="00D13A17"/>
    <w:rsid w:val="00D165FE"/>
    <w:rsid w:val="00D17DD4"/>
    <w:rsid w:val="00D21193"/>
    <w:rsid w:val="00D22DBE"/>
    <w:rsid w:val="00D3469B"/>
    <w:rsid w:val="00D37453"/>
    <w:rsid w:val="00D41A57"/>
    <w:rsid w:val="00D428F1"/>
    <w:rsid w:val="00D42C1D"/>
    <w:rsid w:val="00D46166"/>
    <w:rsid w:val="00D50F87"/>
    <w:rsid w:val="00D52BA5"/>
    <w:rsid w:val="00D530EF"/>
    <w:rsid w:val="00D53CDF"/>
    <w:rsid w:val="00D55CB6"/>
    <w:rsid w:val="00D56487"/>
    <w:rsid w:val="00D56987"/>
    <w:rsid w:val="00D56B48"/>
    <w:rsid w:val="00D6160A"/>
    <w:rsid w:val="00D63F59"/>
    <w:rsid w:val="00D67318"/>
    <w:rsid w:val="00D6777F"/>
    <w:rsid w:val="00D71516"/>
    <w:rsid w:val="00D72273"/>
    <w:rsid w:val="00D72988"/>
    <w:rsid w:val="00D76EED"/>
    <w:rsid w:val="00D770FD"/>
    <w:rsid w:val="00D80E37"/>
    <w:rsid w:val="00D83F3A"/>
    <w:rsid w:val="00D8769A"/>
    <w:rsid w:val="00D87F48"/>
    <w:rsid w:val="00D90F77"/>
    <w:rsid w:val="00D93339"/>
    <w:rsid w:val="00D957EC"/>
    <w:rsid w:val="00D96348"/>
    <w:rsid w:val="00D964CC"/>
    <w:rsid w:val="00D9678E"/>
    <w:rsid w:val="00DA1AAC"/>
    <w:rsid w:val="00DA1AB4"/>
    <w:rsid w:val="00DA1D38"/>
    <w:rsid w:val="00DA2FB4"/>
    <w:rsid w:val="00DA3333"/>
    <w:rsid w:val="00DA5324"/>
    <w:rsid w:val="00DB29EA"/>
    <w:rsid w:val="00DB52D1"/>
    <w:rsid w:val="00DB577E"/>
    <w:rsid w:val="00DB5C7A"/>
    <w:rsid w:val="00DC1570"/>
    <w:rsid w:val="00DC3240"/>
    <w:rsid w:val="00DD2B64"/>
    <w:rsid w:val="00DD3C31"/>
    <w:rsid w:val="00DD4547"/>
    <w:rsid w:val="00DD70A3"/>
    <w:rsid w:val="00DD740C"/>
    <w:rsid w:val="00DE51CD"/>
    <w:rsid w:val="00DE6105"/>
    <w:rsid w:val="00DF087B"/>
    <w:rsid w:val="00E025F2"/>
    <w:rsid w:val="00E06289"/>
    <w:rsid w:val="00E07E6C"/>
    <w:rsid w:val="00E14602"/>
    <w:rsid w:val="00E1481A"/>
    <w:rsid w:val="00E179AA"/>
    <w:rsid w:val="00E235D4"/>
    <w:rsid w:val="00E24C0C"/>
    <w:rsid w:val="00E25EA1"/>
    <w:rsid w:val="00E26B72"/>
    <w:rsid w:val="00E36748"/>
    <w:rsid w:val="00E36D7F"/>
    <w:rsid w:val="00E408CB"/>
    <w:rsid w:val="00E47CAC"/>
    <w:rsid w:val="00E50ABB"/>
    <w:rsid w:val="00E5206E"/>
    <w:rsid w:val="00E5323F"/>
    <w:rsid w:val="00E6731A"/>
    <w:rsid w:val="00E67358"/>
    <w:rsid w:val="00E7445B"/>
    <w:rsid w:val="00E77845"/>
    <w:rsid w:val="00E80D77"/>
    <w:rsid w:val="00E816D3"/>
    <w:rsid w:val="00E87A95"/>
    <w:rsid w:val="00E912E7"/>
    <w:rsid w:val="00E92AC7"/>
    <w:rsid w:val="00E93325"/>
    <w:rsid w:val="00E949BB"/>
    <w:rsid w:val="00E94A1C"/>
    <w:rsid w:val="00E94A33"/>
    <w:rsid w:val="00E95A22"/>
    <w:rsid w:val="00E96CBD"/>
    <w:rsid w:val="00EA0D7D"/>
    <w:rsid w:val="00EA0FC4"/>
    <w:rsid w:val="00EA2106"/>
    <w:rsid w:val="00EA28AA"/>
    <w:rsid w:val="00EA4229"/>
    <w:rsid w:val="00EA433B"/>
    <w:rsid w:val="00EA6081"/>
    <w:rsid w:val="00EA7C9E"/>
    <w:rsid w:val="00EB11DF"/>
    <w:rsid w:val="00EB455D"/>
    <w:rsid w:val="00EC0499"/>
    <w:rsid w:val="00EC41C3"/>
    <w:rsid w:val="00ED22D3"/>
    <w:rsid w:val="00ED6881"/>
    <w:rsid w:val="00EE04A0"/>
    <w:rsid w:val="00EE26A3"/>
    <w:rsid w:val="00EE3A1F"/>
    <w:rsid w:val="00EE48B1"/>
    <w:rsid w:val="00EF09BF"/>
    <w:rsid w:val="00EF1DF2"/>
    <w:rsid w:val="00EF49AD"/>
    <w:rsid w:val="00EF6996"/>
    <w:rsid w:val="00EF6A1F"/>
    <w:rsid w:val="00EF7DF4"/>
    <w:rsid w:val="00F03372"/>
    <w:rsid w:val="00F06EC0"/>
    <w:rsid w:val="00F0751A"/>
    <w:rsid w:val="00F10B44"/>
    <w:rsid w:val="00F12518"/>
    <w:rsid w:val="00F12D51"/>
    <w:rsid w:val="00F15221"/>
    <w:rsid w:val="00F152E3"/>
    <w:rsid w:val="00F1617F"/>
    <w:rsid w:val="00F178FD"/>
    <w:rsid w:val="00F20D09"/>
    <w:rsid w:val="00F24ED8"/>
    <w:rsid w:val="00F3064A"/>
    <w:rsid w:val="00F349C6"/>
    <w:rsid w:val="00F367CB"/>
    <w:rsid w:val="00F417A7"/>
    <w:rsid w:val="00F447C5"/>
    <w:rsid w:val="00F47277"/>
    <w:rsid w:val="00F47B07"/>
    <w:rsid w:val="00F5086B"/>
    <w:rsid w:val="00F52000"/>
    <w:rsid w:val="00F52B7A"/>
    <w:rsid w:val="00F571A8"/>
    <w:rsid w:val="00F6551A"/>
    <w:rsid w:val="00F656BC"/>
    <w:rsid w:val="00F67BB7"/>
    <w:rsid w:val="00F742C6"/>
    <w:rsid w:val="00F74F07"/>
    <w:rsid w:val="00F763C3"/>
    <w:rsid w:val="00F775D2"/>
    <w:rsid w:val="00F80132"/>
    <w:rsid w:val="00F80737"/>
    <w:rsid w:val="00F86290"/>
    <w:rsid w:val="00F90F99"/>
    <w:rsid w:val="00F92AD6"/>
    <w:rsid w:val="00F931A1"/>
    <w:rsid w:val="00F93685"/>
    <w:rsid w:val="00F94041"/>
    <w:rsid w:val="00F96AA9"/>
    <w:rsid w:val="00F97459"/>
    <w:rsid w:val="00FA155D"/>
    <w:rsid w:val="00FA26AA"/>
    <w:rsid w:val="00FA4CF0"/>
    <w:rsid w:val="00FB082F"/>
    <w:rsid w:val="00FB0CAF"/>
    <w:rsid w:val="00FB3EDA"/>
    <w:rsid w:val="00FB520A"/>
    <w:rsid w:val="00FB7F59"/>
    <w:rsid w:val="00FC1D6A"/>
    <w:rsid w:val="00FC2F1A"/>
    <w:rsid w:val="00FC3014"/>
    <w:rsid w:val="00FC331C"/>
    <w:rsid w:val="00FC4E98"/>
    <w:rsid w:val="00FC728E"/>
    <w:rsid w:val="00FC7622"/>
    <w:rsid w:val="00FC7843"/>
    <w:rsid w:val="00FD23F4"/>
    <w:rsid w:val="00FD2C9C"/>
    <w:rsid w:val="00FD2E5A"/>
    <w:rsid w:val="00FD4D74"/>
    <w:rsid w:val="00FD64DC"/>
    <w:rsid w:val="00FE0FDC"/>
    <w:rsid w:val="00FE2B2B"/>
    <w:rsid w:val="00FE47E2"/>
    <w:rsid w:val="00FE4FF4"/>
    <w:rsid w:val="00FE64CD"/>
    <w:rsid w:val="00FF0DBD"/>
    <w:rsid w:val="00FF17C9"/>
    <w:rsid w:val="00FF2B0D"/>
    <w:rsid w:val="00FF6E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8B16F"/>
  <w15:docId w15:val="{D8A13FF3-3FBF-4FEF-B12A-3FF15AF5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193"/>
    <w:pPr>
      <w:spacing w:line="276" w:lineRule="auto"/>
      <w:ind w:right="-1" w:firstLine="567"/>
      <w:jc w:val="both"/>
    </w:pPr>
    <w:rPr>
      <w:rFonts w:ascii="Marianne" w:hAnsi="Marianne" w:cs="Arial"/>
      <w:sz w:val="22"/>
      <w:szCs w:val="22"/>
    </w:rPr>
  </w:style>
  <w:style w:type="paragraph" w:styleId="Titre1">
    <w:name w:val="heading 1"/>
    <w:basedOn w:val="Normal"/>
    <w:next w:val="Normal"/>
    <w:qFormat/>
    <w:rsid w:val="00862F86"/>
    <w:pPr>
      <w:keepNext/>
      <w:numPr>
        <w:numId w:val="1"/>
      </w:numPr>
      <w:ind w:left="1070"/>
      <w:outlineLvl w:val="0"/>
    </w:pPr>
    <w:rPr>
      <w:b/>
    </w:rPr>
  </w:style>
  <w:style w:type="paragraph" w:styleId="Titre2">
    <w:name w:val="heading 2"/>
    <w:basedOn w:val="Normal"/>
    <w:next w:val="Normal"/>
    <w:qFormat/>
    <w:pPr>
      <w:keepNext/>
      <w:outlineLvl w:val="1"/>
    </w:pPr>
    <w:rPr>
      <w:b/>
      <w:i/>
    </w:rPr>
  </w:style>
  <w:style w:type="paragraph" w:styleId="Titre3">
    <w:name w:val="heading 3"/>
    <w:basedOn w:val="Normal"/>
    <w:next w:val="Normal"/>
    <w:qFormat/>
    <w:pPr>
      <w:keepNext/>
      <w:outlineLvl w:val="2"/>
    </w:pPr>
    <w:rPr>
      <w:b/>
    </w:rPr>
  </w:style>
  <w:style w:type="paragraph" w:styleId="Titre4">
    <w:name w:val="heading 4"/>
    <w:basedOn w:val="Normal"/>
    <w:next w:val="Normal"/>
    <w:qFormat/>
    <w:pPr>
      <w:keepNext/>
      <w:jc w:val="center"/>
      <w:outlineLvl w:val="3"/>
    </w:pPr>
    <w:rPr>
      <w:b/>
      <w:sz w:val="20"/>
    </w:rPr>
  </w:style>
  <w:style w:type="paragraph" w:styleId="Titre6">
    <w:name w:val="heading 6"/>
    <w:basedOn w:val="Normal"/>
    <w:next w:val="Normal"/>
    <w:link w:val="Titre6Car"/>
    <w:semiHidden/>
    <w:unhideWhenUsed/>
    <w:qFormat/>
    <w:rsid w:val="004275ED"/>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tedefin">
    <w:name w:val="endnote text"/>
    <w:basedOn w:val="Normal"/>
    <w:semiHidden/>
    <w:rPr>
      <w:sz w:val="20"/>
    </w:rPr>
  </w:style>
  <w:style w:type="character" w:styleId="Appeldenotedefin">
    <w:name w:val="endnote reference"/>
    <w:semiHidden/>
    <w:rPr>
      <w:vertAlign w:val="superscript"/>
    </w:rPr>
  </w:style>
  <w:style w:type="paragraph" w:styleId="Lgende">
    <w:name w:val="caption"/>
    <w:basedOn w:val="Normal"/>
    <w:next w:val="Normal"/>
    <w:qFormat/>
    <w:pPr>
      <w:jc w:val="center"/>
    </w:pPr>
    <w:rPr>
      <w:sz w:val="32"/>
    </w:rPr>
  </w:style>
  <w:style w:type="paragraph" w:styleId="Retraitcorpsdetexte">
    <w:name w:val="Body Text Indent"/>
    <w:basedOn w:val="Normal"/>
    <w:pPr>
      <w:ind w:firstLine="708"/>
    </w:pPr>
  </w:style>
  <w:style w:type="table" w:styleId="Grilledutableau">
    <w:name w:val="Table Grid"/>
    <w:basedOn w:val="TableauNormal"/>
    <w:uiPriority w:val="59"/>
    <w:rsid w:val="00F07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ED628A"/>
    <w:rPr>
      <w:rFonts w:ascii="Tahoma" w:hAnsi="Tahoma" w:cs="Tahoma"/>
      <w:sz w:val="16"/>
      <w:szCs w:val="16"/>
    </w:rPr>
  </w:style>
  <w:style w:type="character" w:styleId="Lienhypertexte">
    <w:name w:val="Hyperlink"/>
    <w:rsid w:val="007B765A"/>
    <w:rPr>
      <w:color w:val="0000FF"/>
      <w:u w:val="single"/>
    </w:rPr>
  </w:style>
  <w:style w:type="paragraph" w:styleId="Paragraphedeliste">
    <w:name w:val="List Paragraph"/>
    <w:basedOn w:val="Normal"/>
    <w:uiPriority w:val="34"/>
    <w:qFormat/>
    <w:rsid w:val="0002162D"/>
    <w:pPr>
      <w:spacing w:after="200"/>
      <w:ind w:left="720"/>
      <w:contextualSpacing/>
    </w:pPr>
    <w:rPr>
      <w:rFonts w:eastAsia="Calibri" w:cs="Times New Roman"/>
      <w:lang w:eastAsia="en-US"/>
    </w:rPr>
  </w:style>
  <w:style w:type="character" w:customStyle="1" w:styleId="st1">
    <w:name w:val="st1"/>
    <w:basedOn w:val="Policepardfaut"/>
    <w:rsid w:val="0098599C"/>
  </w:style>
  <w:style w:type="paragraph" w:styleId="NormalWeb">
    <w:name w:val="Normal (Web)"/>
    <w:basedOn w:val="Normal"/>
    <w:uiPriority w:val="99"/>
    <w:unhideWhenUsed/>
    <w:rsid w:val="002A619E"/>
    <w:pPr>
      <w:spacing w:before="100" w:beforeAutospacing="1" w:after="100" w:afterAutospacing="1"/>
    </w:pPr>
    <w:rPr>
      <w:szCs w:val="24"/>
    </w:rPr>
  </w:style>
  <w:style w:type="character" w:customStyle="1" w:styleId="En-tteCar">
    <w:name w:val="En-tête Car"/>
    <w:link w:val="En-tte"/>
    <w:uiPriority w:val="99"/>
    <w:rsid w:val="0057103F"/>
    <w:rPr>
      <w:sz w:val="24"/>
    </w:rPr>
  </w:style>
  <w:style w:type="character" w:styleId="lev">
    <w:name w:val="Strong"/>
    <w:uiPriority w:val="22"/>
    <w:qFormat/>
    <w:rsid w:val="0009783D"/>
    <w:rPr>
      <w:b/>
      <w:bCs/>
    </w:rPr>
  </w:style>
  <w:style w:type="character" w:styleId="Textedelespacerserv">
    <w:name w:val="Placeholder Text"/>
    <w:basedOn w:val="Policepardfaut"/>
    <w:uiPriority w:val="99"/>
    <w:semiHidden/>
    <w:rsid w:val="00721EC7"/>
    <w:rPr>
      <w:color w:val="808080"/>
    </w:rPr>
  </w:style>
  <w:style w:type="character" w:styleId="Marquedecommentaire">
    <w:name w:val="annotation reference"/>
    <w:basedOn w:val="Policepardfaut"/>
    <w:rsid w:val="00280757"/>
    <w:rPr>
      <w:sz w:val="16"/>
      <w:szCs w:val="16"/>
    </w:rPr>
  </w:style>
  <w:style w:type="paragraph" w:styleId="Commentaire">
    <w:name w:val="annotation text"/>
    <w:basedOn w:val="Normal"/>
    <w:link w:val="CommentaireCar"/>
    <w:rsid w:val="00280757"/>
    <w:pPr>
      <w:spacing w:line="240" w:lineRule="auto"/>
    </w:pPr>
    <w:rPr>
      <w:sz w:val="20"/>
      <w:szCs w:val="20"/>
    </w:rPr>
  </w:style>
  <w:style w:type="character" w:customStyle="1" w:styleId="CommentaireCar">
    <w:name w:val="Commentaire Car"/>
    <w:basedOn w:val="Policepardfaut"/>
    <w:link w:val="Commentaire"/>
    <w:rsid w:val="00280757"/>
    <w:rPr>
      <w:rFonts w:ascii="Arial" w:hAnsi="Arial" w:cs="Arial"/>
    </w:rPr>
  </w:style>
  <w:style w:type="paragraph" w:styleId="Objetducommentaire">
    <w:name w:val="annotation subject"/>
    <w:basedOn w:val="Commentaire"/>
    <w:next w:val="Commentaire"/>
    <w:link w:val="ObjetducommentaireCar"/>
    <w:rsid w:val="00280757"/>
    <w:rPr>
      <w:b/>
      <w:bCs/>
    </w:rPr>
  </w:style>
  <w:style w:type="character" w:customStyle="1" w:styleId="ObjetducommentaireCar">
    <w:name w:val="Objet du commentaire Car"/>
    <w:basedOn w:val="CommentaireCar"/>
    <w:link w:val="Objetducommentaire"/>
    <w:rsid w:val="00280757"/>
    <w:rPr>
      <w:rFonts w:ascii="Arial" w:hAnsi="Arial" w:cs="Arial"/>
      <w:b/>
      <w:bCs/>
    </w:rPr>
  </w:style>
  <w:style w:type="paragraph" w:styleId="Notedebasdepage">
    <w:name w:val="footnote text"/>
    <w:basedOn w:val="Normal"/>
    <w:link w:val="NotedebasdepageCar"/>
    <w:rsid w:val="00EF6996"/>
    <w:pPr>
      <w:spacing w:line="240" w:lineRule="auto"/>
    </w:pPr>
    <w:rPr>
      <w:sz w:val="20"/>
      <w:szCs w:val="20"/>
    </w:rPr>
  </w:style>
  <w:style w:type="character" w:customStyle="1" w:styleId="NotedebasdepageCar">
    <w:name w:val="Note de bas de page Car"/>
    <w:basedOn w:val="Policepardfaut"/>
    <w:link w:val="Notedebasdepage"/>
    <w:rsid w:val="00EF6996"/>
    <w:rPr>
      <w:rFonts w:ascii="Arial" w:hAnsi="Arial" w:cs="Arial"/>
    </w:rPr>
  </w:style>
  <w:style w:type="character" w:styleId="Appelnotedebasdep">
    <w:name w:val="footnote reference"/>
    <w:basedOn w:val="Policepardfaut"/>
    <w:rsid w:val="00EF6996"/>
    <w:rPr>
      <w:vertAlign w:val="superscript"/>
    </w:rPr>
  </w:style>
  <w:style w:type="character" w:customStyle="1" w:styleId="PieddepageCar">
    <w:name w:val="Pied de page Car"/>
    <w:basedOn w:val="Policepardfaut"/>
    <w:link w:val="Pieddepage"/>
    <w:uiPriority w:val="99"/>
    <w:rsid w:val="001E7BF8"/>
    <w:rPr>
      <w:rFonts w:ascii="Marianne" w:hAnsi="Marianne" w:cs="Arial"/>
      <w:sz w:val="22"/>
      <w:szCs w:val="22"/>
    </w:rPr>
  </w:style>
  <w:style w:type="character" w:customStyle="1" w:styleId="Titre6Car">
    <w:name w:val="Titre 6 Car"/>
    <w:basedOn w:val="Policepardfaut"/>
    <w:link w:val="Titre6"/>
    <w:semiHidden/>
    <w:rsid w:val="004275ED"/>
    <w:rPr>
      <w:rFonts w:asciiTheme="majorHAnsi" w:eastAsiaTheme="majorEastAsia" w:hAnsiTheme="majorHAnsi" w:cstheme="majorBidi"/>
      <w:color w:val="243F60" w:themeColor="accent1" w:themeShade="7F"/>
      <w:sz w:val="22"/>
      <w:szCs w:val="22"/>
    </w:rPr>
  </w:style>
  <w:style w:type="paragraph" w:customStyle="1" w:styleId="Default">
    <w:name w:val="Default"/>
    <w:rsid w:val="00EC41C3"/>
    <w:pPr>
      <w:autoSpaceDE w:val="0"/>
      <w:autoSpaceDN w:val="0"/>
      <w:adjustRightInd w:val="0"/>
    </w:pPr>
    <w:rPr>
      <w:rFonts w:ascii="Marianne" w:hAnsi="Marianne" w:cs="Marianne"/>
      <w:color w:val="000000"/>
      <w:sz w:val="24"/>
      <w:szCs w:val="24"/>
    </w:rPr>
  </w:style>
  <w:style w:type="character" w:styleId="Mentionnonrsolue">
    <w:name w:val="Unresolved Mention"/>
    <w:basedOn w:val="Policepardfaut"/>
    <w:uiPriority w:val="99"/>
    <w:semiHidden/>
    <w:unhideWhenUsed/>
    <w:rsid w:val="00FC3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7068">
      <w:bodyDiv w:val="1"/>
      <w:marLeft w:val="0"/>
      <w:marRight w:val="0"/>
      <w:marTop w:val="0"/>
      <w:marBottom w:val="0"/>
      <w:divBdr>
        <w:top w:val="none" w:sz="0" w:space="0" w:color="auto"/>
        <w:left w:val="none" w:sz="0" w:space="0" w:color="auto"/>
        <w:bottom w:val="none" w:sz="0" w:space="0" w:color="auto"/>
        <w:right w:val="none" w:sz="0" w:space="0" w:color="auto"/>
      </w:divBdr>
      <w:divsChild>
        <w:div w:id="812411194">
          <w:marLeft w:val="0"/>
          <w:marRight w:val="0"/>
          <w:marTop w:val="0"/>
          <w:marBottom w:val="0"/>
          <w:divBdr>
            <w:top w:val="none" w:sz="0" w:space="0" w:color="auto"/>
            <w:left w:val="none" w:sz="0" w:space="0" w:color="auto"/>
            <w:bottom w:val="none" w:sz="0" w:space="0" w:color="auto"/>
            <w:right w:val="none" w:sz="0" w:space="0" w:color="auto"/>
          </w:divBdr>
          <w:divsChild>
            <w:div w:id="89009793">
              <w:marLeft w:val="0"/>
              <w:marRight w:val="0"/>
              <w:marTop w:val="0"/>
              <w:marBottom w:val="0"/>
              <w:divBdr>
                <w:top w:val="none" w:sz="0" w:space="0" w:color="auto"/>
                <w:left w:val="none" w:sz="0" w:space="0" w:color="auto"/>
                <w:bottom w:val="none" w:sz="0" w:space="0" w:color="auto"/>
                <w:right w:val="none" w:sz="0" w:space="0" w:color="auto"/>
              </w:divBdr>
              <w:divsChild>
                <w:div w:id="780535291">
                  <w:marLeft w:val="0"/>
                  <w:marRight w:val="0"/>
                  <w:marTop w:val="0"/>
                  <w:marBottom w:val="0"/>
                  <w:divBdr>
                    <w:top w:val="none" w:sz="0" w:space="0" w:color="auto"/>
                    <w:left w:val="none" w:sz="0" w:space="0" w:color="auto"/>
                    <w:bottom w:val="none" w:sz="0" w:space="0" w:color="auto"/>
                    <w:right w:val="none" w:sz="0" w:space="0" w:color="auto"/>
                  </w:divBdr>
                  <w:divsChild>
                    <w:div w:id="1260718412">
                      <w:marLeft w:val="0"/>
                      <w:marRight w:val="0"/>
                      <w:marTop w:val="0"/>
                      <w:marBottom w:val="0"/>
                      <w:divBdr>
                        <w:top w:val="none" w:sz="0" w:space="0" w:color="auto"/>
                        <w:left w:val="none" w:sz="0" w:space="0" w:color="auto"/>
                        <w:bottom w:val="none" w:sz="0" w:space="0" w:color="auto"/>
                        <w:right w:val="none" w:sz="0" w:space="0" w:color="auto"/>
                      </w:divBdr>
                      <w:divsChild>
                        <w:div w:id="1215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20000">
      <w:bodyDiv w:val="1"/>
      <w:marLeft w:val="0"/>
      <w:marRight w:val="0"/>
      <w:marTop w:val="0"/>
      <w:marBottom w:val="0"/>
      <w:divBdr>
        <w:top w:val="none" w:sz="0" w:space="0" w:color="auto"/>
        <w:left w:val="none" w:sz="0" w:space="0" w:color="auto"/>
        <w:bottom w:val="none" w:sz="0" w:space="0" w:color="auto"/>
        <w:right w:val="none" w:sz="0" w:space="0" w:color="auto"/>
      </w:divBdr>
    </w:div>
    <w:div w:id="91512411">
      <w:bodyDiv w:val="1"/>
      <w:marLeft w:val="0"/>
      <w:marRight w:val="0"/>
      <w:marTop w:val="0"/>
      <w:marBottom w:val="0"/>
      <w:divBdr>
        <w:top w:val="none" w:sz="0" w:space="0" w:color="auto"/>
        <w:left w:val="none" w:sz="0" w:space="0" w:color="auto"/>
        <w:bottom w:val="none" w:sz="0" w:space="0" w:color="auto"/>
        <w:right w:val="none" w:sz="0" w:space="0" w:color="auto"/>
      </w:divBdr>
    </w:div>
    <w:div w:id="203717622">
      <w:bodyDiv w:val="1"/>
      <w:marLeft w:val="0"/>
      <w:marRight w:val="0"/>
      <w:marTop w:val="0"/>
      <w:marBottom w:val="0"/>
      <w:divBdr>
        <w:top w:val="none" w:sz="0" w:space="0" w:color="auto"/>
        <w:left w:val="none" w:sz="0" w:space="0" w:color="auto"/>
        <w:bottom w:val="none" w:sz="0" w:space="0" w:color="auto"/>
        <w:right w:val="none" w:sz="0" w:space="0" w:color="auto"/>
      </w:divBdr>
    </w:div>
    <w:div w:id="272981007">
      <w:bodyDiv w:val="1"/>
      <w:marLeft w:val="0"/>
      <w:marRight w:val="0"/>
      <w:marTop w:val="0"/>
      <w:marBottom w:val="0"/>
      <w:divBdr>
        <w:top w:val="none" w:sz="0" w:space="0" w:color="auto"/>
        <w:left w:val="none" w:sz="0" w:space="0" w:color="auto"/>
        <w:bottom w:val="none" w:sz="0" w:space="0" w:color="auto"/>
        <w:right w:val="none" w:sz="0" w:space="0" w:color="auto"/>
      </w:divBdr>
    </w:div>
    <w:div w:id="349767229">
      <w:bodyDiv w:val="1"/>
      <w:marLeft w:val="0"/>
      <w:marRight w:val="0"/>
      <w:marTop w:val="0"/>
      <w:marBottom w:val="0"/>
      <w:divBdr>
        <w:top w:val="none" w:sz="0" w:space="0" w:color="auto"/>
        <w:left w:val="none" w:sz="0" w:space="0" w:color="auto"/>
        <w:bottom w:val="none" w:sz="0" w:space="0" w:color="auto"/>
        <w:right w:val="none" w:sz="0" w:space="0" w:color="auto"/>
      </w:divBdr>
    </w:div>
    <w:div w:id="425805198">
      <w:bodyDiv w:val="1"/>
      <w:marLeft w:val="0"/>
      <w:marRight w:val="0"/>
      <w:marTop w:val="0"/>
      <w:marBottom w:val="0"/>
      <w:divBdr>
        <w:top w:val="none" w:sz="0" w:space="0" w:color="auto"/>
        <w:left w:val="none" w:sz="0" w:space="0" w:color="auto"/>
        <w:bottom w:val="none" w:sz="0" w:space="0" w:color="auto"/>
        <w:right w:val="none" w:sz="0" w:space="0" w:color="auto"/>
      </w:divBdr>
    </w:div>
    <w:div w:id="435951021">
      <w:bodyDiv w:val="1"/>
      <w:marLeft w:val="0"/>
      <w:marRight w:val="0"/>
      <w:marTop w:val="0"/>
      <w:marBottom w:val="0"/>
      <w:divBdr>
        <w:top w:val="none" w:sz="0" w:space="0" w:color="auto"/>
        <w:left w:val="none" w:sz="0" w:space="0" w:color="auto"/>
        <w:bottom w:val="none" w:sz="0" w:space="0" w:color="auto"/>
        <w:right w:val="none" w:sz="0" w:space="0" w:color="auto"/>
      </w:divBdr>
    </w:div>
    <w:div w:id="568997235">
      <w:bodyDiv w:val="1"/>
      <w:marLeft w:val="0"/>
      <w:marRight w:val="0"/>
      <w:marTop w:val="0"/>
      <w:marBottom w:val="0"/>
      <w:divBdr>
        <w:top w:val="none" w:sz="0" w:space="0" w:color="auto"/>
        <w:left w:val="none" w:sz="0" w:space="0" w:color="auto"/>
        <w:bottom w:val="none" w:sz="0" w:space="0" w:color="auto"/>
        <w:right w:val="none" w:sz="0" w:space="0" w:color="auto"/>
      </w:divBdr>
    </w:div>
    <w:div w:id="990595784">
      <w:bodyDiv w:val="1"/>
      <w:marLeft w:val="0"/>
      <w:marRight w:val="0"/>
      <w:marTop w:val="0"/>
      <w:marBottom w:val="0"/>
      <w:divBdr>
        <w:top w:val="none" w:sz="0" w:space="0" w:color="auto"/>
        <w:left w:val="none" w:sz="0" w:space="0" w:color="auto"/>
        <w:bottom w:val="none" w:sz="0" w:space="0" w:color="auto"/>
        <w:right w:val="none" w:sz="0" w:space="0" w:color="auto"/>
      </w:divBdr>
    </w:div>
    <w:div w:id="1004938345">
      <w:bodyDiv w:val="1"/>
      <w:marLeft w:val="0"/>
      <w:marRight w:val="0"/>
      <w:marTop w:val="0"/>
      <w:marBottom w:val="0"/>
      <w:divBdr>
        <w:top w:val="none" w:sz="0" w:space="0" w:color="auto"/>
        <w:left w:val="none" w:sz="0" w:space="0" w:color="auto"/>
        <w:bottom w:val="none" w:sz="0" w:space="0" w:color="auto"/>
        <w:right w:val="none" w:sz="0" w:space="0" w:color="auto"/>
      </w:divBdr>
    </w:div>
    <w:div w:id="1033044672">
      <w:bodyDiv w:val="1"/>
      <w:marLeft w:val="0"/>
      <w:marRight w:val="0"/>
      <w:marTop w:val="0"/>
      <w:marBottom w:val="0"/>
      <w:divBdr>
        <w:top w:val="none" w:sz="0" w:space="0" w:color="auto"/>
        <w:left w:val="none" w:sz="0" w:space="0" w:color="auto"/>
        <w:bottom w:val="none" w:sz="0" w:space="0" w:color="auto"/>
        <w:right w:val="none" w:sz="0" w:space="0" w:color="auto"/>
      </w:divBdr>
    </w:div>
    <w:div w:id="1144929826">
      <w:bodyDiv w:val="1"/>
      <w:marLeft w:val="0"/>
      <w:marRight w:val="0"/>
      <w:marTop w:val="0"/>
      <w:marBottom w:val="0"/>
      <w:divBdr>
        <w:top w:val="none" w:sz="0" w:space="0" w:color="auto"/>
        <w:left w:val="none" w:sz="0" w:space="0" w:color="auto"/>
        <w:bottom w:val="none" w:sz="0" w:space="0" w:color="auto"/>
        <w:right w:val="none" w:sz="0" w:space="0" w:color="auto"/>
      </w:divBdr>
    </w:div>
    <w:div w:id="1210340390">
      <w:bodyDiv w:val="1"/>
      <w:marLeft w:val="0"/>
      <w:marRight w:val="0"/>
      <w:marTop w:val="0"/>
      <w:marBottom w:val="0"/>
      <w:divBdr>
        <w:top w:val="none" w:sz="0" w:space="0" w:color="auto"/>
        <w:left w:val="none" w:sz="0" w:space="0" w:color="auto"/>
        <w:bottom w:val="none" w:sz="0" w:space="0" w:color="auto"/>
        <w:right w:val="none" w:sz="0" w:space="0" w:color="auto"/>
      </w:divBdr>
    </w:div>
    <w:div w:id="1401102851">
      <w:bodyDiv w:val="1"/>
      <w:marLeft w:val="0"/>
      <w:marRight w:val="0"/>
      <w:marTop w:val="0"/>
      <w:marBottom w:val="0"/>
      <w:divBdr>
        <w:top w:val="none" w:sz="0" w:space="0" w:color="auto"/>
        <w:left w:val="none" w:sz="0" w:space="0" w:color="auto"/>
        <w:bottom w:val="none" w:sz="0" w:space="0" w:color="auto"/>
        <w:right w:val="none" w:sz="0" w:space="0" w:color="auto"/>
      </w:divBdr>
      <w:divsChild>
        <w:div w:id="9911535">
          <w:marLeft w:val="0"/>
          <w:marRight w:val="0"/>
          <w:marTop w:val="0"/>
          <w:marBottom w:val="0"/>
          <w:divBdr>
            <w:top w:val="none" w:sz="0" w:space="0" w:color="auto"/>
            <w:left w:val="none" w:sz="0" w:space="0" w:color="auto"/>
            <w:bottom w:val="none" w:sz="0" w:space="0" w:color="auto"/>
            <w:right w:val="none" w:sz="0" w:space="0" w:color="auto"/>
          </w:divBdr>
        </w:div>
        <w:div w:id="85200224">
          <w:marLeft w:val="0"/>
          <w:marRight w:val="0"/>
          <w:marTop w:val="0"/>
          <w:marBottom w:val="0"/>
          <w:divBdr>
            <w:top w:val="none" w:sz="0" w:space="0" w:color="auto"/>
            <w:left w:val="none" w:sz="0" w:space="0" w:color="auto"/>
            <w:bottom w:val="none" w:sz="0" w:space="0" w:color="auto"/>
            <w:right w:val="none" w:sz="0" w:space="0" w:color="auto"/>
          </w:divBdr>
        </w:div>
        <w:div w:id="457575154">
          <w:marLeft w:val="0"/>
          <w:marRight w:val="0"/>
          <w:marTop w:val="0"/>
          <w:marBottom w:val="0"/>
          <w:divBdr>
            <w:top w:val="none" w:sz="0" w:space="0" w:color="auto"/>
            <w:left w:val="none" w:sz="0" w:space="0" w:color="auto"/>
            <w:bottom w:val="none" w:sz="0" w:space="0" w:color="auto"/>
            <w:right w:val="none" w:sz="0" w:space="0" w:color="auto"/>
          </w:divBdr>
        </w:div>
        <w:div w:id="622924927">
          <w:marLeft w:val="0"/>
          <w:marRight w:val="0"/>
          <w:marTop w:val="0"/>
          <w:marBottom w:val="0"/>
          <w:divBdr>
            <w:top w:val="none" w:sz="0" w:space="0" w:color="auto"/>
            <w:left w:val="none" w:sz="0" w:space="0" w:color="auto"/>
            <w:bottom w:val="none" w:sz="0" w:space="0" w:color="auto"/>
            <w:right w:val="none" w:sz="0" w:space="0" w:color="auto"/>
          </w:divBdr>
        </w:div>
        <w:div w:id="644621616">
          <w:marLeft w:val="0"/>
          <w:marRight w:val="0"/>
          <w:marTop w:val="0"/>
          <w:marBottom w:val="0"/>
          <w:divBdr>
            <w:top w:val="none" w:sz="0" w:space="0" w:color="auto"/>
            <w:left w:val="none" w:sz="0" w:space="0" w:color="auto"/>
            <w:bottom w:val="none" w:sz="0" w:space="0" w:color="auto"/>
            <w:right w:val="none" w:sz="0" w:space="0" w:color="auto"/>
          </w:divBdr>
        </w:div>
        <w:div w:id="918514135">
          <w:marLeft w:val="0"/>
          <w:marRight w:val="0"/>
          <w:marTop w:val="0"/>
          <w:marBottom w:val="0"/>
          <w:divBdr>
            <w:top w:val="none" w:sz="0" w:space="0" w:color="auto"/>
            <w:left w:val="none" w:sz="0" w:space="0" w:color="auto"/>
            <w:bottom w:val="none" w:sz="0" w:space="0" w:color="auto"/>
            <w:right w:val="none" w:sz="0" w:space="0" w:color="auto"/>
          </w:divBdr>
        </w:div>
        <w:div w:id="941450374">
          <w:marLeft w:val="0"/>
          <w:marRight w:val="0"/>
          <w:marTop w:val="0"/>
          <w:marBottom w:val="0"/>
          <w:divBdr>
            <w:top w:val="none" w:sz="0" w:space="0" w:color="auto"/>
            <w:left w:val="none" w:sz="0" w:space="0" w:color="auto"/>
            <w:bottom w:val="none" w:sz="0" w:space="0" w:color="auto"/>
            <w:right w:val="none" w:sz="0" w:space="0" w:color="auto"/>
          </w:divBdr>
        </w:div>
        <w:div w:id="1966352477">
          <w:marLeft w:val="0"/>
          <w:marRight w:val="0"/>
          <w:marTop w:val="0"/>
          <w:marBottom w:val="0"/>
          <w:divBdr>
            <w:top w:val="none" w:sz="0" w:space="0" w:color="auto"/>
            <w:left w:val="none" w:sz="0" w:space="0" w:color="auto"/>
            <w:bottom w:val="none" w:sz="0" w:space="0" w:color="auto"/>
            <w:right w:val="none" w:sz="0" w:space="0" w:color="auto"/>
          </w:divBdr>
        </w:div>
        <w:div w:id="2030524080">
          <w:marLeft w:val="0"/>
          <w:marRight w:val="0"/>
          <w:marTop w:val="0"/>
          <w:marBottom w:val="0"/>
          <w:divBdr>
            <w:top w:val="none" w:sz="0" w:space="0" w:color="auto"/>
            <w:left w:val="none" w:sz="0" w:space="0" w:color="auto"/>
            <w:bottom w:val="none" w:sz="0" w:space="0" w:color="auto"/>
            <w:right w:val="none" w:sz="0" w:space="0" w:color="auto"/>
          </w:divBdr>
        </w:div>
      </w:divsChild>
    </w:div>
    <w:div w:id="1480804047">
      <w:bodyDiv w:val="1"/>
      <w:marLeft w:val="0"/>
      <w:marRight w:val="0"/>
      <w:marTop w:val="0"/>
      <w:marBottom w:val="0"/>
      <w:divBdr>
        <w:top w:val="none" w:sz="0" w:space="0" w:color="auto"/>
        <w:left w:val="none" w:sz="0" w:space="0" w:color="auto"/>
        <w:bottom w:val="none" w:sz="0" w:space="0" w:color="auto"/>
        <w:right w:val="none" w:sz="0" w:space="0" w:color="auto"/>
      </w:divBdr>
    </w:div>
    <w:div w:id="1482304371">
      <w:bodyDiv w:val="1"/>
      <w:marLeft w:val="0"/>
      <w:marRight w:val="0"/>
      <w:marTop w:val="0"/>
      <w:marBottom w:val="0"/>
      <w:divBdr>
        <w:top w:val="none" w:sz="0" w:space="0" w:color="auto"/>
        <w:left w:val="none" w:sz="0" w:space="0" w:color="auto"/>
        <w:bottom w:val="none" w:sz="0" w:space="0" w:color="auto"/>
        <w:right w:val="none" w:sz="0" w:space="0" w:color="auto"/>
      </w:divBdr>
    </w:div>
    <w:div w:id="1556509391">
      <w:bodyDiv w:val="1"/>
      <w:marLeft w:val="0"/>
      <w:marRight w:val="0"/>
      <w:marTop w:val="0"/>
      <w:marBottom w:val="0"/>
      <w:divBdr>
        <w:top w:val="none" w:sz="0" w:space="0" w:color="auto"/>
        <w:left w:val="none" w:sz="0" w:space="0" w:color="auto"/>
        <w:bottom w:val="none" w:sz="0" w:space="0" w:color="auto"/>
        <w:right w:val="none" w:sz="0" w:space="0" w:color="auto"/>
      </w:divBdr>
    </w:div>
    <w:div w:id="1683818118">
      <w:bodyDiv w:val="1"/>
      <w:marLeft w:val="0"/>
      <w:marRight w:val="0"/>
      <w:marTop w:val="0"/>
      <w:marBottom w:val="0"/>
      <w:divBdr>
        <w:top w:val="none" w:sz="0" w:space="0" w:color="auto"/>
        <w:left w:val="none" w:sz="0" w:space="0" w:color="auto"/>
        <w:bottom w:val="none" w:sz="0" w:space="0" w:color="auto"/>
        <w:right w:val="none" w:sz="0" w:space="0" w:color="auto"/>
      </w:divBdr>
    </w:div>
    <w:div w:id="1721175405">
      <w:bodyDiv w:val="1"/>
      <w:marLeft w:val="0"/>
      <w:marRight w:val="0"/>
      <w:marTop w:val="0"/>
      <w:marBottom w:val="0"/>
      <w:divBdr>
        <w:top w:val="none" w:sz="0" w:space="0" w:color="auto"/>
        <w:left w:val="none" w:sz="0" w:space="0" w:color="auto"/>
        <w:bottom w:val="none" w:sz="0" w:space="0" w:color="auto"/>
        <w:right w:val="none" w:sz="0" w:space="0" w:color="auto"/>
      </w:divBdr>
    </w:div>
    <w:div w:id="1799183593">
      <w:bodyDiv w:val="1"/>
      <w:marLeft w:val="0"/>
      <w:marRight w:val="0"/>
      <w:marTop w:val="0"/>
      <w:marBottom w:val="0"/>
      <w:divBdr>
        <w:top w:val="none" w:sz="0" w:space="0" w:color="auto"/>
        <w:left w:val="none" w:sz="0" w:space="0" w:color="auto"/>
        <w:bottom w:val="none" w:sz="0" w:space="0" w:color="auto"/>
        <w:right w:val="none" w:sz="0" w:space="0" w:color="auto"/>
      </w:divBdr>
    </w:div>
    <w:div w:id="1869953460">
      <w:bodyDiv w:val="1"/>
      <w:marLeft w:val="0"/>
      <w:marRight w:val="0"/>
      <w:marTop w:val="0"/>
      <w:marBottom w:val="0"/>
      <w:divBdr>
        <w:top w:val="none" w:sz="0" w:space="0" w:color="auto"/>
        <w:left w:val="none" w:sz="0" w:space="0" w:color="auto"/>
        <w:bottom w:val="none" w:sz="0" w:space="0" w:color="auto"/>
        <w:right w:val="none" w:sz="0" w:space="0" w:color="auto"/>
      </w:divBdr>
    </w:div>
    <w:div w:id="1877153307">
      <w:bodyDiv w:val="1"/>
      <w:marLeft w:val="0"/>
      <w:marRight w:val="0"/>
      <w:marTop w:val="0"/>
      <w:marBottom w:val="0"/>
      <w:divBdr>
        <w:top w:val="none" w:sz="0" w:space="0" w:color="auto"/>
        <w:left w:val="none" w:sz="0" w:space="0" w:color="auto"/>
        <w:bottom w:val="none" w:sz="0" w:space="0" w:color="auto"/>
        <w:right w:val="none" w:sz="0" w:space="0" w:color="auto"/>
      </w:divBdr>
      <w:divsChild>
        <w:div w:id="934630205">
          <w:marLeft w:val="0"/>
          <w:marRight w:val="0"/>
          <w:marTop w:val="0"/>
          <w:marBottom w:val="0"/>
          <w:divBdr>
            <w:top w:val="none" w:sz="0" w:space="0" w:color="auto"/>
            <w:left w:val="none" w:sz="0" w:space="0" w:color="auto"/>
            <w:bottom w:val="none" w:sz="0" w:space="0" w:color="auto"/>
            <w:right w:val="none" w:sz="0" w:space="0" w:color="auto"/>
          </w:divBdr>
        </w:div>
      </w:divsChild>
    </w:div>
    <w:div w:id="1906452121">
      <w:bodyDiv w:val="1"/>
      <w:marLeft w:val="0"/>
      <w:marRight w:val="0"/>
      <w:marTop w:val="0"/>
      <w:marBottom w:val="0"/>
      <w:divBdr>
        <w:top w:val="none" w:sz="0" w:space="0" w:color="auto"/>
        <w:left w:val="none" w:sz="0" w:space="0" w:color="auto"/>
        <w:bottom w:val="none" w:sz="0" w:space="0" w:color="auto"/>
        <w:right w:val="none" w:sz="0" w:space="0" w:color="auto"/>
      </w:divBdr>
    </w:div>
    <w:div w:id="1974213350">
      <w:bodyDiv w:val="1"/>
      <w:marLeft w:val="0"/>
      <w:marRight w:val="0"/>
      <w:marTop w:val="0"/>
      <w:marBottom w:val="0"/>
      <w:divBdr>
        <w:top w:val="none" w:sz="0" w:space="0" w:color="auto"/>
        <w:left w:val="none" w:sz="0" w:space="0" w:color="auto"/>
        <w:bottom w:val="none" w:sz="0" w:space="0" w:color="auto"/>
        <w:right w:val="none" w:sz="0" w:space="0" w:color="auto"/>
      </w:divBdr>
    </w:div>
    <w:div w:id="2028436579">
      <w:bodyDiv w:val="1"/>
      <w:marLeft w:val="0"/>
      <w:marRight w:val="0"/>
      <w:marTop w:val="0"/>
      <w:marBottom w:val="0"/>
      <w:divBdr>
        <w:top w:val="none" w:sz="0" w:space="0" w:color="auto"/>
        <w:left w:val="none" w:sz="0" w:space="0" w:color="auto"/>
        <w:bottom w:val="none" w:sz="0" w:space="0" w:color="auto"/>
        <w:right w:val="none" w:sz="0" w:space="0" w:color="auto"/>
      </w:divBdr>
    </w:div>
    <w:div w:id="2084640495">
      <w:bodyDiv w:val="1"/>
      <w:marLeft w:val="0"/>
      <w:marRight w:val="0"/>
      <w:marTop w:val="0"/>
      <w:marBottom w:val="0"/>
      <w:divBdr>
        <w:top w:val="none" w:sz="0" w:space="0" w:color="auto"/>
        <w:left w:val="none" w:sz="0" w:space="0" w:color="auto"/>
        <w:bottom w:val="none" w:sz="0" w:space="0" w:color="auto"/>
        <w:right w:val="none" w:sz="0" w:space="0" w:color="auto"/>
      </w:divBdr>
      <w:divsChild>
        <w:div w:id="743334975">
          <w:marLeft w:val="0"/>
          <w:marRight w:val="0"/>
          <w:marTop w:val="0"/>
          <w:marBottom w:val="0"/>
          <w:divBdr>
            <w:top w:val="none" w:sz="0" w:space="0" w:color="auto"/>
            <w:left w:val="none" w:sz="0" w:space="0" w:color="auto"/>
            <w:bottom w:val="none" w:sz="0" w:space="0" w:color="auto"/>
            <w:right w:val="none" w:sz="0" w:space="0" w:color="auto"/>
          </w:divBdr>
          <w:divsChild>
            <w:div w:id="2039238089">
              <w:marLeft w:val="0"/>
              <w:marRight w:val="0"/>
              <w:marTop w:val="0"/>
              <w:marBottom w:val="0"/>
              <w:divBdr>
                <w:top w:val="none" w:sz="0" w:space="0" w:color="auto"/>
                <w:left w:val="none" w:sz="0" w:space="0" w:color="auto"/>
                <w:bottom w:val="none" w:sz="0" w:space="0" w:color="auto"/>
                <w:right w:val="none" w:sz="0" w:space="0" w:color="auto"/>
              </w:divBdr>
              <w:divsChild>
                <w:div w:id="947011168">
                  <w:marLeft w:val="0"/>
                  <w:marRight w:val="0"/>
                  <w:marTop w:val="0"/>
                  <w:marBottom w:val="0"/>
                  <w:divBdr>
                    <w:top w:val="none" w:sz="0" w:space="0" w:color="auto"/>
                    <w:left w:val="none" w:sz="0" w:space="0" w:color="auto"/>
                    <w:bottom w:val="none" w:sz="0" w:space="0" w:color="auto"/>
                    <w:right w:val="none" w:sz="0" w:space="0" w:color="auto"/>
                  </w:divBdr>
                  <w:divsChild>
                    <w:div w:id="934944721">
                      <w:marLeft w:val="0"/>
                      <w:marRight w:val="0"/>
                      <w:marTop w:val="0"/>
                      <w:marBottom w:val="0"/>
                      <w:divBdr>
                        <w:top w:val="none" w:sz="0" w:space="0" w:color="auto"/>
                        <w:left w:val="none" w:sz="0" w:space="0" w:color="auto"/>
                        <w:bottom w:val="none" w:sz="0" w:space="0" w:color="auto"/>
                        <w:right w:val="none" w:sz="0" w:space="0" w:color="auto"/>
                      </w:divBdr>
                      <w:divsChild>
                        <w:div w:id="139731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503477">
      <w:bodyDiv w:val="1"/>
      <w:marLeft w:val="0"/>
      <w:marRight w:val="0"/>
      <w:marTop w:val="0"/>
      <w:marBottom w:val="0"/>
      <w:divBdr>
        <w:top w:val="none" w:sz="0" w:space="0" w:color="auto"/>
        <w:left w:val="none" w:sz="0" w:space="0" w:color="auto"/>
        <w:bottom w:val="none" w:sz="0" w:space="0" w:color="auto"/>
        <w:right w:val="none" w:sz="0" w:space="0" w:color="auto"/>
      </w:divBdr>
    </w:div>
    <w:div w:id="21341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665&amp;idArticle=LEGIARTI000006919279&amp;dateTexte=&amp;categorieLien=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paca-dt84-transports-sanitaires@ars.sant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emarches-simplifiees.fr/commencer/ars-paca-dd84-ts-aac-a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emarches-simplifiees.fr/commencer/ars-paca-dd84-ts-aac-am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073CD-B6CA-4296-B448-3A58E209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2216</Words>
  <Characters>12190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ARS du Nord Pas-de-Calais</vt:lpstr>
    </vt:vector>
  </TitlesOfParts>
  <Company>MAS</Company>
  <LinksUpToDate>false</LinksUpToDate>
  <CharactersWithSpaces>14378</CharactersWithSpaces>
  <SharedDoc>false</SharedDoc>
  <HLinks>
    <vt:vector size="6" baseType="variant">
      <vt:variant>
        <vt:i4>7733321</vt:i4>
      </vt:variant>
      <vt:variant>
        <vt:i4>0</vt:i4>
      </vt:variant>
      <vt:variant>
        <vt:i4>0</vt:i4>
      </vt:variant>
      <vt:variant>
        <vt:i4>5</vt:i4>
      </vt:variant>
      <vt:variant>
        <vt:lpwstr>mailto:hanane.garouachi@ars.sante.fr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ARS du Nord Pas-de-Calais</dc:title>
  <dc:creator>emerence chivot</dc:creator>
  <cp:lastModifiedBy>BARS, Céline (ARS-PACA/DG/SCD)</cp:lastModifiedBy>
  <cp:revision>2</cp:revision>
  <cp:lastPrinted>2022-07-12T09:38:00Z</cp:lastPrinted>
  <dcterms:created xsi:type="dcterms:W3CDTF">2025-04-03T14:45:00Z</dcterms:created>
  <dcterms:modified xsi:type="dcterms:W3CDTF">2025-04-03T14:45:00Z</dcterms:modified>
</cp:coreProperties>
</file>