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b/>
          <w:bCs/>
          <w:caps/>
          <w:spacing w:val="0"/>
          <w:kern w:val="0"/>
          <w:sz w:val="20"/>
          <w:szCs w:val="20"/>
        </w:rPr>
        <w:id w:val="1666029022"/>
        <w:docPartObj>
          <w:docPartGallery w:val="Table of Contents"/>
          <w:docPartUnique/>
        </w:docPartObj>
      </w:sdtPr>
      <w:sdtEndPr/>
      <w:sdtContent>
        <w:p w14:paraId="342C4AEF" w14:textId="3D7C935D" w:rsidR="00725CF5" w:rsidRPr="00100324" w:rsidRDefault="1AF3844E" w:rsidP="0AF2EA04">
          <w:pPr>
            <w:pStyle w:val="Titre"/>
            <w:spacing w:after="120"/>
            <w:jc w:val="center"/>
            <w:rPr>
              <w:rFonts w:ascii="Arial" w:hAnsi="Arial" w:cs="Arial"/>
              <w:b/>
              <w:bCs/>
              <w:sz w:val="48"/>
              <w:szCs w:val="48"/>
            </w:rPr>
          </w:pPr>
          <w:r w:rsidRPr="00100324">
            <w:rPr>
              <w:rFonts w:ascii="Arial" w:hAnsi="Arial" w:cs="Arial"/>
              <w:b/>
              <w:bCs/>
              <w:sz w:val="48"/>
              <w:szCs w:val="48"/>
            </w:rPr>
            <w:t xml:space="preserve"> Appel à projets régional</w:t>
          </w:r>
        </w:p>
        <w:p w14:paraId="755D9C33" w14:textId="6529235C" w:rsidR="00725CF5" w:rsidRPr="00100324" w:rsidRDefault="1AF3844E" w:rsidP="0AF2EA04">
          <w:pPr>
            <w:pStyle w:val="Titre"/>
            <w:spacing w:after="120"/>
            <w:jc w:val="center"/>
            <w:rPr>
              <w:rFonts w:ascii="Arial" w:hAnsi="Arial" w:cs="Arial"/>
              <w:b/>
              <w:bCs/>
              <w:sz w:val="48"/>
              <w:szCs w:val="48"/>
            </w:rPr>
          </w:pPr>
          <w:r w:rsidRPr="00100324">
            <w:rPr>
              <w:rFonts w:ascii="Arial" w:hAnsi="Arial" w:cs="Arial"/>
              <w:b/>
              <w:bCs/>
              <w:sz w:val="48"/>
              <w:szCs w:val="48"/>
            </w:rPr>
            <w:t>Programme ESMS numérique</w:t>
          </w:r>
        </w:p>
        <w:p w14:paraId="06CF5213" w14:textId="0BF34848" w:rsidR="00725CF5" w:rsidRPr="00100324" w:rsidRDefault="1AF3844E" w:rsidP="0AF2EA04">
          <w:pPr>
            <w:pStyle w:val="Titre"/>
            <w:spacing w:after="120"/>
            <w:jc w:val="center"/>
            <w:rPr>
              <w:rFonts w:ascii="Arial" w:hAnsi="Arial" w:cs="Arial"/>
              <w:b/>
              <w:bCs/>
              <w:i/>
              <w:iCs/>
              <w:sz w:val="48"/>
              <w:szCs w:val="48"/>
            </w:rPr>
          </w:pPr>
          <w:r w:rsidRPr="00100324">
            <w:rPr>
              <w:rFonts w:ascii="Arial" w:hAnsi="Arial" w:cs="Arial"/>
              <w:b/>
              <w:bCs/>
              <w:i/>
              <w:iCs/>
              <w:sz w:val="48"/>
              <w:szCs w:val="48"/>
            </w:rPr>
            <w:t>Phase de généralisation - 202</w:t>
          </w:r>
          <w:r w:rsidR="00831658" w:rsidRPr="00100324">
            <w:rPr>
              <w:rFonts w:ascii="Arial" w:hAnsi="Arial" w:cs="Arial"/>
              <w:b/>
              <w:bCs/>
              <w:i/>
              <w:iCs/>
              <w:color w:val="000000" w:themeColor="text1"/>
              <w:sz w:val="48"/>
              <w:szCs w:val="48"/>
            </w:rPr>
            <w:t>5</w:t>
          </w:r>
        </w:p>
        <w:p w14:paraId="04DB7C6A" w14:textId="768E21C8" w:rsidR="00725CF5" w:rsidRPr="00100324" w:rsidRDefault="1AF3844E" w:rsidP="0AF2EA04">
          <w:pPr>
            <w:jc w:val="center"/>
            <w:rPr>
              <w:rFonts w:cs="Arial"/>
              <w:b/>
              <w:bCs/>
            </w:rPr>
          </w:pPr>
          <w:r w:rsidRPr="00100324">
            <w:rPr>
              <w:rFonts w:cs="Arial"/>
              <w:b/>
              <w:bCs/>
            </w:rPr>
            <w:t>En application du programme ESMS numérique porté par la Caisse nationale de solidarité pour l’autonomie (CNSA) et la Délégation au numérique en Santé (DNS).</w:t>
          </w:r>
        </w:p>
        <w:p w14:paraId="3A6B101D" w14:textId="77777777" w:rsidR="00725CF5" w:rsidRPr="00100324" w:rsidRDefault="1AF3844E" w:rsidP="0AF2EA04">
          <w:pPr>
            <w:pStyle w:val="Sous-titre"/>
            <w:pBdr>
              <w:top w:val="single" w:sz="4" w:space="1" w:color="auto"/>
              <w:left w:val="single" w:sz="4" w:space="4" w:color="auto"/>
              <w:bottom w:val="single" w:sz="4" w:space="1" w:color="auto"/>
              <w:right w:val="single" w:sz="4" w:space="4" w:color="auto"/>
            </w:pBdr>
            <w:rPr>
              <w:rFonts w:cs="Arial"/>
            </w:rPr>
          </w:pPr>
          <w:r w:rsidRPr="00100324">
            <w:rPr>
              <w:rFonts w:cs="Arial"/>
            </w:rPr>
            <w:t>Calendrier</w:t>
          </w:r>
        </w:p>
        <w:p w14:paraId="19CCF020" w14:textId="298AD9CC" w:rsidR="00725CF5" w:rsidRPr="00100324" w:rsidRDefault="1AF3844E" w:rsidP="0AF2EA04">
          <w:pPr>
            <w:pStyle w:val="Sous-titre"/>
            <w:pBdr>
              <w:top w:val="single" w:sz="4" w:space="1" w:color="auto"/>
              <w:left w:val="single" w:sz="4" w:space="4" w:color="auto"/>
              <w:bottom w:val="single" w:sz="4" w:space="1" w:color="auto"/>
              <w:right w:val="single" w:sz="4" w:space="4" w:color="auto"/>
            </w:pBdr>
            <w:rPr>
              <w:rFonts w:cs="Arial"/>
              <w:b w:val="0"/>
            </w:rPr>
          </w:pPr>
          <w:r w:rsidRPr="00100324">
            <w:rPr>
              <w:rFonts w:cs="Arial"/>
              <w:b w:val="0"/>
            </w:rPr>
            <w:t xml:space="preserve">Publication de l’AAP : </w:t>
          </w:r>
          <w:r w:rsidR="00E4393B" w:rsidRPr="00100324">
            <w:rPr>
              <w:rFonts w:cs="Arial"/>
              <w:b w:val="0"/>
            </w:rPr>
            <w:t>16</w:t>
          </w:r>
          <w:r w:rsidR="009C05C0" w:rsidRPr="00100324">
            <w:rPr>
              <w:rFonts w:cs="Arial"/>
              <w:b w:val="0"/>
            </w:rPr>
            <w:t>/0</w:t>
          </w:r>
          <w:r w:rsidR="00E4393B" w:rsidRPr="00100324">
            <w:rPr>
              <w:rFonts w:cs="Arial"/>
              <w:b w:val="0"/>
            </w:rPr>
            <w:t>4</w:t>
          </w:r>
          <w:r w:rsidRPr="00100324">
            <w:rPr>
              <w:rFonts w:cs="Arial"/>
              <w:b w:val="0"/>
            </w:rPr>
            <w:t>/202</w:t>
          </w:r>
          <w:r w:rsidR="00831658" w:rsidRPr="00100324">
            <w:rPr>
              <w:rFonts w:cs="Arial"/>
              <w:b w:val="0"/>
            </w:rPr>
            <w:t>5</w:t>
          </w:r>
        </w:p>
        <w:p w14:paraId="7FDBAAEF" w14:textId="3809E06B" w:rsidR="00725CF5" w:rsidRPr="00100324" w:rsidRDefault="1AF3844E" w:rsidP="0AF2EA04">
          <w:pPr>
            <w:pStyle w:val="Sous-titre"/>
            <w:pBdr>
              <w:top w:val="single" w:sz="4" w:space="1" w:color="auto"/>
              <w:left w:val="single" w:sz="4" w:space="4" w:color="auto"/>
              <w:bottom w:val="single" w:sz="4" w:space="1" w:color="auto"/>
              <w:right w:val="single" w:sz="4" w:space="4" w:color="auto"/>
            </w:pBdr>
            <w:rPr>
              <w:rFonts w:cs="Arial"/>
              <w:b w:val="0"/>
            </w:rPr>
          </w:pPr>
          <w:r w:rsidRPr="00100324">
            <w:rPr>
              <w:rFonts w:cs="Arial"/>
              <w:b w:val="0"/>
            </w:rPr>
            <w:t>Date limite de dépôt des projets : 15/09/202</w:t>
          </w:r>
          <w:r w:rsidR="00831658" w:rsidRPr="00100324">
            <w:rPr>
              <w:rFonts w:cs="Arial"/>
              <w:b w:val="0"/>
            </w:rPr>
            <w:t>5</w:t>
          </w:r>
          <w:r w:rsidRPr="00100324">
            <w:rPr>
              <w:rFonts w:cs="Arial"/>
              <w:b w:val="0"/>
            </w:rPr>
            <w:t xml:space="preserve"> pour les projets régionaux </w:t>
          </w:r>
        </w:p>
        <w:p w14:paraId="67120706" w14:textId="65B203C0" w:rsidR="00725CF5" w:rsidRPr="00100324" w:rsidRDefault="1AF3844E" w:rsidP="0AF2EA04">
          <w:pPr>
            <w:pStyle w:val="Sous-titre"/>
            <w:pBdr>
              <w:top w:val="single" w:sz="4" w:space="1" w:color="auto"/>
              <w:left w:val="single" w:sz="4" w:space="4" w:color="auto"/>
              <w:bottom w:val="single" w:sz="4" w:space="1" w:color="auto"/>
              <w:right w:val="single" w:sz="4" w:space="4" w:color="auto"/>
            </w:pBdr>
            <w:rPr>
              <w:rFonts w:cs="Arial"/>
              <w:b w:val="0"/>
            </w:rPr>
          </w:pPr>
          <w:r w:rsidRPr="00100324">
            <w:rPr>
              <w:rFonts w:cs="Arial"/>
              <w:b w:val="0"/>
            </w:rPr>
            <w:t>0</w:t>
          </w:r>
          <w:r w:rsidR="006E21DA" w:rsidRPr="00100324">
            <w:rPr>
              <w:rFonts w:cs="Arial"/>
              <w:b w:val="0"/>
            </w:rPr>
            <w:t>1</w:t>
          </w:r>
          <w:r w:rsidRPr="00100324">
            <w:rPr>
              <w:rFonts w:cs="Arial"/>
              <w:b w:val="0"/>
            </w:rPr>
            <w:t>/06/202</w:t>
          </w:r>
          <w:r w:rsidR="00831658" w:rsidRPr="00100324">
            <w:rPr>
              <w:rFonts w:cs="Arial"/>
              <w:b w:val="0"/>
            </w:rPr>
            <w:t>5</w:t>
          </w:r>
          <w:r w:rsidRPr="00100324">
            <w:rPr>
              <w:rFonts w:cs="Arial"/>
              <w:b w:val="0"/>
            </w:rPr>
            <w:t xml:space="preserve"> pour les projets multirégionaux</w:t>
          </w:r>
        </w:p>
        <w:p w14:paraId="13C48697" w14:textId="77777777" w:rsidR="00725CF5" w:rsidRPr="00100324" w:rsidRDefault="00725CF5" w:rsidP="0AF2EA04">
          <w:pPr>
            <w:jc w:val="center"/>
            <w:rPr>
              <w:rFonts w:cs="Arial"/>
            </w:rPr>
          </w:pPr>
        </w:p>
        <w:p w14:paraId="42BDAAD2" w14:textId="78778F2D" w:rsidR="00725CF5" w:rsidRPr="00100324" w:rsidRDefault="1AF3844E" w:rsidP="0AF2EA04">
          <w:pPr>
            <w:rPr>
              <w:rFonts w:cs="Arial"/>
              <w:b/>
              <w:bCs/>
              <w:sz w:val="48"/>
              <w:szCs w:val="48"/>
            </w:rPr>
          </w:pPr>
          <w:r w:rsidRPr="00100324">
            <w:rPr>
              <w:rFonts w:cs="Arial"/>
              <w:sz w:val="28"/>
              <w:szCs w:val="28"/>
            </w:rPr>
            <w:t>Sommaire</w:t>
          </w:r>
        </w:p>
        <w:p w14:paraId="45EB6EEF" w14:textId="699E8DE8" w:rsidR="00AD41E3" w:rsidRPr="00100324" w:rsidRDefault="00C00559">
          <w:pPr>
            <w:pStyle w:val="TM1"/>
            <w:rPr>
              <w:rFonts w:ascii="Arial" w:eastAsiaTheme="minorEastAsia" w:hAnsi="Arial" w:cs="Arial"/>
              <w:b w:val="0"/>
              <w:bCs w:val="0"/>
              <w:caps w:val="0"/>
              <w:noProof/>
              <w:kern w:val="2"/>
              <w:sz w:val="24"/>
              <w:szCs w:val="24"/>
              <w:lang w:eastAsia="fr-FR"/>
              <w14:ligatures w14:val="standardContextual"/>
            </w:rPr>
          </w:pPr>
          <w:r w:rsidRPr="00100324">
            <w:rPr>
              <w:rFonts w:ascii="Arial" w:hAnsi="Arial" w:cs="Arial"/>
            </w:rPr>
            <w:fldChar w:fldCharType="begin"/>
          </w:r>
          <w:r w:rsidR="00725CF5" w:rsidRPr="00100324">
            <w:rPr>
              <w:rFonts w:ascii="Arial" w:hAnsi="Arial" w:cs="Arial"/>
            </w:rPr>
            <w:instrText>TOC \o "1-3" \h \z \u</w:instrText>
          </w:r>
          <w:r w:rsidRPr="00100324">
            <w:rPr>
              <w:rFonts w:ascii="Arial" w:hAnsi="Arial" w:cs="Arial"/>
            </w:rPr>
            <w:fldChar w:fldCharType="separate"/>
          </w:r>
          <w:hyperlink w:anchor="_Toc194931423" w:history="1">
            <w:r w:rsidR="00AD41E3" w:rsidRPr="00100324">
              <w:rPr>
                <w:rStyle w:val="Lienhypertexte"/>
                <w:rFonts w:ascii="Arial" w:hAnsi="Arial" w:cs="Arial"/>
                <w:noProof/>
              </w:rPr>
              <w:t>1</w:t>
            </w:r>
            <w:r w:rsidR="00AD41E3" w:rsidRPr="00100324">
              <w:rPr>
                <w:rFonts w:ascii="Arial" w:eastAsiaTheme="minorEastAsia" w:hAnsi="Arial" w:cs="Arial"/>
                <w:b w:val="0"/>
                <w:bCs w:val="0"/>
                <w:caps w:val="0"/>
                <w:noProof/>
                <w:kern w:val="2"/>
                <w:sz w:val="24"/>
                <w:szCs w:val="24"/>
                <w:lang w:eastAsia="fr-FR"/>
                <w14:ligatures w14:val="standardContextual"/>
              </w:rPr>
              <w:tab/>
            </w:r>
            <w:r w:rsidR="00AD41E3" w:rsidRPr="00100324">
              <w:rPr>
                <w:rStyle w:val="Lienhypertexte"/>
                <w:rFonts w:ascii="Arial" w:hAnsi="Arial" w:cs="Arial"/>
                <w:noProof/>
              </w:rPr>
              <w:t>Préambule</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_Toc194931423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3</w:t>
            </w:r>
            <w:r w:rsidR="00AD41E3" w:rsidRPr="00100324">
              <w:rPr>
                <w:rFonts w:ascii="Arial" w:hAnsi="Arial" w:cs="Arial"/>
                <w:noProof/>
                <w:webHidden/>
              </w:rPr>
              <w:fldChar w:fldCharType="end"/>
            </w:r>
          </w:hyperlink>
        </w:p>
        <w:p w14:paraId="740B9A84" w14:textId="26A57C69" w:rsidR="00AD41E3" w:rsidRPr="00100324" w:rsidRDefault="0091577C">
          <w:pPr>
            <w:pStyle w:val="TM1"/>
            <w:rPr>
              <w:rFonts w:ascii="Arial" w:eastAsiaTheme="minorEastAsia" w:hAnsi="Arial" w:cs="Arial"/>
              <w:b w:val="0"/>
              <w:bCs w:val="0"/>
              <w:caps w:val="0"/>
              <w:noProof/>
              <w:kern w:val="2"/>
              <w:sz w:val="24"/>
              <w:szCs w:val="24"/>
              <w:lang w:eastAsia="fr-FR"/>
              <w14:ligatures w14:val="standardContextual"/>
            </w:rPr>
          </w:pPr>
          <w:hyperlink w:anchor="_Toc194931424" w:history="1">
            <w:r w:rsidR="00AD41E3" w:rsidRPr="00100324">
              <w:rPr>
                <w:rStyle w:val="Lienhypertexte"/>
                <w:rFonts w:ascii="Arial" w:hAnsi="Arial" w:cs="Arial"/>
                <w:noProof/>
              </w:rPr>
              <w:t>2</w:t>
            </w:r>
            <w:r w:rsidR="00AD41E3" w:rsidRPr="00100324">
              <w:rPr>
                <w:rFonts w:ascii="Arial" w:eastAsiaTheme="minorEastAsia" w:hAnsi="Arial" w:cs="Arial"/>
                <w:b w:val="0"/>
                <w:bCs w:val="0"/>
                <w:caps w:val="0"/>
                <w:noProof/>
                <w:kern w:val="2"/>
                <w:sz w:val="24"/>
                <w:szCs w:val="24"/>
                <w:lang w:eastAsia="fr-FR"/>
                <w14:ligatures w14:val="standardContextual"/>
              </w:rPr>
              <w:tab/>
            </w:r>
            <w:r w:rsidR="00AD41E3" w:rsidRPr="00100324">
              <w:rPr>
                <w:rStyle w:val="Lienhypertexte"/>
                <w:rFonts w:ascii="Arial" w:hAnsi="Arial" w:cs="Arial"/>
                <w:noProof/>
              </w:rPr>
              <w:t>Stratégie régionale pour les établissements et services médico-sociaux et sociaux</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_Toc194931424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3</w:t>
            </w:r>
            <w:r w:rsidR="00AD41E3" w:rsidRPr="00100324">
              <w:rPr>
                <w:rFonts w:ascii="Arial" w:hAnsi="Arial" w:cs="Arial"/>
                <w:noProof/>
                <w:webHidden/>
              </w:rPr>
              <w:fldChar w:fldCharType="end"/>
            </w:r>
          </w:hyperlink>
        </w:p>
        <w:p w14:paraId="7C33B608" w14:textId="1FD3D10C" w:rsidR="00AD41E3" w:rsidRPr="00100324" w:rsidRDefault="0091577C">
          <w:pPr>
            <w:pStyle w:val="TM1"/>
            <w:rPr>
              <w:rFonts w:ascii="Arial" w:eastAsiaTheme="minorEastAsia" w:hAnsi="Arial" w:cs="Arial"/>
              <w:b w:val="0"/>
              <w:bCs w:val="0"/>
              <w:caps w:val="0"/>
              <w:noProof/>
              <w:kern w:val="2"/>
              <w:sz w:val="24"/>
              <w:szCs w:val="24"/>
              <w:lang w:eastAsia="fr-FR"/>
              <w14:ligatures w14:val="standardContextual"/>
            </w:rPr>
          </w:pPr>
          <w:hyperlink w:anchor="_Toc194931425" w:history="1">
            <w:r w:rsidR="00AD41E3" w:rsidRPr="00100324">
              <w:rPr>
                <w:rStyle w:val="Lienhypertexte"/>
                <w:rFonts w:ascii="Arial" w:hAnsi="Arial" w:cs="Arial"/>
                <w:noProof/>
              </w:rPr>
              <w:t>3</w:t>
            </w:r>
            <w:r w:rsidR="00AD41E3" w:rsidRPr="00100324">
              <w:rPr>
                <w:rFonts w:ascii="Arial" w:eastAsiaTheme="minorEastAsia" w:hAnsi="Arial" w:cs="Arial"/>
                <w:b w:val="0"/>
                <w:bCs w:val="0"/>
                <w:caps w:val="0"/>
                <w:noProof/>
                <w:kern w:val="2"/>
                <w:sz w:val="24"/>
                <w:szCs w:val="24"/>
                <w:lang w:eastAsia="fr-FR"/>
                <w14:ligatures w14:val="standardContextual"/>
              </w:rPr>
              <w:tab/>
            </w:r>
            <w:r w:rsidR="00AD41E3" w:rsidRPr="00100324">
              <w:rPr>
                <w:rStyle w:val="Lienhypertexte"/>
                <w:rFonts w:ascii="Arial" w:hAnsi="Arial" w:cs="Arial"/>
                <w:noProof/>
              </w:rPr>
              <w:t>Le contexte et les enjeux du programme ESMS Numérique</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_Toc194931425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3</w:t>
            </w:r>
            <w:r w:rsidR="00AD41E3" w:rsidRPr="00100324">
              <w:rPr>
                <w:rFonts w:ascii="Arial" w:hAnsi="Arial" w:cs="Arial"/>
                <w:noProof/>
                <w:webHidden/>
              </w:rPr>
              <w:fldChar w:fldCharType="end"/>
            </w:r>
          </w:hyperlink>
        </w:p>
        <w:p w14:paraId="66DB4950" w14:textId="245DD86D" w:rsidR="00AD41E3" w:rsidRPr="00100324" w:rsidRDefault="0091577C">
          <w:pPr>
            <w:pStyle w:val="TM2"/>
            <w:tabs>
              <w:tab w:val="left" w:pos="800"/>
              <w:tab w:val="right" w:leader="dot" w:pos="9062"/>
            </w:tabs>
            <w:rPr>
              <w:rFonts w:ascii="Arial" w:eastAsiaTheme="minorEastAsia" w:hAnsi="Arial" w:cs="Arial"/>
              <w:smallCaps w:val="0"/>
              <w:noProof/>
              <w:kern w:val="2"/>
              <w:sz w:val="24"/>
              <w:szCs w:val="24"/>
              <w:lang w:eastAsia="fr-FR"/>
              <w14:ligatures w14:val="standardContextual"/>
            </w:rPr>
          </w:pPr>
          <w:hyperlink w:anchor="_Toc194931426" w:history="1">
            <w:r w:rsidR="00AD41E3" w:rsidRPr="00100324">
              <w:rPr>
                <w:rStyle w:val="Lienhypertexte"/>
                <w:rFonts w:ascii="Arial" w:hAnsi="Arial" w:cs="Arial"/>
                <w:noProof/>
              </w:rPr>
              <w:t>1.1</w:t>
            </w:r>
            <w:r w:rsidR="00AD41E3" w:rsidRPr="00100324">
              <w:rPr>
                <w:rFonts w:ascii="Arial" w:eastAsiaTheme="minorEastAsia" w:hAnsi="Arial" w:cs="Arial"/>
                <w:smallCaps w:val="0"/>
                <w:noProof/>
                <w:kern w:val="2"/>
                <w:sz w:val="24"/>
                <w:szCs w:val="24"/>
                <w:lang w:eastAsia="fr-FR"/>
                <w14:ligatures w14:val="standardContextual"/>
              </w:rPr>
              <w:tab/>
            </w:r>
            <w:r w:rsidR="00AD41E3" w:rsidRPr="00100324">
              <w:rPr>
                <w:rStyle w:val="Lienhypertexte"/>
                <w:rFonts w:ascii="Arial" w:hAnsi="Arial" w:cs="Arial"/>
                <w:noProof/>
              </w:rPr>
              <w:t>Les finalités du Ségur du Numérique pour le secteur médico-social et social</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_Toc194931426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4</w:t>
            </w:r>
            <w:r w:rsidR="00AD41E3" w:rsidRPr="00100324">
              <w:rPr>
                <w:rFonts w:ascii="Arial" w:hAnsi="Arial" w:cs="Arial"/>
                <w:noProof/>
                <w:webHidden/>
              </w:rPr>
              <w:fldChar w:fldCharType="end"/>
            </w:r>
          </w:hyperlink>
        </w:p>
        <w:p w14:paraId="05987E5F" w14:textId="12407E56" w:rsidR="00AD41E3" w:rsidRPr="00100324" w:rsidRDefault="0091577C">
          <w:pPr>
            <w:pStyle w:val="TM1"/>
            <w:rPr>
              <w:rFonts w:ascii="Arial" w:eastAsiaTheme="minorEastAsia" w:hAnsi="Arial" w:cs="Arial"/>
              <w:b w:val="0"/>
              <w:bCs w:val="0"/>
              <w:caps w:val="0"/>
              <w:noProof/>
              <w:kern w:val="2"/>
              <w:sz w:val="24"/>
              <w:szCs w:val="24"/>
              <w:lang w:eastAsia="fr-FR"/>
              <w14:ligatures w14:val="standardContextual"/>
            </w:rPr>
          </w:pPr>
          <w:hyperlink w:anchor="_Toc194931427" w:history="1">
            <w:r w:rsidR="00AD41E3" w:rsidRPr="00100324">
              <w:rPr>
                <w:rStyle w:val="Lienhypertexte"/>
                <w:rFonts w:ascii="Arial" w:hAnsi="Arial" w:cs="Arial"/>
                <w:noProof/>
              </w:rPr>
              <w:t>4</w:t>
            </w:r>
            <w:r w:rsidR="00AD41E3" w:rsidRPr="00100324">
              <w:rPr>
                <w:rFonts w:ascii="Arial" w:eastAsiaTheme="minorEastAsia" w:hAnsi="Arial" w:cs="Arial"/>
                <w:b w:val="0"/>
                <w:bCs w:val="0"/>
                <w:caps w:val="0"/>
                <w:noProof/>
                <w:kern w:val="2"/>
                <w:sz w:val="24"/>
                <w:szCs w:val="24"/>
                <w:lang w:eastAsia="fr-FR"/>
                <w14:ligatures w14:val="standardContextual"/>
              </w:rPr>
              <w:tab/>
            </w:r>
            <w:r w:rsidR="00AD41E3" w:rsidRPr="00100324">
              <w:rPr>
                <w:rStyle w:val="Lienhypertexte"/>
                <w:rFonts w:ascii="Arial" w:hAnsi="Arial" w:cs="Arial"/>
                <w:noProof/>
              </w:rPr>
              <w:t>Objet du « financement ESMS numérique »</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_Toc194931427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5</w:t>
            </w:r>
            <w:r w:rsidR="00AD41E3" w:rsidRPr="00100324">
              <w:rPr>
                <w:rFonts w:ascii="Arial" w:hAnsi="Arial" w:cs="Arial"/>
                <w:noProof/>
                <w:webHidden/>
              </w:rPr>
              <w:fldChar w:fldCharType="end"/>
            </w:r>
          </w:hyperlink>
        </w:p>
        <w:p w14:paraId="4634C31A" w14:textId="56B760F7" w:rsidR="00AD41E3" w:rsidRPr="00100324" w:rsidRDefault="0091577C">
          <w:pPr>
            <w:pStyle w:val="TM2"/>
            <w:tabs>
              <w:tab w:val="left" w:pos="800"/>
              <w:tab w:val="right" w:leader="dot" w:pos="9062"/>
            </w:tabs>
            <w:rPr>
              <w:rFonts w:ascii="Arial" w:eastAsiaTheme="minorEastAsia" w:hAnsi="Arial" w:cs="Arial"/>
              <w:smallCaps w:val="0"/>
              <w:noProof/>
              <w:kern w:val="2"/>
              <w:sz w:val="24"/>
              <w:szCs w:val="24"/>
              <w:lang w:eastAsia="fr-FR"/>
              <w14:ligatures w14:val="standardContextual"/>
            </w:rPr>
          </w:pPr>
          <w:hyperlink w:anchor="_Toc194931428" w:history="1">
            <w:r w:rsidR="00AD41E3" w:rsidRPr="00100324">
              <w:rPr>
                <w:rStyle w:val="Lienhypertexte"/>
                <w:rFonts w:ascii="Arial" w:hAnsi="Arial" w:cs="Arial"/>
                <w:noProof/>
              </w:rPr>
              <w:t>4.1</w:t>
            </w:r>
            <w:r w:rsidR="00AD41E3" w:rsidRPr="00100324">
              <w:rPr>
                <w:rFonts w:ascii="Arial" w:eastAsiaTheme="minorEastAsia" w:hAnsi="Arial" w:cs="Arial"/>
                <w:smallCaps w:val="0"/>
                <w:noProof/>
                <w:kern w:val="2"/>
                <w:sz w:val="24"/>
                <w:szCs w:val="24"/>
                <w:lang w:eastAsia="fr-FR"/>
                <w14:ligatures w14:val="standardContextual"/>
              </w:rPr>
              <w:tab/>
            </w:r>
            <w:r w:rsidR="00AD41E3" w:rsidRPr="00100324">
              <w:rPr>
                <w:rStyle w:val="Lienhypertexte"/>
                <w:rFonts w:ascii="Arial" w:hAnsi="Arial" w:cs="Arial"/>
                <w:noProof/>
              </w:rPr>
              <w:t>ESSMS éligibles au financement ESMS Numérique dans le cadre de la phase de généralisation</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_Toc194931428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6</w:t>
            </w:r>
            <w:r w:rsidR="00AD41E3" w:rsidRPr="00100324">
              <w:rPr>
                <w:rFonts w:ascii="Arial" w:hAnsi="Arial" w:cs="Arial"/>
                <w:noProof/>
                <w:webHidden/>
              </w:rPr>
              <w:fldChar w:fldCharType="end"/>
            </w:r>
          </w:hyperlink>
        </w:p>
        <w:p w14:paraId="712D85F3" w14:textId="50ADA782" w:rsidR="00AD41E3" w:rsidRPr="00100324" w:rsidRDefault="0091577C">
          <w:pPr>
            <w:pStyle w:val="TM2"/>
            <w:tabs>
              <w:tab w:val="left" w:pos="800"/>
              <w:tab w:val="right" w:leader="dot" w:pos="9062"/>
            </w:tabs>
            <w:rPr>
              <w:rFonts w:ascii="Arial" w:eastAsiaTheme="minorEastAsia" w:hAnsi="Arial" w:cs="Arial"/>
              <w:smallCaps w:val="0"/>
              <w:noProof/>
              <w:kern w:val="2"/>
              <w:sz w:val="24"/>
              <w:szCs w:val="24"/>
              <w:lang w:eastAsia="fr-FR"/>
              <w14:ligatures w14:val="standardContextual"/>
            </w:rPr>
          </w:pPr>
          <w:hyperlink w:anchor="_Toc194931429" w:history="1">
            <w:r w:rsidR="00AD41E3" w:rsidRPr="00100324">
              <w:rPr>
                <w:rStyle w:val="Lienhypertexte"/>
                <w:rFonts w:ascii="Arial" w:hAnsi="Arial" w:cs="Arial"/>
                <w:noProof/>
              </w:rPr>
              <w:t>4.2</w:t>
            </w:r>
            <w:r w:rsidR="00AD41E3" w:rsidRPr="00100324">
              <w:rPr>
                <w:rFonts w:ascii="Arial" w:eastAsiaTheme="minorEastAsia" w:hAnsi="Arial" w:cs="Arial"/>
                <w:smallCaps w:val="0"/>
                <w:noProof/>
                <w:kern w:val="2"/>
                <w:sz w:val="24"/>
                <w:szCs w:val="24"/>
                <w:lang w:eastAsia="fr-FR"/>
                <w14:ligatures w14:val="standardContextual"/>
              </w:rPr>
              <w:tab/>
            </w:r>
            <w:r w:rsidR="00AD41E3" w:rsidRPr="00100324">
              <w:rPr>
                <w:rStyle w:val="Lienhypertexte"/>
                <w:rFonts w:ascii="Arial" w:hAnsi="Arial" w:cs="Arial"/>
                <w:noProof/>
              </w:rPr>
              <w:t>Conditions d’accès au financement</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_Toc194931429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7</w:t>
            </w:r>
            <w:r w:rsidR="00AD41E3" w:rsidRPr="00100324">
              <w:rPr>
                <w:rFonts w:ascii="Arial" w:hAnsi="Arial" w:cs="Arial"/>
                <w:noProof/>
                <w:webHidden/>
              </w:rPr>
              <w:fldChar w:fldCharType="end"/>
            </w:r>
          </w:hyperlink>
        </w:p>
        <w:p w14:paraId="7A789C62" w14:textId="3238D113" w:rsidR="00AD41E3" w:rsidRPr="00100324" w:rsidRDefault="0091577C">
          <w:pPr>
            <w:pStyle w:val="TM3"/>
            <w:rPr>
              <w:rFonts w:ascii="Arial" w:eastAsiaTheme="minorEastAsia" w:hAnsi="Arial" w:cs="Arial"/>
              <w:i w:val="0"/>
              <w:iCs w:val="0"/>
              <w:noProof/>
              <w:kern w:val="2"/>
              <w:sz w:val="24"/>
              <w:szCs w:val="24"/>
              <w:lang w:eastAsia="fr-FR"/>
              <w14:ligatures w14:val="standardContextual"/>
            </w:rPr>
          </w:pPr>
          <w:hyperlink w:anchor="_Toc194931430" w:history="1">
            <w:r w:rsidR="00AD41E3" w:rsidRPr="00100324">
              <w:rPr>
                <w:rStyle w:val="Lienhypertexte"/>
                <w:rFonts w:ascii="Arial" w:eastAsia="Arial" w:hAnsi="Arial" w:cs="Arial"/>
                <w:noProof/>
              </w:rPr>
              <w:t>A.</w:t>
            </w:r>
            <w:r w:rsidR="00AD41E3" w:rsidRPr="00100324">
              <w:rPr>
                <w:rFonts w:ascii="Arial" w:eastAsiaTheme="minorEastAsia" w:hAnsi="Arial" w:cs="Arial"/>
                <w:i w:val="0"/>
                <w:iCs w:val="0"/>
                <w:noProof/>
                <w:kern w:val="2"/>
                <w:sz w:val="24"/>
                <w:szCs w:val="24"/>
                <w:lang w:eastAsia="fr-FR"/>
                <w14:ligatures w14:val="standardContextual"/>
              </w:rPr>
              <w:tab/>
            </w:r>
            <w:r w:rsidR="00AD41E3" w:rsidRPr="00100324">
              <w:rPr>
                <w:rStyle w:val="Lienhypertexte"/>
                <w:rFonts w:ascii="Arial" w:eastAsia="Arial" w:hAnsi="Arial" w:cs="Arial"/>
                <w:noProof/>
              </w:rPr>
              <w:t>Non redondance des financements</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_Toc194931430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7</w:t>
            </w:r>
            <w:r w:rsidR="00AD41E3" w:rsidRPr="00100324">
              <w:rPr>
                <w:rFonts w:ascii="Arial" w:hAnsi="Arial" w:cs="Arial"/>
                <w:noProof/>
                <w:webHidden/>
              </w:rPr>
              <w:fldChar w:fldCharType="end"/>
            </w:r>
          </w:hyperlink>
        </w:p>
        <w:p w14:paraId="00144508" w14:textId="0945E337" w:rsidR="00AD41E3" w:rsidRPr="00100324" w:rsidRDefault="0091577C">
          <w:pPr>
            <w:pStyle w:val="TM3"/>
            <w:rPr>
              <w:rFonts w:ascii="Arial" w:eastAsiaTheme="minorEastAsia" w:hAnsi="Arial" w:cs="Arial"/>
              <w:i w:val="0"/>
              <w:iCs w:val="0"/>
              <w:noProof/>
              <w:kern w:val="2"/>
              <w:sz w:val="24"/>
              <w:szCs w:val="24"/>
              <w:lang w:eastAsia="fr-FR"/>
              <w14:ligatures w14:val="standardContextual"/>
            </w:rPr>
          </w:pPr>
          <w:hyperlink w:anchor="_Toc194931431" w:history="1">
            <w:r w:rsidR="00AD41E3" w:rsidRPr="00100324">
              <w:rPr>
                <w:rStyle w:val="Lienhypertexte"/>
                <w:rFonts w:ascii="Arial" w:eastAsia="Arial" w:hAnsi="Arial" w:cs="Arial"/>
                <w:noProof/>
              </w:rPr>
              <w:t>B.</w:t>
            </w:r>
            <w:r w:rsidR="00AD41E3" w:rsidRPr="00100324">
              <w:rPr>
                <w:rFonts w:ascii="Arial" w:eastAsiaTheme="minorEastAsia" w:hAnsi="Arial" w:cs="Arial"/>
                <w:i w:val="0"/>
                <w:iCs w:val="0"/>
                <w:noProof/>
                <w:kern w:val="2"/>
                <w:sz w:val="24"/>
                <w:szCs w:val="24"/>
                <w:lang w:eastAsia="fr-FR"/>
                <w14:ligatures w14:val="standardContextual"/>
              </w:rPr>
              <w:tab/>
            </w:r>
            <w:r w:rsidR="00AD41E3" w:rsidRPr="00100324">
              <w:rPr>
                <w:rStyle w:val="Lienhypertexte"/>
                <w:rFonts w:ascii="Arial" w:eastAsia="Arial" w:hAnsi="Arial" w:cs="Arial"/>
                <w:noProof/>
              </w:rPr>
              <w:t>ESSMS rattachés à une entité nationale</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_Toc194931431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7</w:t>
            </w:r>
            <w:r w:rsidR="00AD41E3" w:rsidRPr="00100324">
              <w:rPr>
                <w:rFonts w:ascii="Arial" w:hAnsi="Arial" w:cs="Arial"/>
                <w:noProof/>
                <w:webHidden/>
              </w:rPr>
              <w:fldChar w:fldCharType="end"/>
            </w:r>
          </w:hyperlink>
        </w:p>
        <w:p w14:paraId="24A8E6E6" w14:textId="203F298F" w:rsidR="00AD41E3" w:rsidRPr="00100324" w:rsidRDefault="0091577C">
          <w:pPr>
            <w:pStyle w:val="TM3"/>
            <w:rPr>
              <w:rFonts w:ascii="Arial" w:eastAsiaTheme="minorEastAsia" w:hAnsi="Arial" w:cs="Arial"/>
              <w:i w:val="0"/>
              <w:iCs w:val="0"/>
              <w:noProof/>
              <w:kern w:val="2"/>
              <w:sz w:val="24"/>
              <w:szCs w:val="24"/>
              <w:lang w:eastAsia="fr-FR"/>
              <w14:ligatures w14:val="standardContextual"/>
            </w:rPr>
          </w:pPr>
          <w:hyperlink w:anchor="_Toc194931432" w:history="1">
            <w:r w:rsidR="00AD41E3" w:rsidRPr="00100324">
              <w:rPr>
                <w:rStyle w:val="Lienhypertexte"/>
                <w:rFonts w:ascii="Arial" w:eastAsia="Arial" w:hAnsi="Arial" w:cs="Arial"/>
                <w:noProof/>
              </w:rPr>
              <w:t>C.</w:t>
            </w:r>
            <w:r w:rsidR="00AD41E3" w:rsidRPr="00100324">
              <w:rPr>
                <w:rFonts w:ascii="Arial" w:eastAsiaTheme="minorEastAsia" w:hAnsi="Arial" w:cs="Arial"/>
                <w:i w:val="0"/>
                <w:iCs w:val="0"/>
                <w:noProof/>
                <w:kern w:val="2"/>
                <w:sz w:val="24"/>
                <w:szCs w:val="24"/>
                <w:lang w:eastAsia="fr-FR"/>
                <w14:ligatures w14:val="standardContextual"/>
              </w:rPr>
              <w:tab/>
            </w:r>
            <w:r w:rsidR="00AD41E3" w:rsidRPr="00100324">
              <w:rPr>
                <w:rStyle w:val="Lienhypertexte"/>
                <w:rFonts w:ascii="Arial" w:eastAsia="Arial" w:hAnsi="Arial" w:cs="Arial"/>
                <w:noProof/>
              </w:rPr>
              <w:t>Conformité de la solution DUI aux exigences nationales</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_Toc194931432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7</w:t>
            </w:r>
            <w:r w:rsidR="00AD41E3" w:rsidRPr="00100324">
              <w:rPr>
                <w:rFonts w:ascii="Arial" w:hAnsi="Arial" w:cs="Arial"/>
                <w:noProof/>
                <w:webHidden/>
              </w:rPr>
              <w:fldChar w:fldCharType="end"/>
            </w:r>
          </w:hyperlink>
        </w:p>
        <w:p w14:paraId="7EAED8B9" w14:textId="1DF9437A" w:rsidR="00AD41E3" w:rsidRPr="00100324" w:rsidRDefault="0091577C">
          <w:pPr>
            <w:pStyle w:val="TM3"/>
            <w:rPr>
              <w:rFonts w:ascii="Arial" w:eastAsiaTheme="minorEastAsia" w:hAnsi="Arial" w:cs="Arial"/>
              <w:i w:val="0"/>
              <w:iCs w:val="0"/>
              <w:noProof/>
              <w:kern w:val="2"/>
              <w:sz w:val="24"/>
              <w:szCs w:val="24"/>
              <w:lang w:eastAsia="fr-FR"/>
              <w14:ligatures w14:val="standardContextual"/>
            </w:rPr>
          </w:pPr>
          <w:hyperlink w:anchor="_Toc194931433" w:history="1">
            <w:r w:rsidR="00AD41E3" w:rsidRPr="00100324">
              <w:rPr>
                <w:rStyle w:val="Lienhypertexte"/>
                <w:rFonts w:ascii="Arial" w:eastAsia="Arial" w:hAnsi="Arial" w:cs="Arial"/>
                <w:noProof/>
              </w:rPr>
              <w:t>D.</w:t>
            </w:r>
            <w:r w:rsidR="00AD41E3" w:rsidRPr="00100324">
              <w:rPr>
                <w:rFonts w:ascii="Arial" w:eastAsiaTheme="minorEastAsia" w:hAnsi="Arial" w:cs="Arial"/>
                <w:i w:val="0"/>
                <w:iCs w:val="0"/>
                <w:noProof/>
                <w:kern w:val="2"/>
                <w:sz w:val="24"/>
                <w:szCs w:val="24"/>
                <w:lang w:eastAsia="fr-FR"/>
                <w14:ligatures w14:val="standardContextual"/>
              </w:rPr>
              <w:tab/>
            </w:r>
            <w:r w:rsidR="00AD41E3" w:rsidRPr="00100324">
              <w:rPr>
                <w:rStyle w:val="Lienhypertexte"/>
                <w:rFonts w:ascii="Arial" w:eastAsia="Arial" w:hAnsi="Arial" w:cs="Arial"/>
                <w:noProof/>
              </w:rPr>
              <w:t>Nombre minimum d’ESSMS pour un projet et regroupements (dits « grappes »)</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_Toc194931433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8</w:t>
            </w:r>
            <w:r w:rsidR="00AD41E3" w:rsidRPr="00100324">
              <w:rPr>
                <w:rFonts w:ascii="Arial" w:hAnsi="Arial" w:cs="Arial"/>
                <w:noProof/>
                <w:webHidden/>
              </w:rPr>
              <w:fldChar w:fldCharType="end"/>
            </w:r>
          </w:hyperlink>
        </w:p>
        <w:p w14:paraId="14BD3083" w14:textId="5B3B0815" w:rsidR="00AD41E3" w:rsidRPr="00100324" w:rsidRDefault="0091577C">
          <w:pPr>
            <w:pStyle w:val="TM3"/>
            <w:rPr>
              <w:rFonts w:ascii="Arial" w:eastAsiaTheme="minorEastAsia" w:hAnsi="Arial" w:cs="Arial"/>
              <w:i w:val="0"/>
              <w:iCs w:val="0"/>
              <w:noProof/>
              <w:kern w:val="2"/>
              <w:sz w:val="24"/>
              <w:szCs w:val="24"/>
              <w:lang w:eastAsia="fr-FR"/>
              <w14:ligatures w14:val="standardContextual"/>
            </w:rPr>
          </w:pPr>
          <w:hyperlink w:anchor="_Toc194931434" w:history="1">
            <w:r w:rsidR="00AD41E3" w:rsidRPr="00100324">
              <w:rPr>
                <w:rStyle w:val="Lienhypertexte"/>
                <w:rFonts w:ascii="Arial" w:eastAsia="Arial" w:hAnsi="Arial" w:cs="Arial"/>
                <w:noProof/>
              </w:rPr>
              <w:t>E.</w:t>
            </w:r>
            <w:r w:rsidR="00AD41E3" w:rsidRPr="00100324">
              <w:rPr>
                <w:rFonts w:ascii="Arial" w:eastAsiaTheme="minorEastAsia" w:hAnsi="Arial" w:cs="Arial"/>
                <w:i w:val="0"/>
                <w:iCs w:val="0"/>
                <w:noProof/>
                <w:kern w:val="2"/>
                <w:sz w:val="24"/>
                <w:szCs w:val="24"/>
                <w:lang w:eastAsia="fr-FR"/>
                <w14:ligatures w14:val="standardContextual"/>
              </w:rPr>
              <w:tab/>
            </w:r>
            <w:r w:rsidR="00AD41E3" w:rsidRPr="00100324">
              <w:rPr>
                <w:rStyle w:val="Lienhypertexte"/>
                <w:rFonts w:ascii="Arial" w:eastAsia="Arial" w:hAnsi="Arial" w:cs="Arial"/>
                <w:noProof/>
              </w:rPr>
              <w:t>Auto-évaluation de la maturité SI des porteurs et sensibilisation aux mesures de cybersécurité</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_Toc194931434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9</w:t>
            </w:r>
            <w:r w:rsidR="00AD41E3" w:rsidRPr="00100324">
              <w:rPr>
                <w:rFonts w:ascii="Arial" w:hAnsi="Arial" w:cs="Arial"/>
                <w:noProof/>
                <w:webHidden/>
              </w:rPr>
              <w:fldChar w:fldCharType="end"/>
            </w:r>
          </w:hyperlink>
        </w:p>
        <w:p w14:paraId="38FADC72" w14:textId="51474E38" w:rsidR="00AD41E3" w:rsidRPr="00100324" w:rsidRDefault="0091577C">
          <w:pPr>
            <w:pStyle w:val="TM2"/>
            <w:tabs>
              <w:tab w:val="left" w:pos="800"/>
              <w:tab w:val="right" w:leader="dot" w:pos="9062"/>
            </w:tabs>
            <w:rPr>
              <w:rFonts w:ascii="Arial" w:eastAsiaTheme="minorEastAsia" w:hAnsi="Arial" w:cs="Arial"/>
              <w:smallCaps w:val="0"/>
              <w:noProof/>
              <w:kern w:val="2"/>
              <w:sz w:val="24"/>
              <w:szCs w:val="24"/>
              <w:lang w:eastAsia="fr-FR"/>
              <w14:ligatures w14:val="standardContextual"/>
            </w:rPr>
          </w:pPr>
          <w:hyperlink w:anchor="_Toc194931435" w:history="1">
            <w:r w:rsidR="00AD41E3" w:rsidRPr="00100324">
              <w:rPr>
                <w:rStyle w:val="Lienhypertexte"/>
                <w:rFonts w:ascii="Arial" w:hAnsi="Arial" w:cs="Arial"/>
                <w:noProof/>
              </w:rPr>
              <w:t>4.3</w:t>
            </w:r>
            <w:r w:rsidR="00AD41E3" w:rsidRPr="00100324">
              <w:rPr>
                <w:rFonts w:ascii="Arial" w:eastAsiaTheme="minorEastAsia" w:hAnsi="Arial" w:cs="Arial"/>
                <w:smallCaps w:val="0"/>
                <w:noProof/>
                <w:kern w:val="2"/>
                <w:sz w:val="24"/>
                <w:szCs w:val="24"/>
                <w:lang w:eastAsia="fr-FR"/>
                <w14:ligatures w14:val="standardContextual"/>
              </w:rPr>
              <w:tab/>
            </w:r>
            <w:r w:rsidR="00AD41E3" w:rsidRPr="00100324">
              <w:rPr>
                <w:rStyle w:val="Lienhypertexte"/>
                <w:rFonts w:ascii="Arial" w:hAnsi="Arial" w:cs="Arial"/>
                <w:noProof/>
              </w:rPr>
              <w:t>Guichet de dépôt des projets</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_Toc194931435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10</w:t>
            </w:r>
            <w:r w:rsidR="00AD41E3" w:rsidRPr="00100324">
              <w:rPr>
                <w:rFonts w:ascii="Arial" w:hAnsi="Arial" w:cs="Arial"/>
                <w:noProof/>
                <w:webHidden/>
              </w:rPr>
              <w:fldChar w:fldCharType="end"/>
            </w:r>
          </w:hyperlink>
        </w:p>
        <w:p w14:paraId="0AE7C680" w14:textId="5625841B" w:rsidR="00AD41E3" w:rsidRPr="00100324" w:rsidRDefault="0091577C">
          <w:pPr>
            <w:pStyle w:val="TM2"/>
            <w:tabs>
              <w:tab w:val="left" w:pos="800"/>
              <w:tab w:val="right" w:leader="dot" w:pos="9062"/>
            </w:tabs>
            <w:rPr>
              <w:rFonts w:ascii="Arial" w:eastAsiaTheme="minorEastAsia" w:hAnsi="Arial" w:cs="Arial"/>
              <w:smallCaps w:val="0"/>
              <w:noProof/>
              <w:kern w:val="2"/>
              <w:sz w:val="24"/>
              <w:szCs w:val="24"/>
              <w:lang w:eastAsia="fr-FR"/>
              <w14:ligatures w14:val="standardContextual"/>
            </w:rPr>
          </w:pPr>
          <w:hyperlink w:anchor="_Toc194931436" w:history="1">
            <w:r w:rsidR="00AD41E3" w:rsidRPr="00100324">
              <w:rPr>
                <w:rStyle w:val="Lienhypertexte"/>
                <w:rFonts w:ascii="Arial" w:hAnsi="Arial" w:cs="Arial"/>
                <w:noProof/>
              </w:rPr>
              <w:t>4.4</w:t>
            </w:r>
            <w:r w:rsidR="00AD41E3" w:rsidRPr="00100324">
              <w:rPr>
                <w:rFonts w:ascii="Arial" w:eastAsiaTheme="minorEastAsia" w:hAnsi="Arial" w:cs="Arial"/>
                <w:smallCaps w:val="0"/>
                <w:noProof/>
                <w:kern w:val="2"/>
                <w:sz w:val="24"/>
                <w:szCs w:val="24"/>
                <w:lang w:eastAsia="fr-FR"/>
                <w14:ligatures w14:val="standardContextual"/>
              </w:rPr>
              <w:tab/>
            </w:r>
            <w:r w:rsidR="00AD41E3" w:rsidRPr="00100324">
              <w:rPr>
                <w:rStyle w:val="Lienhypertexte"/>
                <w:rFonts w:ascii="Arial" w:hAnsi="Arial" w:cs="Arial"/>
                <w:noProof/>
              </w:rPr>
              <w:t>Modalités de financement</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_Toc194931436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10</w:t>
            </w:r>
            <w:r w:rsidR="00AD41E3" w:rsidRPr="00100324">
              <w:rPr>
                <w:rFonts w:ascii="Arial" w:hAnsi="Arial" w:cs="Arial"/>
                <w:noProof/>
                <w:webHidden/>
              </w:rPr>
              <w:fldChar w:fldCharType="end"/>
            </w:r>
          </w:hyperlink>
        </w:p>
        <w:p w14:paraId="78B6E21B" w14:textId="1BCC132E" w:rsidR="00AD41E3" w:rsidRPr="00100324" w:rsidRDefault="0091577C">
          <w:pPr>
            <w:pStyle w:val="TM3"/>
            <w:tabs>
              <w:tab w:val="left" w:pos="1200"/>
            </w:tabs>
            <w:rPr>
              <w:rFonts w:ascii="Arial" w:eastAsiaTheme="minorEastAsia" w:hAnsi="Arial" w:cs="Arial"/>
              <w:i w:val="0"/>
              <w:iCs w:val="0"/>
              <w:noProof/>
              <w:kern w:val="2"/>
              <w:sz w:val="24"/>
              <w:szCs w:val="24"/>
              <w:lang w:eastAsia="fr-FR"/>
              <w14:ligatures w14:val="standardContextual"/>
            </w:rPr>
          </w:pPr>
          <w:hyperlink w:anchor="_Toc194931437" w:history="1">
            <w:r w:rsidR="00AD41E3" w:rsidRPr="00100324">
              <w:rPr>
                <w:rStyle w:val="Lienhypertexte"/>
                <w:rFonts w:ascii="Arial" w:hAnsi="Arial" w:cs="Arial"/>
                <w:noProof/>
              </w:rPr>
              <w:t>4.4.1</w:t>
            </w:r>
            <w:r w:rsidR="00AD41E3" w:rsidRPr="00100324">
              <w:rPr>
                <w:rFonts w:ascii="Arial" w:eastAsiaTheme="minorEastAsia" w:hAnsi="Arial" w:cs="Arial"/>
                <w:i w:val="0"/>
                <w:iCs w:val="0"/>
                <w:noProof/>
                <w:kern w:val="2"/>
                <w:sz w:val="24"/>
                <w:szCs w:val="24"/>
                <w:lang w:eastAsia="fr-FR"/>
                <w14:ligatures w14:val="standardContextual"/>
              </w:rPr>
              <w:tab/>
            </w:r>
            <w:r w:rsidR="00AD41E3" w:rsidRPr="00100324">
              <w:rPr>
                <w:rStyle w:val="Lienhypertexte"/>
                <w:rFonts w:ascii="Arial" w:hAnsi="Arial" w:cs="Arial"/>
                <w:noProof/>
              </w:rPr>
              <w:t>Modulation du montant des aides</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_Toc194931437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10</w:t>
            </w:r>
            <w:r w:rsidR="00AD41E3" w:rsidRPr="00100324">
              <w:rPr>
                <w:rFonts w:ascii="Arial" w:hAnsi="Arial" w:cs="Arial"/>
                <w:noProof/>
                <w:webHidden/>
              </w:rPr>
              <w:fldChar w:fldCharType="end"/>
            </w:r>
          </w:hyperlink>
        </w:p>
        <w:p w14:paraId="1B0D1C33" w14:textId="59A2ED6E" w:rsidR="00AD41E3" w:rsidRPr="00100324" w:rsidRDefault="0091577C">
          <w:pPr>
            <w:pStyle w:val="TM3"/>
            <w:tabs>
              <w:tab w:val="left" w:pos="1200"/>
            </w:tabs>
            <w:rPr>
              <w:rFonts w:ascii="Arial" w:eastAsiaTheme="minorEastAsia" w:hAnsi="Arial" w:cs="Arial"/>
              <w:i w:val="0"/>
              <w:iCs w:val="0"/>
              <w:noProof/>
              <w:kern w:val="2"/>
              <w:sz w:val="24"/>
              <w:szCs w:val="24"/>
              <w:lang w:eastAsia="fr-FR"/>
              <w14:ligatures w14:val="standardContextual"/>
            </w:rPr>
          </w:pPr>
          <w:hyperlink w:anchor="_Toc194931438" w:history="1">
            <w:r w:rsidR="00AD41E3" w:rsidRPr="00100324">
              <w:rPr>
                <w:rStyle w:val="Lienhypertexte"/>
                <w:rFonts w:ascii="Arial" w:hAnsi="Arial" w:cs="Arial"/>
                <w:noProof/>
              </w:rPr>
              <w:t>4.4.2</w:t>
            </w:r>
            <w:r w:rsidR="00AD41E3" w:rsidRPr="00100324">
              <w:rPr>
                <w:rFonts w:ascii="Arial" w:eastAsiaTheme="minorEastAsia" w:hAnsi="Arial" w:cs="Arial"/>
                <w:i w:val="0"/>
                <w:iCs w:val="0"/>
                <w:noProof/>
                <w:kern w:val="2"/>
                <w:sz w:val="24"/>
                <w:szCs w:val="24"/>
                <w:lang w:eastAsia="fr-FR"/>
                <w14:ligatures w14:val="standardContextual"/>
              </w:rPr>
              <w:tab/>
            </w:r>
            <w:r w:rsidR="00AD41E3" w:rsidRPr="00100324">
              <w:rPr>
                <w:rStyle w:val="Lienhypertexte"/>
                <w:rFonts w:ascii="Arial" w:hAnsi="Arial" w:cs="Arial"/>
                <w:noProof/>
              </w:rPr>
              <w:t>Montant des aides</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_Toc194931438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10</w:t>
            </w:r>
            <w:r w:rsidR="00AD41E3" w:rsidRPr="00100324">
              <w:rPr>
                <w:rFonts w:ascii="Arial" w:hAnsi="Arial" w:cs="Arial"/>
                <w:noProof/>
                <w:webHidden/>
              </w:rPr>
              <w:fldChar w:fldCharType="end"/>
            </w:r>
          </w:hyperlink>
        </w:p>
        <w:p w14:paraId="60FF83B4" w14:textId="5E616A9A" w:rsidR="00AD41E3" w:rsidRPr="00100324" w:rsidRDefault="0091577C">
          <w:pPr>
            <w:pStyle w:val="TM3"/>
            <w:rPr>
              <w:rFonts w:ascii="Arial" w:eastAsiaTheme="minorEastAsia" w:hAnsi="Arial" w:cs="Arial"/>
              <w:i w:val="0"/>
              <w:iCs w:val="0"/>
              <w:noProof/>
              <w:kern w:val="2"/>
              <w:sz w:val="24"/>
              <w:szCs w:val="24"/>
              <w:lang w:eastAsia="fr-FR"/>
              <w14:ligatures w14:val="standardContextual"/>
            </w:rPr>
          </w:pPr>
          <w:hyperlink w:anchor="_Toc194931439" w:history="1">
            <w:r w:rsidR="00AD41E3" w:rsidRPr="00100324">
              <w:rPr>
                <w:rStyle w:val="Lienhypertexte"/>
                <w:rFonts w:ascii="Arial" w:hAnsi="Arial" w:cs="Arial"/>
                <w:noProof/>
              </w:rPr>
              <w:t>1)</w:t>
            </w:r>
            <w:r w:rsidR="00AD41E3" w:rsidRPr="00100324">
              <w:rPr>
                <w:rFonts w:ascii="Arial" w:eastAsiaTheme="minorEastAsia" w:hAnsi="Arial" w:cs="Arial"/>
                <w:i w:val="0"/>
                <w:iCs w:val="0"/>
                <w:noProof/>
                <w:kern w:val="2"/>
                <w:sz w:val="24"/>
                <w:szCs w:val="24"/>
                <w:lang w:eastAsia="fr-FR"/>
                <w14:ligatures w14:val="standardContextual"/>
              </w:rPr>
              <w:tab/>
            </w:r>
            <w:r w:rsidR="00AD41E3" w:rsidRPr="00100324">
              <w:rPr>
                <w:rStyle w:val="Lienhypertexte"/>
                <w:rFonts w:ascii="Arial" w:hAnsi="Arial" w:cs="Arial"/>
                <w:noProof/>
              </w:rPr>
              <w:t>Financement pour le développement des usages</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_Toc194931439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11</w:t>
            </w:r>
            <w:r w:rsidR="00AD41E3" w:rsidRPr="00100324">
              <w:rPr>
                <w:rFonts w:ascii="Arial" w:hAnsi="Arial" w:cs="Arial"/>
                <w:noProof/>
                <w:webHidden/>
              </w:rPr>
              <w:fldChar w:fldCharType="end"/>
            </w:r>
          </w:hyperlink>
        </w:p>
        <w:p w14:paraId="456C6C8D" w14:textId="753C6E7A" w:rsidR="00AD41E3" w:rsidRPr="00100324" w:rsidRDefault="0091577C">
          <w:pPr>
            <w:pStyle w:val="TM3"/>
            <w:rPr>
              <w:rFonts w:ascii="Arial" w:eastAsiaTheme="minorEastAsia" w:hAnsi="Arial" w:cs="Arial"/>
              <w:i w:val="0"/>
              <w:iCs w:val="0"/>
              <w:noProof/>
              <w:kern w:val="2"/>
              <w:sz w:val="24"/>
              <w:szCs w:val="24"/>
              <w:lang w:eastAsia="fr-FR"/>
              <w14:ligatures w14:val="standardContextual"/>
            </w:rPr>
          </w:pPr>
          <w:hyperlink w:anchor="_Toc194931440" w:history="1">
            <w:r w:rsidR="00AD41E3" w:rsidRPr="00100324">
              <w:rPr>
                <w:rStyle w:val="Lienhypertexte"/>
                <w:rFonts w:ascii="Arial" w:hAnsi="Arial" w:cs="Arial"/>
                <w:noProof/>
              </w:rPr>
              <w:t>2)</w:t>
            </w:r>
            <w:r w:rsidR="00AD41E3" w:rsidRPr="00100324">
              <w:rPr>
                <w:rFonts w:ascii="Arial" w:eastAsiaTheme="minorEastAsia" w:hAnsi="Arial" w:cs="Arial"/>
                <w:i w:val="0"/>
                <w:iCs w:val="0"/>
                <w:noProof/>
                <w:kern w:val="2"/>
                <w:sz w:val="24"/>
                <w:szCs w:val="24"/>
                <w:lang w:eastAsia="fr-FR"/>
                <w14:ligatures w14:val="standardContextual"/>
              </w:rPr>
              <w:tab/>
            </w:r>
            <w:r w:rsidR="00AD41E3" w:rsidRPr="00100324">
              <w:rPr>
                <w:rStyle w:val="Lienhypertexte"/>
                <w:rFonts w:ascii="Arial" w:hAnsi="Arial" w:cs="Arial"/>
                <w:noProof/>
              </w:rPr>
              <w:t>Financement pour l’équipement logiciel</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_Toc194931440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11</w:t>
            </w:r>
            <w:r w:rsidR="00AD41E3" w:rsidRPr="00100324">
              <w:rPr>
                <w:rFonts w:ascii="Arial" w:hAnsi="Arial" w:cs="Arial"/>
                <w:noProof/>
                <w:webHidden/>
              </w:rPr>
              <w:fldChar w:fldCharType="end"/>
            </w:r>
          </w:hyperlink>
        </w:p>
        <w:p w14:paraId="6B8D4718" w14:textId="5CD8C5B5" w:rsidR="00AD41E3" w:rsidRPr="00100324" w:rsidRDefault="0091577C">
          <w:pPr>
            <w:pStyle w:val="TM3"/>
            <w:rPr>
              <w:rFonts w:ascii="Arial" w:eastAsiaTheme="minorEastAsia" w:hAnsi="Arial" w:cs="Arial"/>
              <w:i w:val="0"/>
              <w:iCs w:val="0"/>
              <w:noProof/>
              <w:kern w:val="2"/>
              <w:sz w:val="24"/>
              <w:szCs w:val="24"/>
              <w:lang w:eastAsia="fr-FR"/>
              <w14:ligatures w14:val="standardContextual"/>
            </w:rPr>
          </w:pPr>
          <w:hyperlink w:anchor="_Toc194931441" w:history="1">
            <w:r w:rsidR="00AD41E3" w:rsidRPr="00100324">
              <w:rPr>
                <w:rStyle w:val="Lienhypertexte"/>
                <w:rFonts w:ascii="Arial" w:hAnsi="Arial" w:cs="Arial"/>
                <w:noProof/>
              </w:rPr>
              <w:t>3)</w:t>
            </w:r>
            <w:r w:rsidR="00AD41E3" w:rsidRPr="00100324">
              <w:rPr>
                <w:rFonts w:ascii="Arial" w:eastAsiaTheme="minorEastAsia" w:hAnsi="Arial" w:cs="Arial"/>
                <w:i w:val="0"/>
                <w:iCs w:val="0"/>
                <w:noProof/>
                <w:kern w:val="2"/>
                <w:sz w:val="24"/>
                <w:szCs w:val="24"/>
                <w:lang w:eastAsia="fr-FR"/>
                <w14:ligatures w14:val="standardContextual"/>
              </w:rPr>
              <w:tab/>
            </w:r>
            <w:r w:rsidR="00AD41E3" w:rsidRPr="00100324">
              <w:rPr>
                <w:rStyle w:val="Lienhypertexte"/>
                <w:rFonts w:ascii="Arial" w:hAnsi="Arial" w:cs="Arial"/>
                <w:noProof/>
              </w:rPr>
              <w:t>Financements spécifiques pour les petits organismes gestionnaires</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_Toc194931441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11</w:t>
            </w:r>
            <w:r w:rsidR="00AD41E3" w:rsidRPr="00100324">
              <w:rPr>
                <w:rFonts w:ascii="Arial" w:hAnsi="Arial" w:cs="Arial"/>
                <w:noProof/>
                <w:webHidden/>
              </w:rPr>
              <w:fldChar w:fldCharType="end"/>
            </w:r>
          </w:hyperlink>
        </w:p>
        <w:p w14:paraId="25ED56CF" w14:textId="294D5BF4" w:rsidR="00AD41E3" w:rsidRPr="00100324" w:rsidRDefault="0091577C">
          <w:pPr>
            <w:pStyle w:val="TM2"/>
            <w:tabs>
              <w:tab w:val="left" w:pos="800"/>
              <w:tab w:val="right" w:leader="dot" w:pos="9062"/>
            </w:tabs>
            <w:rPr>
              <w:rFonts w:ascii="Arial" w:eastAsiaTheme="minorEastAsia" w:hAnsi="Arial" w:cs="Arial"/>
              <w:smallCaps w:val="0"/>
              <w:noProof/>
              <w:kern w:val="2"/>
              <w:sz w:val="24"/>
              <w:szCs w:val="24"/>
              <w:lang w:eastAsia="fr-FR"/>
              <w14:ligatures w14:val="standardContextual"/>
            </w:rPr>
          </w:pPr>
          <w:hyperlink w:anchor="_Toc194931442" w:history="1">
            <w:r w:rsidR="00AD41E3" w:rsidRPr="00100324">
              <w:rPr>
                <w:rStyle w:val="Lienhypertexte"/>
                <w:rFonts w:ascii="Arial" w:hAnsi="Arial" w:cs="Arial"/>
                <w:noProof/>
              </w:rPr>
              <w:t>4.5</w:t>
            </w:r>
            <w:r w:rsidR="00AD41E3" w:rsidRPr="00100324">
              <w:rPr>
                <w:rFonts w:ascii="Arial" w:eastAsiaTheme="minorEastAsia" w:hAnsi="Arial" w:cs="Arial"/>
                <w:smallCaps w:val="0"/>
                <w:noProof/>
                <w:kern w:val="2"/>
                <w:sz w:val="24"/>
                <w:szCs w:val="24"/>
                <w:lang w:eastAsia="fr-FR"/>
                <w14:ligatures w14:val="standardContextual"/>
              </w:rPr>
              <w:tab/>
            </w:r>
            <w:r w:rsidR="00AD41E3" w:rsidRPr="00100324">
              <w:rPr>
                <w:rStyle w:val="Lienhypertexte"/>
                <w:rFonts w:ascii="Arial" w:hAnsi="Arial" w:cs="Arial"/>
                <w:noProof/>
              </w:rPr>
              <w:t>Versement des aides</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_Toc194931442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12</w:t>
            </w:r>
            <w:r w:rsidR="00AD41E3" w:rsidRPr="00100324">
              <w:rPr>
                <w:rFonts w:ascii="Arial" w:hAnsi="Arial" w:cs="Arial"/>
                <w:noProof/>
                <w:webHidden/>
              </w:rPr>
              <w:fldChar w:fldCharType="end"/>
            </w:r>
          </w:hyperlink>
        </w:p>
        <w:p w14:paraId="1D281D0A" w14:textId="5E755969" w:rsidR="00AD41E3" w:rsidRPr="00100324" w:rsidRDefault="0091577C">
          <w:pPr>
            <w:pStyle w:val="TM3"/>
            <w:tabs>
              <w:tab w:val="left" w:pos="1200"/>
            </w:tabs>
            <w:rPr>
              <w:rFonts w:ascii="Arial" w:eastAsiaTheme="minorEastAsia" w:hAnsi="Arial" w:cs="Arial"/>
              <w:i w:val="0"/>
              <w:iCs w:val="0"/>
              <w:noProof/>
              <w:kern w:val="2"/>
              <w:sz w:val="24"/>
              <w:szCs w:val="24"/>
              <w:lang w:eastAsia="fr-FR"/>
              <w14:ligatures w14:val="standardContextual"/>
            </w:rPr>
          </w:pPr>
          <w:hyperlink w:anchor="_Toc194931443" w:history="1">
            <w:r w:rsidR="00AD41E3" w:rsidRPr="00100324">
              <w:rPr>
                <w:rStyle w:val="Lienhypertexte"/>
                <w:rFonts w:ascii="Arial" w:eastAsia="Times New Roman" w:hAnsi="Arial" w:cs="Arial"/>
                <w:noProof/>
                <w:lang w:eastAsia="fr-FR"/>
              </w:rPr>
              <w:t>4.5.1</w:t>
            </w:r>
            <w:r w:rsidR="00AD41E3" w:rsidRPr="00100324">
              <w:rPr>
                <w:rFonts w:ascii="Arial" w:eastAsiaTheme="minorEastAsia" w:hAnsi="Arial" w:cs="Arial"/>
                <w:i w:val="0"/>
                <w:iCs w:val="0"/>
                <w:noProof/>
                <w:kern w:val="2"/>
                <w:sz w:val="24"/>
                <w:szCs w:val="24"/>
                <w:lang w:eastAsia="fr-FR"/>
                <w14:ligatures w14:val="standardContextual"/>
              </w:rPr>
              <w:tab/>
            </w:r>
            <w:r w:rsidR="00AD41E3" w:rsidRPr="00100324">
              <w:rPr>
                <w:rStyle w:val="Lienhypertexte"/>
                <w:rFonts w:ascii="Arial" w:eastAsia="Times New Roman" w:hAnsi="Arial" w:cs="Arial"/>
                <w:noProof/>
                <w:lang w:eastAsia="fr-FR"/>
              </w:rPr>
              <w:t>Rythme de versement des aides</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_Toc194931443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12</w:t>
            </w:r>
            <w:r w:rsidR="00AD41E3" w:rsidRPr="00100324">
              <w:rPr>
                <w:rFonts w:ascii="Arial" w:hAnsi="Arial" w:cs="Arial"/>
                <w:noProof/>
                <w:webHidden/>
              </w:rPr>
              <w:fldChar w:fldCharType="end"/>
            </w:r>
          </w:hyperlink>
        </w:p>
        <w:p w14:paraId="26EEDA4E" w14:textId="4E139789" w:rsidR="00AD41E3" w:rsidRPr="00100324" w:rsidRDefault="0091577C">
          <w:pPr>
            <w:pStyle w:val="TM3"/>
            <w:tabs>
              <w:tab w:val="left" w:pos="1200"/>
            </w:tabs>
            <w:rPr>
              <w:rFonts w:ascii="Arial" w:eastAsiaTheme="minorEastAsia" w:hAnsi="Arial" w:cs="Arial"/>
              <w:i w:val="0"/>
              <w:iCs w:val="0"/>
              <w:noProof/>
              <w:kern w:val="2"/>
              <w:sz w:val="24"/>
              <w:szCs w:val="24"/>
              <w:lang w:eastAsia="fr-FR"/>
              <w14:ligatures w14:val="standardContextual"/>
            </w:rPr>
          </w:pPr>
          <w:hyperlink w:anchor="_Toc194931444" w:history="1">
            <w:r w:rsidR="00AD41E3" w:rsidRPr="00100324">
              <w:rPr>
                <w:rStyle w:val="Lienhypertexte"/>
                <w:rFonts w:ascii="Arial" w:eastAsia="Times New Roman" w:hAnsi="Arial" w:cs="Arial"/>
                <w:noProof/>
                <w:lang w:eastAsia="fr-FR"/>
              </w:rPr>
              <w:t>4.5.2</w:t>
            </w:r>
            <w:r w:rsidR="00AD41E3" w:rsidRPr="00100324">
              <w:rPr>
                <w:rFonts w:ascii="Arial" w:eastAsiaTheme="minorEastAsia" w:hAnsi="Arial" w:cs="Arial"/>
                <w:i w:val="0"/>
                <w:iCs w:val="0"/>
                <w:noProof/>
                <w:kern w:val="2"/>
                <w:sz w:val="24"/>
                <w:szCs w:val="24"/>
                <w:lang w:eastAsia="fr-FR"/>
                <w14:ligatures w14:val="standardContextual"/>
              </w:rPr>
              <w:tab/>
            </w:r>
            <w:r w:rsidR="00AD41E3" w:rsidRPr="00100324">
              <w:rPr>
                <w:rStyle w:val="Lienhypertexte"/>
                <w:rFonts w:ascii="Arial" w:eastAsia="Times New Roman" w:hAnsi="Arial" w:cs="Arial"/>
                <w:noProof/>
                <w:lang w:eastAsia="fr-FR"/>
              </w:rPr>
              <w:t>Conditions de versement des aides</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_Toc194931444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12</w:t>
            </w:r>
            <w:r w:rsidR="00AD41E3" w:rsidRPr="00100324">
              <w:rPr>
                <w:rFonts w:ascii="Arial" w:hAnsi="Arial" w:cs="Arial"/>
                <w:noProof/>
                <w:webHidden/>
              </w:rPr>
              <w:fldChar w:fldCharType="end"/>
            </w:r>
          </w:hyperlink>
        </w:p>
        <w:p w14:paraId="3439BBBA" w14:textId="008BE44D" w:rsidR="00AD41E3" w:rsidRPr="00100324" w:rsidRDefault="0091577C">
          <w:pPr>
            <w:pStyle w:val="TM2"/>
            <w:tabs>
              <w:tab w:val="left" w:pos="800"/>
              <w:tab w:val="right" w:leader="dot" w:pos="9062"/>
            </w:tabs>
            <w:rPr>
              <w:rFonts w:ascii="Arial" w:eastAsiaTheme="minorEastAsia" w:hAnsi="Arial" w:cs="Arial"/>
              <w:smallCaps w:val="0"/>
              <w:noProof/>
              <w:kern w:val="2"/>
              <w:sz w:val="24"/>
              <w:szCs w:val="24"/>
              <w:lang w:eastAsia="fr-FR"/>
              <w14:ligatures w14:val="standardContextual"/>
            </w:rPr>
          </w:pPr>
          <w:hyperlink w:anchor="_Toc194931445" w:history="1">
            <w:r w:rsidR="00AD41E3" w:rsidRPr="00100324">
              <w:rPr>
                <w:rStyle w:val="Lienhypertexte"/>
                <w:rFonts w:ascii="Arial" w:hAnsi="Arial" w:cs="Arial"/>
                <w:noProof/>
              </w:rPr>
              <w:t>4.6</w:t>
            </w:r>
            <w:r w:rsidR="00AD41E3" w:rsidRPr="00100324">
              <w:rPr>
                <w:rFonts w:ascii="Arial" w:eastAsiaTheme="minorEastAsia" w:hAnsi="Arial" w:cs="Arial"/>
                <w:smallCaps w:val="0"/>
                <w:noProof/>
                <w:kern w:val="2"/>
                <w:sz w:val="24"/>
                <w:szCs w:val="24"/>
                <w:lang w:eastAsia="fr-FR"/>
                <w14:ligatures w14:val="standardContextual"/>
              </w:rPr>
              <w:tab/>
            </w:r>
            <w:r w:rsidR="00AD41E3" w:rsidRPr="00100324">
              <w:rPr>
                <w:rStyle w:val="Lienhypertexte"/>
                <w:rFonts w:ascii="Arial" w:hAnsi="Arial" w:cs="Arial"/>
                <w:noProof/>
              </w:rPr>
              <w:t>Calendrier de l’appel à projets ESMS numérique 2025</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_Toc194931445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13</w:t>
            </w:r>
            <w:r w:rsidR="00AD41E3" w:rsidRPr="00100324">
              <w:rPr>
                <w:rFonts w:ascii="Arial" w:hAnsi="Arial" w:cs="Arial"/>
                <w:noProof/>
                <w:webHidden/>
              </w:rPr>
              <w:fldChar w:fldCharType="end"/>
            </w:r>
          </w:hyperlink>
        </w:p>
        <w:p w14:paraId="25E39CCC" w14:textId="5BC2FE4F" w:rsidR="00AD41E3" w:rsidRPr="00100324" w:rsidRDefault="0091577C">
          <w:pPr>
            <w:pStyle w:val="TM2"/>
            <w:tabs>
              <w:tab w:val="left" w:pos="800"/>
              <w:tab w:val="right" w:leader="dot" w:pos="9062"/>
            </w:tabs>
            <w:rPr>
              <w:rFonts w:ascii="Arial" w:eastAsiaTheme="minorEastAsia" w:hAnsi="Arial" w:cs="Arial"/>
              <w:smallCaps w:val="0"/>
              <w:noProof/>
              <w:kern w:val="2"/>
              <w:sz w:val="24"/>
              <w:szCs w:val="24"/>
              <w:lang w:eastAsia="fr-FR"/>
              <w14:ligatures w14:val="standardContextual"/>
            </w:rPr>
          </w:pPr>
          <w:hyperlink w:anchor="_Toc194931446" w:history="1">
            <w:r w:rsidR="00AD41E3" w:rsidRPr="00100324">
              <w:rPr>
                <w:rStyle w:val="Lienhypertexte"/>
                <w:rFonts w:ascii="Arial" w:hAnsi="Arial" w:cs="Arial"/>
                <w:noProof/>
              </w:rPr>
              <w:t>4.7</w:t>
            </w:r>
            <w:r w:rsidR="00AD41E3" w:rsidRPr="00100324">
              <w:rPr>
                <w:rFonts w:ascii="Arial" w:eastAsiaTheme="minorEastAsia" w:hAnsi="Arial" w:cs="Arial"/>
                <w:smallCaps w:val="0"/>
                <w:noProof/>
                <w:kern w:val="2"/>
                <w:sz w:val="24"/>
                <w:szCs w:val="24"/>
                <w:lang w:eastAsia="fr-FR"/>
                <w14:ligatures w14:val="standardContextual"/>
              </w:rPr>
              <w:tab/>
            </w:r>
            <w:r w:rsidR="00AD41E3" w:rsidRPr="00100324">
              <w:rPr>
                <w:rStyle w:val="Lienhypertexte"/>
                <w:rFonts w:ascii="Arial" w:hAnsi="Arial" w:cs="Arial"/>
                <w:noProof/>
              </w:rPr>
              <w:t>Comment déposer sa candidature ?</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_Toc194931446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13</w:t>
            </w:r>
            <w:r w:rsidR="00AD41E3" w:rsidRPr="00100324">
              <w:rPr>
                <w:rFonts w:ascii="Arial" w:hAnsi="Arial" w:cs="Arial"/>
                <w:noProof/>
                <w:webHidden/>
              </w:rPr>
              <w:fldChar w:fldCharType="end"/>
            </w:r>
          </w:hyperlink>
        </w:p>
        <w:p w14:paraId="280309DD" w14:textId="2721870E" w:rsidR="00AD41E3" w:rsidRPr="00100324" w:rsidRDefault="0091577C">
          <w:pPr>
            <w:pStyle w:val="TM2"/>
            <w:tabs>
              <w:tab w:val="left" w:pos="800"/>
              <w:tab w:val="right" w:leader="dot" w:pos="9062"/>
            </w:tabs>
            <w:rPr>
              <w:rFonts w:ascii="Arial" w:eastAsiaTheme="minorEastAsia" w:hAnsi="Arial" w:cs="Arial"/>
              <w:smallCaps w:val="0"/>
              <w:noProof/>
              <w:kern w:val="2"/>
              <w:sz w:val="24"/>
              <w:szCs w:val="24"/>
              <w:lang w:eastAsia="fr-FR"/>
              <w14:ligatures w14:val="standardContextual"/>
            </w:rPr>
          </w:pPr>
          <w:hyperlink w:anchor="_Toc194931447" w:history="1">
            <w:r w:rsidR="00AD41E3" w:rsidRPr="00100324">
              <w:rPr>
                <w:rStyle w:val="Lienhypertexte"/>
                <w:rFonts w:ascii="Arial" w:hAnsi="Arial" w:cs="Arial"/>
                <w:noProof/>
              </w:rPr>
              <w:t>4.8</w:t>
            </w:r>
            <w:r w:rsidR="00AD41E3" w:rsidRPr="00100324">
              <w:rPr>
                <w:rFonts w:ascii="Arial" w:eastAsiaTheme="minorEastAsia" w:hAnsi="Arial" w:cs="Arial"/>
                <w:smallCaps w:val="0"/>
                <w:noProof/>
                <w:kern w:val="2"/>
                <w:sz w:val="24"/>
                <w:szCs w:val="24"/>
                <w:lang w:eastAsia="fr-FR"/>
                <w14:ligatures w14:val="standardContextual"/>
              </w:rPr>
              <w:tab/>
            </w:r>
            <w:r w:rsidR="00AD41E3" w:rsidRPr="00100324">
              <w:rPr>
                <w:rStyle w:val="Lienhypertexte"/>
                <w:rFonts w:ascii="Arial" w:hAnsi="Arial" w:cs="Arial"/>
                <w:noProof/>
              </w:rPr>
              <w:t>Quelles sont les suites données à la candidature ?</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_Toc194931447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14</w:t>
            </w:r>
            <w:r w:rsidR="00AD41E3" w:rsidRPr="00100324">
              <w:rPr>
                <w:rFonts w:ascii="Arial" w:hAnsi="Arial" w:cs="Arial"/>
                <w:noProof/>
                <w:webHidden/>
              </w:rPr>
              <w:fldChar w:fldCharType="end"/>
            </w:r>
          </w:hyperlink>
        </w:p>
        <w:p w14:paraId="179E2F44" w14:textId="1118650A" w:rsidR="00AD41E3" w:rsidRPr="00100324" w:rsidRDefault="0091577C">
          <w:pPr>
            <w:pStyle w:val="TM1"/>
            <w:rPr>
              <w:rFonts w:ascii="Arial" w:eastAsiaTheme="minorEastAsia" w:hAnsi="Arial" w:cs="Arial"/>
              <w:b w:val="0"/>
              <w:bCs w:val="0"/>
              <w:caps w:val="0"/>
              <w:noProof/>
              <w:kern w:val="2"/>
              <w:sz w:val="24"/>
              <w:szCs w:val="24"/>
              <w:lang w:eastAsia="fr-FR"/>
              <w14:ligatures w14:val="standardContextual"/>
            </w:rPr>
          </w:pPr>
          <w:hyperlink w:anchor="_Toc194931448" w:history="1">
            <w:r w:rsidR="00AD41E3" w:rsidRPr="00100324">
              <w:rPr>
                <w:rStyle w:val="Lienhypertexte"/>
                <w:rFonts w:ascii="Arial" w:hAnsi="Arial" w:cs="Arial"/>
                <w:noProof/>
              </w:rPr>
              <w:t>5</w:t>
            </w:r>
            <w:r w:rsidR="00AD41E3" w:rsidRPr="00100324">
              <w:rPr>
                <w:rFonts w:ascii="Arial" w:eastAsiaTheme="minorEastAsia" w:hAnsi="Arial" w:cs="Arial"/>
                <w:b w:val="0"/>
                <w:bCs w:val="0"/>
                <w:caps w:val="0"/>
                <w:noProof/>
                <w:kern w:val="2"/>
                <w:sz w:val="24"/>
                <w:szCs w:val="24"/>
                <w:lang w:eastAsia="fr-FR"/>
                <w14:ligatures w14:val="standardContextual"/>
              </w:rPr>
              <w:tab/>
            </w:r>
            <w:r w:rsidR="00AD41E3" w:rsidRPr="00100324">
              <w:rPr>
                <w:rStyle w:val="Lienhypertexte"/>
                <w:rFonts w:ascii="Arial" w:hAnsi="Arial" w:cs="Arial"/>
                <w:noProof/>
              </w:rPr>
              <w:t>Cibles d’utilisation</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_Toc194931448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14</w:t>
            </w:r>
            <w:r w:rsidR="00AD41E3" w:rsidRPr="00100324">
              <w:rPr>
                <w:rFonts w:ascii="Arial" w:hAnsi="Arial" w:cs="Arial"/>
                <w:noProof/>
                <w:webHidden/>
              </w:rPr>
              <w:fldChar w:fldCharType="end"/>
            </w:r>
          </w:hyperlink>
        </w:p>
        <w:p w14:paraId="2A87FE39" w14:textId="0DD2D65E" w:rsidR="00AD41E3" w:rsidRPr="00100324" w:rsidRDefault="0091577C">
          <w:pPr>
            <w:pStyle w:val="TM2"/>
            <w:tabs>
              <w:tab w:val="left" w:pos="800"/>
              <w:tab w:val="right" w:leader="dot" w:pos="9062"/>
            </w:tabs>
            <w:rPr>
              <w:rFonts w:ascii="Arial" w:eastAsiaTheme="minorEastAsia" w:hAnsi="Arial" w:cs="Arial"/>
              <w:smallCaps w:val="0"/>
              <w:noProof/>
              <w:kern w:val="2"/>
              <w:sz w:val="24"/>
              <w:szCs w:val="24"/>
              <w:lang w:eastAsia="fr-FR"/>
              <w14:ligatures w14:val="standardContextual"/>
            </w:rPr>
          </w:pPr>
          <w:hyperlink w:anchor="_Toc194931449" w:history="1">
            <w:r w:rsidR="00AD41E3" w:rsidRPr="00100324">
              <w:rPr>
                <w:rStyle w:val="Lienhypertexte"/>
                <w:rFonts w:ascii="Arial" w:hAnsi="Arial" w:cs="Arial"/>
                <w:noProof/>
              </w:rPr>
              <w:t>A.</w:t>
            </w:r>
            <w:r w:rsidR="00AD41E3" w:rsidRPr="00100324">
              <w:rPr>
                <w:rFonts w:ascii="Arial" w:eastAsiaTheme="minorEastAsia" w:hAnsi="Arial" w:cs="Arial"/>
                <w:smallCaps w:val="0"/>
                <w:noProof/>
                <w:kern w:val="2"/>
                <w:sz w:val="24"/>
                <w:szCs w:val="24"/>
                <w:lang w:eastAsia="fr-FR"/>
                <w14:ligatures w14:val="standardContextual"/>
              </w:rPr>
              <w:tab/>
            </w:r>
            <w:r w:rsidR="00AD41E3" w:rsidRPr="00100324">
              <w:rPr>
                <w:rStyle w:val="Lienhypertexte"/>
                <w:rFonts w:ascii="Arial" w:hAnsi="Arial" w:cs="Arial"/>
                <w:noProof/>
              </w:rPr>
              <w:t>Cibles d’usage pour les services socles</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_Toc194931449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15</w:t>
            </w:r>
            <w:r w:rsidR="00AD41E3" w:rsidRPr="00100324">
              <w:rPr>
                <w:rFonts w:ascii="Arial" w:hAnsi="Arial" w:cs="Arial"/>
                <w:noProof/>
                <w:webHidden/>
              </w:rPr>
              <w:fldChar w:fldCharType="end"/>
            </w:r>
          </w:hyperlink>
        </w:p>
        <w:p w14:paraId="3E30A53A" w14:textId="62E18578" w:rsidR="00AD41E3" w:rsidRPr="00100324" w:rsidRDefault="0091577C">
          <w:pPr>
            <w:pStyle w:val="TM2"/>
            <w:tabs>
              <w:tab w:val="left" w:pos="800"/>
              <w:tab w:val="right" w:leader="dot" w:pos="9062"/>
            </w:tabs>
            <w:rPr>
              <w:rFonts w:ascii="Arial" w:eastAsiaTheme="minorEastAsia" w:hAnsi="Arial" w:cs="Arial"/>
              <w:smallCaps w:val="0"/>
              <w:noProof/>
              <w:kern w:val="2"/>
              <w:sz w:val="24"/>
              <w:szCs w:val="24"/>
              <w:lang w:eastAsia="fr-FR"/>
              <w14:ligatures w14:val="standardContextual"/>
            </w:rPr>
          </w:pPr>
          <w:hyperlink w:anchor="_Toc194931450" w:history="1">
            <w:r w:rsidR="00AD41E3" w:rsidRPr="00100324">
              <w:rPr>
                <w:rStyle w:val="Lienhypertexte"/>
                <w:rFonts w:ascii="Arial" w:hAnsi="Arial" w:cs="Arial"/>
                <w:noProof/>
              </w:rPr>
              <w:t>B.</w:t>
            </w:r>
            <w:r w:rsidR="00AD41E3" w:rsidRPr="00100324">
              <w:rPr>
                <w:rFonts w:ascii="Arial" w:eastAsiaTheme="minorEastAsia" w:hAnsi="Arial" w:cs="Arial"/>
                <w:smallCaps w:val="0"/>
                <w:noProof/>
                <w:kern w:val="2"/>
                <w:sz w:val="24"/>
                <w:szCs w:val="24"/>
                <w:lang w:eastAsia="fr-FR"/>
                <w14:ligatures w14:val="standardContextual"/>
              </w:rPr>
              <w:tab/>
            </w:r>
            <w:r w:rsidR="00AD41E3" w:rsidRPr="00100324">
              <w:rPr>
                <w:rStyle w:val="Lienhypertexte"/>
                <w:rFonts w:ascii="Arial" w:hAnsi="Arial" w:cs="Arial"/>
                <w:noProof/>
              </w:rPr>
              <w:t>Cibles d’usage pour le DUI</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_Toc194931450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15</w:t>
            </w:r>
            <w:r w:rsidR="00AD41E3" w:rsidRPr="00100324">
              <w:rPr>
                <w:rFonts w:ascii="Arial" w:hAnsi="Arial" w:cs="Arial"/>
                <w:noProof/>
                <w:webHidden/>
              </w:rPr>
              <w:fldChar w:fldCharType="end"/>
            </w:r>
          </w:hyperlink>
        </w:p>
        <w:p w14:paraId="6B3F77B6" w14:textId="20450B44" w:rsidR="00AD41E3" w:rsidRPr="00100324" w:rsidRDefault="0091577C">
          <w:pPr>
            <w:pStyle w:val="TM3"/>
            <w:rPr>
              <w:rFonts w:ascii="Arial" w:eastAsiaTheme="minorEastAsia" w:hAnsi="Arial" w:cs="Arial"/>
              <w:i w:val="0"/>
              <w:iCs w:val="0"/>
              <w:noProof/>
              <w:kern w:val="2"/>
              <w:sz w:val="24"/>
              <w:szCs w:val="24"/>
              <w:lang w:eastAsia="fr-FR"/>
              <w14:ligatures w14:val="standardContextual"/>
            </w:rPr>
          </w:pPr>
          <w:hyperlink w:anchor="_Toc194931451" w:history="1">
            <w:r w:rsidR="00AD41E3" w:rsidRPr="00100324">
              <w:rPr>
                <w:rStyle w:val="Lienhypertexte"/>
                <w:rFonts w:ascii="Arial" w:hAnsi="Arial" w:cs="Arial"/>
                <w:noProof/>
              </w:rPr>
              <w:t>1)</w:t>
            </w:r>
            <w:r w:rsidR="00AD41E3" w:rsidRPr="00100324">
              <w:rPr>
                <w:rFonts w:ascii="Arial" w:eastAsiaTheme="minorEastAsia" w:hAnsi="Arial" w:cs="Arial"/>
                <w:i w:val="0"/>
                <w:iCs w:val="0"/>
                <w:noProof/>
                <w:kern w:val="2"/>
                <w:sz w:val="24"/>
                <w:szCs w:val="24"/>
                <w:lang w:eastAsia="fr-FR"/>
                <w14:ligatures w14:val="standardContextual"/>
              </w:rPr>
              <w:tab/>
            </w:r>
            <w:r w:rsidR="00AD41E3" w:rsidRPr="00100324">
              <w:rPr>
                <w:rStyle w:val="Lienhypertexte"/>
                <w:rFonts w:ascii="Arial" w:hAnsi="Arial" w:cs="Arial"/>
                <w:noProof/>
              </w:rPr>
              <w:t>Définitions</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_Toc194931451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15</w:t>
            </w:r>
            <w:r w:rsidR="00AD41E3" w:rsidRPr="00100324">
              <w:rPr>
                <w:rFonts w:ascii="Arial" w:hAnsi="Arial" w:cs="Arial"/>
                <w:noProof/>
                <w:webHidden/>
              </w:rPr>
              <w:fldChar w:fldCharType="end"/>
            </w:r>
          </w:hyperlink>
        </w:p>
        <w:p w14:paraId="7CE0728E" w14:textId="579EE565" w:rsidR="00AD41E3" w:rsidRPr="00100324" w:rsidRDefault="0091577C">
          <w:pPr>
            <w:pStyle w:val="TM3"/>
            <w:rPr>
              <w:rFonts w:ascii="Arial" w:eastAsiaTheme="minorEastAsia" w:hAnsi="Arial" w:cs="Arial"/>
              <w:i w:val="0"/>
              <w:iCs w:val="0"/>
              <w:noProof/>
              <w:kern w:val="2"/>
              <w:sz w:val="24"/>
              <w:szCs w:val="24"/>
              <w:lang w:eastAsia="fr-FR"/>
              <w14:ligatures w14:val="standardContextual"/>
            </w:rPr>
          </w:pPr>
          <w:hyperlink w:anchor="_Toc194931452" w:history="1">
            <w:r w:rsidR="00AD41E3" w:rsidRPr="00100324">
              <w:rPr>
                <w:rStyle w:val="Lienhypertexte"/>
                <w:rFonts w:ascii="Arial" w:hAnsi="Arial" w:cs="Arial"/>
                <w:noProof/>
              </w:rPr>
              <w:t>2)</w:t>
            </w:r>
            <w:r w:rsidR="00AD41E3" w:rsidRPr="00100324">
              <w:rPr>
                <w:rFonts w:ascii="Arial" w:eastAsiaTheme="minorEastAsia" w:hAnsi="Arial" w:cs="Arial"/>
                <w:i w:val="0"/>
                <w:iCs w:val="0"/>
                <w:noProof/>
                <w:kern w:val="2"/>
                <w:sz w:val="24"/>
                <w:szCs w:val="24"/>
                <w:lang w:eastAsia="fr-FR"/>
                <w14:ligatures w14:val="standardContextual"/>
              </w:rPr>
              <w:tab/>
            </w:r>
            <w:r w:rsidR="00AD41E3" w:rsidRPr="00100324">
              <w:rPr>
                <w:rStyle w:val="Lienhypertexte"/>
                <w:rFonts w:ascii="Arial" w:hAnsi="Arial" w:cs="Arial"/>
                <w:noProof/>
              </w:rPr>
              <w:t>Mode de calcul</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_Toc194931452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15</w:t>
            </w:r>
            <w:r w:rsidR="00AD41E3" w:rsidRPr="00100324">
              <w:rPr>
                <w:rFonts w:ascii="Arial" w:hAnsi="Arial" w:cs="Arial"/>
                <w:noProof/>
                <w:webHidden/>
              </w:rPr>
              <w:fldChar w:fldCharType="end"/>
            </w:r>
          </w:hyperlink>
        </w:p>
        <w:p w14:paraId="4997B216" w14:textId="52135090" w:rsidR="00AD41E3" w:rsidRPr="00100324" w:rsidRDefault="0091577C">
          <w:pPr>
            <w:pStyle w:val="TM2"/>
            <w:tabs>
              <w:tab w:val="left" w:pos="800"/>
              <w:tab w:val="right" w:leader="dot" w:pos="9062"/>
            </w:tabs>
            <w:rPr>
              <w:rFonts w:ascii="Arial" w:eastAsiaTheme="minorEastAsia" w:hAnsi="Arial" w:cs="Arial"/>
              <w:smallCaps w:val="0"/>
              <w:noProof/>
              <w:kern w:val="2"/>
              <w:sz w:val="24"/>
              <w:szCs w:val="24"/>
              <w:lang w:eastAsia="fr-FR"/>
              <w14:ligatures w14:val="standardContextual"/>
            </w:rPr>
          </w:pPr>
          <w:hyperlink w:anchor="_Toc194931453" w:history="1">
            <w:r w:rsidR="00AD41E3" w:rsidRPr="00100324">
              <w:rPr>
                <w:rStyle w:val="Lienhypertexte"/>
                <w:rFonts w:ascii="Arial" w:hAnsi="Arial" w:cs="Arial"/>
                <w:noProof/>
              </w:rPr>
              <w:t>C.</w:t>
            </w:r>
            <w:r w:rsidR="00AD41E3" w:rsidRPr="00100324">
              <w:rPr>
                <w:rFonts w:ascii="Arial" w:eastAsiaTheme="minorEastAsia" w:hAnsi="Arial" w:cs="Arial"/>
                <w:smallCaps w:val="0"/>
                <w:noProof/>
                <w:kern w:val="2"/>
                <w:sz w:val="24"/>
                <w:szCs w:val="24"/>
                <w:lang w:eastAsia="fr-FR"/>
                <w14:ligatures w14:val="standardContextual"/>
              </w:rPr>
              <w:tab/>
            </w:r>
            <w:r w:rsidR="00AD41E3" w:rsidRPr="00100324">
              <w:rPr>
                <w:rStyle w:val="Lienhypertexte"/>
                <w:rFonts w:ascii="Arial" w:hAnsi="Arial" w:cs="Arial"/>
                <w:noProof/>
              </w:rPr>
              <w:t>Autres cibles d’usage</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_Toc194931453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16</w:t>
            </w:r>
            <w:r w:rsidR="00AD41E3" w:rsidRPr="00100324">
              <w:rPr>
                <w:rFonts w:ascii="Arial" w:hAnsi="Arial" w:cs="Arial"/>
                <w:noProof/>
                <w:webHidden/>
              </w:rPr>
              <w:fldChar w:fldCharType="end"/>
            </w:r>
          </w:hyperlink>
        </w:p>
        <w:p w14:paraId="5B97E39C" w14:textId="3F4C52FD" w:rsidR="00AD41E3" w:rsidRPr="00100324" w:rsidRDefault="0091577C">
          <w:pPr>
            <w:pStyle w:val="TM1"/>
            <w:rPr>
              <w:rFonts w:ascii="Arial" w:eastAsiaTheme="minorEastAsia" w:hAnsi="Arial" w:cs="Arial"/>
              <w:b w:val="0"/>
              <w:bCs w:val="0"/>
              <w:caps w:val="0"/>
              <w:noProof/>
              <w:kern w:val="2"/>
              <w:sz w:val="24"/>
              <w:szCs w:val="24"/>
              <w:lang w:eastAsia="fr-FR"/>
              <w14:ligatures w14:val="standardContextual"/>
            </w:rPr>
          </w:pPr>
          <w:hyperlink w:anchor="_Toc194931454" w:history="1">
            <w:r w:rsidR="00AD41E3" w:rsidRPr="00100324">
              <w:rPr>
                <w:rStyle w:val="Lienhypertexte"/>
                <w:rFonts w:ascii="Arial" w:hAnsi="Arial" w:cs="Arial"/>
                <w:noProof/>
              </w:rPr>
              <w:t>6</w:t>
            </w:r>
            <w:r w:rsidR="00AD41E3" w:rsidRPr="00100324">
              <w:rPr>
                <w:rFonts w:ascii="Arial" w:eastAsiaTheme="minorEastAsia" w:hAnsi="Arial" w:cs="Arial"/>
                <w:b w:val="0"/>
                <w:bCs w:val="0"/>
                <w:caps w:val="0"/>
                <w:noProof/>
                <w:kern w:val="2"/>
                <w:sz w:val="24"/>
                <w:szCs w:val="24"/>
                <w:lang w:eastAsia="fr-FR"/>
                <w14:ligatures w14:val="standardContextual"/>
              </w:rPr>
              <w:tab/>
            </w:r>
            <w:r w:rsidR="00AD41E3" w:rsidRPr="00100324">
              <w:rPr>
                <w:rStyle w:val="Lienhypertexte"/>
                <w:rFonts w:ascii="Arial" w:hAnsi="Arial" w:cs="Arial"/>
                <w:noProof/>
              </w:rPr>
              <w:t>Priorisation régionale des projets / Critères de sélection des projets</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_Toc194931454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17</w:t>
            </w:r>
            <w:r w:rsidR="00AD41E3" w:rsidRPr="00100324">
              <w:rPr>
                <w:rFonts w:ascii="Arial" w:hAnsi="Arial" w:cs="Arial"/>
                <w:noProof/>
                <w:webHidden/>
              </w:rPr>
              <w:fldChar w:fldCharType="end"/>
            </w:r>
          </w:hyperlink>
        </w:p>
        <w:p w14:paraId="6D03CDE8" w14:textId="1D679426" w:rsidR="00AD41E3" w:rsidRPr="00100324" w:rsidRDefault="0091577C">
          <w:pPr>
            <w:pStyle w:val="TM1"/>
            <w:rPr>
              <w:rFonts w:ascii="Arial" w:eastAsiaTheme="minorEastAsia" w:hAnsi="Arial" w:cs="Arial"/>
              <w:b w:val="0"/>
              <w:bCs w:val="0"/>
              <w:caps w:val="0"/>
              <w:noProof/>
              <w:kern w:val="2"/>
              <w:sz w:val="24"/>
              <w:szCs w:val="24"/>
              <w:lang w:eastAsia="fr-FR"/>
              <w14:ligatures w14:val="standardContextual"/>
            </w:rPr>
          </w:pPr>
          <w:hyperlink w:anchor="_Toc194931455" w:history="1">
            <w:r w:rsidR="00AD41E3" w:rsidRPr="00100324">
              <w:rPr>
                <w:rStyle w:val="Lienhypertexte"/>
                <w:rFonts w:ascii="Arial" w:hAnsi="Arial" w:cs="Arial"/>
                <w:noProof/>
              </w:rPr>
              <w:t>7</w:t>
            </w:r>
            <w:r w:rsidR="00AD41E3" w:rsidRPr="00100324">
              <w:rPr>
                <w:rFonts w:ascii="Arial" w:eastAsiaTheme="minorEastAsia" w:hAnsi="Arial" w:cs="Arial"/>
                <w:b w:val="0"/>
                <w:bCs w:val="0"/>
                <w:caps w:val="0"/>
                <w:noProof/>
                <w:kern w:val="2"/>
                <w:sz w:val="24"/>
                <w:szCs w:val="24"/>
                <w:lang w:eastAsia="fr-FR"/>
                <w14:ligatures w14:val="standardContextual"/>
              </w:rPr>
              <w:tab/>
            </w:r>
            <w:r w:rsidR="00AD41E3" w:rsidRPr="00100324">
              <w:rPr>
                <w:rStyle w:val="Lienhypertexte"/>
                <w:rFonts w:ascii="Arial" w:hAnsi="Arial" w:cs="Arial"/>
                <w:noProof/>
              </w:rPr>
              <w:t>Contacts</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_Toc194931455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17</w:t>
            </w:r>
            <w:r w:rsidR="00AD41E3" w:rsidRPr="00100324">
              <w:rPr>
                <w:rFonts w:ascii="Arial" w:hAnsi="Arial" w:cs="Arial"/>
                <w:noProof/>
                <w:webHidden/>
              </w:rPr>
              <w:fldChar w:fldCharType="end"/>
            </w:r>
          </w:hyperlink>
        </w:p>
        <w:p w14:paraId="45FF2F3F" w14:textId="07BDA1E5" w:rsidR="00AD41E3" w:rsidRPr="00100324" w:rsidRDefault="0091577C">
          <w:pPr>
            <w:pStyle w:val="TM1"/>
            <w:rPr>
              <w:rFonts w:ascii="Arial" w:eastAsiaTheme="minorEastAsia" w:hAnsi="Arial" w:cs="Arial"/>
              <w:b w:val="0"/>
              <w:bCs w:val="0"/>
              <w:caps w:val="0"/>
              <w:noProof/>
              <w:kern w:val="2"/>
              <w:sz w:val="24"/>
              <w:szCs w:val="24"/>
              <w:lang w:eastAsia="fr-FR"/>
              <w14:ligatures w14:val="standardContextual"/>
            </w:rPr>
          </w:pPr>
          <w:hyperlink w:anchor="_Toc194931456" w:history="1">
            <w:r w:rsidR="00AD41E3" w:rsidRPr="00100324">
              <w:rPr>
                <w:rStyle w:val="Lienhypertexte"/>
                <w:rFonts w:ascii="Arial" w:hAnsi="Arial" w:cs="Arial"/>
                <w:noProof/>
              </w:rPr>
              <w:t>ARS-PACA-ESMSNUMERIQUE@ARS.SANTE.FR</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_Toc194931456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17</w:t>
            </w:r>
            <w:r w:rsidR="00AD41E3" w:rsidRPr="00100324">
              <w:rPr>
                <w:rFonts w:ascii="Arial" w:hAnsi="Arial" w:cs="Arial"/>
                <w:noProof/>
                <w:webHidden/>
              </w:rPr>
              <w:fldChar w:fldCharType="end"/>
            </w:r>
          </w:hyperlink>
        </w:p>
        <w:p w14:paraId="69C4685D" w14:textId="7B420F81" w:rsidR="00AD41E3" w:rsidRPr="00100324" w:rsidRDefault="0091577C">
          <w:pPr>
            <w:pStyle w:val="TM1"/>
            <w:rPr>
              <w:rFonts w:ascii="Arial" w:eastAsiaTheme="minorEastAsia" w:hAnsi="Arial" w:cs="Arial"/>
              <w:b w:val="0"/>
              <w:bCs w:val="0"/>
              <w:caps w:val="0"/>
              <w:noProof/>
              <w:kern w:val="2"/>
              <w:sz w:val="24"/>
              <w:szCs w:val="24"/>
              <w:lang w:eastAsia="fr-FR"/>
              <w14:ligatures w14:val="standardContextual"/>
            </w:rPr>
          </w:pPr>
          <w:hyperlink w:anchor="_Toc194931457" w:history="1">
            <w:r w:rsidR="00AD41E3" w:rsidRPr="00100324">
              <w:rPr>
                <w:rStyle w:val="Lienhypertexte"/>
                <w:rFonts w:ascii="Arial" w:hAnsi="Arial" w:cs="Arial"/>
                <w:noProof/>
              </w:rPr>
              <w:t>8</w:t>
            </w:r>
            <w:r w:rsidR="00AD41E3" w:rsidRPr="00100324">
              <w:rPr>
                <w:rFonts w:ascii="Arial" w:eastAsiaTheme="minorEastAsia" w:hAnsi="Arial" w:cs="Arial"/>
                <w:b w:val="0"/>
                <w:bCs w:val="0"/>
                <w:caps w:val="0"/>
                <w:noProof/>
                <w:kern w:val="2"/>
                <w:sz w:val="24"/>
                <w:szCs w:val="24"/>
                <w:lang w:eastAsia="fr-FR"/>
                <w14:ligatures w14:val="standardContextual"/>
              </w:rPr>
              <w:tab/>
            </w:r>
            <w:r w:rsidR="00AD41E3" w:rsidRPr="00100324">
              <w:rPr>
                <w:rStyle w:val="Lienhypertexte"/>
                <w:rFonts w:ascii="Arial" w:hAnsi="Arial" w:cs="Arial"/>
                <w:noProof/>
              </w:rPr>
              <w:t>Ressources</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_Toc194931457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17</w:t>
            </w:r>
            <w:r w:rsidR="00AD41E3" w:rsidRPr="00100324">
              <w:rPr>
                <w:rFonts w:ascii="Arial" w:hAnsi="Arial" w:cs="Arial"/>
                <w:noProof/>
                <w:webHidden/>
              </w:rPr>
              <w:fldChar w:fldCharType="end"/>
            </w:r>
          </w:hyperlink>
        </w:p>
        <w:p w14:paraId="2EE4A7E1" w14:textId="4FE5200E" w:rsidR="00AD41E3" w:rsidRPr="00100324" w:rsidRDefault="0091577C">
          <w:pPr>
            <w:pStyle w:val="TM1"/>
            <w:rPr>
              <w:rFonts w:ascii="Arial" w:eastAsiaTheme="minorEastAsia" w:hAnsi="Arial" w:cs="Arial"/>
              <w:b w:val="0"/>
              <w:bCs w:val="0"/>
              <w:caps w:val="0"/>
              <w:noProof/>
              <w:kern w:val="2"/>
              <w:sz w:val="24"/>
              <w:szCs w:val="24"/>
              <w:lang w:eastAsia="fr-FR"/>
              <w14:ligatures w14:val="standardContextual"/>
            </w:rPr>
          </w:pPr>
          <w:hyperlink w:anchor="_Toc194931458" w:history="1">
            <w:r w:rsidR="00AD41E3" w:rsidRPr="00100324">
              <w:rPr>
                <w:rStyle w:val="Lienhypertexte"/>
                <w:rFonts w:ascii="Arial" w:eastAsia="Arial" w:hAnsi="Arial" w:cs="Arial"/>
                <w:noProof/>
              </w:rPr>
              <w:t>9</w:t>
            </w:r>
            <w:r w:rsidR="00AD41E3" w:rsidRPr="00100324">
              <w:rPr>
                <w:rFonts w:ascii="Arial" w:eastAsiaTheme="minorEastAsia" w:hAnsi="Arial" w:cs="Arial"/>
                <w:b w:val="0"/>
                <w:bCs w:val="0"/>
                <w:caps w:val="0"/>
                <w:noProof/>
                <w:kern w:val="2"/>
                <w:sz w:val="24"/>
                <w:szCs w:val="24"/>
                <w:lang w:eastAsia="fr-FR"/>
                <w14:ligatures w14:val="standardContextual"/>
              </w:rPr>
              <w:tab/>
            </w:r>
            <w:r w:rsidR="00AD41E3" w:rsidRPr="00100324">
              <w:rPr>
                <w:rStyle w:val="Lienhypertexte"/>
                <w:rFonts w:ascii="Arial" w:eastAsia="Arial" w:hAnsi="Arial" w:cs="Arial"/>
                <w:noProof/>
              </w:rPr>
              <w:t>Annexe 1 : Modalités de financement des SAAD</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_Toc194931458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17</w:t>
            </w:r>
            <w:r w:rsidR="00AD41E3" w:rsidRPr="00100324">
              <w:rPr>
                <w:rFonts w:ascii="Arial" w:hAnsi="Arial" w:cs="Arial"/>
                <w:noProof/>
                <w:webHidden/>
              </w:rPr>
              <w:fldChar w:fldCharType="end"/>
            </w:r>
          </w:hyperlink>
        </w:p>
        <w:p w14:paraId="15093264" w14:textId="44637D44" w:rsidR="00AD41E3" w:rsidRPr="00100324" w:rsidRDefault="0091577C">
          <w:pPr>
            <w:pStyle w:val="TM1"/>
            <w:rPr>
              <w:rFonts w:ascii="Arial" w:eastAsiaTheme="minorEastAsia" w:hAnsi="Arial" w:cs="Arial"/>
              <w:b w:val="0"/>
              <w:bCs w:val="0"/>
              <w:caps w:val="0"/>
              <w:noProof/>
              <w:kern w:val="2"/>
              <w:sz w:val="24"/>
              <w:szCs w:val="24"/>
              <w:lang w:eastAsia="fr-FR"/>
              <w14:ligatures w14:val="standardContextual"/>
            </w:rPr>
          </w:pPr>
          <w:hyperlink w:anchor="_Toc194931459" w:history="1">
            <w:r w:rsidR="00AD41E3" w:rsidRPr="00100324">
              <w:rPr>
                <w:rStyle w:val="Lienhypertexte"/>
                <w:rFonts w:ascii="Arial" w:eastAsia="Arial" w:hAnsi="Arial" w:cs="Arial"/>
                <w:noProof/>
              </w:rPr>
              <w:t>10</w:t>
            </w:r>
            <w:r w:rsidR="00AD41E3" w:rsidRPr="00100324">
              <w:rPr>
                <w:rFonts w:ascii="Arial" w:eastAsiaTheme="minorEastAsia" w:hAnsi="Arial" w:cs="Arial"/>
                <w:b w:val="0"/>
                <w:bCs w:val="0"/>
                <w:caps w:val="0"/>
                <w:noProof/>
                <w:kern w:val="2"/>
                <w:sz w:val="24"/>
                <w:szCs w:val="24"/>
                <w:lang w:eastAsia="fr-FR"/>
                <w14:ligatures w14:val="standardContextual"/>
              </w:rPr>
              <w:tab/>
            </w:r>
            <w:r w:rsidR="00AD41E3" w:rsidRPr="00100324">
              <w:rPr>
                <w:rStyle w:val="Lienhypertexte"/>
                <w:rFonts w:ascii="Arial" w:eastAsia="Arial" w:hAnsi="Arial" w:cs="Arial"/>
                <w:noProof/>
              </w:rPr>
              <w:t>Annexe 2 : Pièces à télécharger dans GALIS lors du dépôt de votre dossier</w:t>
            </w:r>
            <w:r w:rsidR="00AD41E3" w:rsidRPr="00100324">
              <w:rPr>
                <w:rFonts w:ascii="Arial" w:hAnsi="Arial" w:cs="Arial"/>
                <w:noProof/>
                <w:webHidden/>
              </w:rPr>
              <w:tab/>
            </w:r>
            <w:r w:rsidR="00AD41E3" w:rsidRPr="00100324">
              <w:rPr>
                <w:rFonts w:ascii="Arial" w:hAnsi="Arial" w:cs="Arial"/>
                <w:noProof/>
                <w:webHidden/>
              </w:rPr>
              <w:fldChar w:fldCharType="begin"/>
            </w:r>
            <w:r w:rsidR="00AD41E3" w:rsidRPr="00100324">
              <w:rPr>
                <w:rFonts w:ascii="Arial" w:hAnsi="Arial" w:cs="Arial"/>
                <w:noProof/>
                <w:webHidden/>
              </w:rPr>
              <w:instrText xml:space="preserve"> PAGEREF _Toc194931459 \h </w:instrText>
            </w:r>
            <w:r w:rsidR="00AD41E3" w:rsidRPr="00100324">
              <w:rPr>
                <w:rFonts w:ascii="Arial" w:hAnsi="Arial" w:cs="Arial"/>
                <w:noProof/>
                <w:webHidden/>
              </w:rPr>
            </w:r>
            <w:r w:rsidR="00AD41E3" w:rsidRPr="00100324">
              <w:rPr>
                <w:rFonts w:ascii="Arial" w:hAnsi="Arial" w:cs="Arial"/>
                <w:noProof/>
                <w:webHidden/>
              </w:rPr>
              <w:fldChar w:fldCharType="separate"/>
            </w:r>
            <w:r w:rsidR="00AD41E3" w:rsidRPr="00100324">
              <w:rPr>
                <w:rFonts w:ascii="Arial" w:hAnsi="Arial" w:cs="Arial"/>
                <w:noProof/>
                <w:webHidden/>
              </w:rPr>
              <w:t>18</w:t>
            </w:r>
            <w:r w:rsidR="00AD41E3" w:rsidRPr="00100324">
              <w:rPr>
                <w:rFonts w:ascii="Arial" w:hAnsi="Arial" w:cs="Arial"/>
                <w:noProof/>
                <w:webHidden/>
              </w:rPr>
              <w:fldChar w:fldCharType="end"/>
            </w:r>
          </w:hyperlink>
        </w:p>
        <w:p w14:paraId="20680AD7" w14:textId="1CDEDD07" w:rsidR="009F0868" w:rsidRPr="00100324" w:rsidRDefault="00C00559" w:rsidP="0AF2EA04">
          <w:pPr>
            <w:pStyle w:val="TM1"/>
            <w:tabs>
              <w:tab w:val="clear" w:pos="9062"/>
              <w:tab w:val="left" w:pos="390"/>
              <w:tab w:val="right" w:leader="dot" w:pos="9060"/>
            </w:tabs>
            <w:rPr>
              <w:rStyle w:val="Lienhypertexte"/>
              <w:rFonts w:ascii="Arial" w:hAnsi="Arial" w:cs="Arial"/>
              <w:noProof/>
              <w:kern w:val="2"/>
              <w:lang w:eastAsia="fr-FR"/>
              <w14:ligatures w14:val="standardContextual"/>
            </w:rPr>
          </w:pPr>
          <w:r w:rsidRPr="00100324">
            <w:rPr>
              <w:rFonts w:ascii="Arial" w:hAnsi="Arial" w:cs="Arial"/>
            </w:rPr>
            <w:fldChar w:fldCharType="end"/>
          </w:r>
        </w:p>
      </w:sdtContent>
    </w:sdt>
    <w:p w14:paraId="62966BEE" w14:textId="5274A555" w:rsidR="00067B6A" w:rsidRPr="00100324" w:rsidRDefault="00067B6A" w:rsidP="0AF2EA04">
      <w:pPr>
        <w:jc w:val="both"/>
        <w:rPr>
          <w:rFonts w:cs="Arial"/>
          <w:szCs w:val="20"/>
        </w:rPr>
      </w:pPr>
    </w:p>
    <w:p w14:paraId="640CA447" w14:textId="77777777" w:rsidR="002A092B" w:rsidRPr="00100324" w:rsidRDefault="002A092B" w:rsidP="00212781">
      <w:pPr>
        <w:jc w:val="both"/>
        <w:rPr>
          <w:rFonts w:eastAsiaTheme="majorEastAsia" w:cs="Arial"/>
          <w:color w:val="2F5496" w:themeColor="accent1" w:themeShade="BF"/>
          <w:sz w:val="32"/>
          <w:szCs w:val="32"/>
        </w:rPr>
      </w:pPr>
      <w:r w:rsidRPr="00100324">
        <w:rPr>
          <w:rFonts w:cs="Arial"/>
        </w:rPr>
        <w:br w:type="page"/>
      </w:r>
    </w:p>
    <w:p w14:paraId="1870AD0C" w14:textId="02B591E5" w:rsidR="00C10F23" w:rsidRPr="00100324" w:rsidRDefault="2632A15E" w:rsidP="00212781">
      <w:pPr>
        <w:pStyle w:val="Titre1"/>
        <w:spacing w:after="240"/>
        <w:ind w:left="431" w:hanging="431"/>
        <w:rPr>
          <w:rFonts w:cs="Arial"/>
        </w:rPr>
      </w:pPr>
      <w:bookmarkStart w:id="0" w:name="_Toc194931423"/>
      <w:r w:rsidRPr="00100324">
        <w:rPr>
          <w:rFonts w:cs="Arial"/>
        </w:rPr>
        <w:lastRenderedPageBreak/>
        <w:t>Préambule</w:t>
      </w:r>
      <w:bookmarkEnd w:id="0"/>
    </w:p>
    <w:p w14:paraId="6DA050E8" w14:textId="32D42988" w:rsidR="00C10F23" w:rsidRPr="00100324" w:rsidRDefault="00C10F23" w:rsidP="00C10F23">
      <w:pPr>
        <w:jc w:val="both"/>
        <w:rPr>
          <w:rFonts w:cs="Arial"/>
        </w:rPr>
      </w:pPr>
      <w:r w:rsidRPr="00100324">
        <w:rPr>
          <w:rFonts w:cs="Arial"/>
        </w:rPr>
        <w:t xml:space="preserve">Le présent appel à projets vient préciser certains éléments de </w:t>
      </w:r>
      <w:r w:rsidRPr="0091577C">
        <w:rPr>
          <w:rFonts w:cs="Arial"/>
        </w:rPr>
        <w:t>l’instruction</w:t>
      </w:r>
      <w:r w:rsidR="00A746DE" w:rsidRPr="0091577C">
        <w:rPr>
          <w:rFonts w:cs="Arial"/>
        </w:rPr>
        <w:t xml:space="preserve"> N° DNS/DGCS/CNSA/2024/15 du 1</w:t>
      </w:r>
      <w:r w:rsidR="00A746DE" w:rsidRPr="0091577C">
        <w:rPr>
          <w:rFonts w:cs="Arial"/>
          <w:vertAlign w:val="superscript"/>
        </w:rPr>
        <w:t xml:space="preserve">er </w:t>
      </w:r>
      <w:r w:rsidR="00A746DE" w:rsidRPr="0091577C">
        <w:rPr>
          <w:rFonts w:cs="Arial"/>
        </w:rPr>
        <w:t>février 2024 relative</w:t>
      </w:r>
      <w:r w:rsidR="00A746DE" w:rsidRPr="00100324">
        <w:rPr>
          <w:rFonts w:cs="Arial"/>
        </w:rPr>
        <w:t xml:space="preserve"> à la mise en œuvre de la phase de généralisation du programme « ESMS numérique »</w:t>
      </w:r>
      <w:r w:rsidRPr="00100324">
        <w:rPr>
          <w:rFonts w:cs="Arial"/>
        </w:rPr>
        <w:t>. Cette instruction constitue le cadre réglementaire pour la mise en œuvre du programme ESMS numérique, incluant le présent appel à projets.</w:t>
      </w:r>
    </w:p>
    <w:p w14:paraId="4BD9C24A" w14:textId="1E2E4EFB" w:rsidR="00C10F23" w:rsidRPr="00100324" w:rsidRDefault="00C10F23" w:rsidP="00C10F23">
      <w:pPr>
        <w:jc w:val="both"/>
        <w:rPr>
          <w:rFonts w:cs="Arial"/>
          <w:b/>
          <w:bCs/>
        </w:rPr>
      </w:pPr>
      <w:r w:rsidRPr="00100324">
        <w:rPr>
          <w:rFonts w:cs="Arial"/>
          <w:b/>
          <w:bCs/>
        </w:rPr>
        <w:t>L’appel à projets « ESMS numérique »</w:t>
      </w:r>
      <w:r w:rsidR="00BE58CC" w:rsidRPr="00100324">
        <w:rPr>
          <w:rFonts w:cs="Arial"/>
          <w:b/>
          <w:bCs/>
        </w:rPr>
        <w:t xml:space="preserve">, en tant que programme du Ségur Numérique, est financé par l’Union Européenne au travers de la </w:t>
      </w:r>
      <w:r w:rsidRPr="00100324">
        <w:rPr>
          <w:rFonts w:cs="Arial"/>
          <w:b/>
          <w:bCs/>
        </w:rPr>
        <w:t>« Facilité pour la reprise et la résilience » (FRR).</w:t>
      </w:r>
      <w:r w:rsidR="00157E32" w:rsidRPr="00100324">
        <w:rPr>
          <w:rFonts w:cs="Arial"/>
          <w:b/>
          <w:bCs/>
        </w:rPr>
        <w:t xml:space="preserve"> </w:t>
      </w:r>
    </w:p>
    <w:p w14:paraId="6FB3AECD" w14:textId="19A98C1B" w:rsidR="00E11D36" w:rsidRPr="00100324" w:rsidRDefault="238CF190" w:rsidP="00212781">
      <w:pPr>
        <w:pStyle w:val="Titre1"/>
        <w:spacing w:after="240"/>
        <w:ind w:left="431" w:hanging="431"/>
        <w:rPr>
          <w:rFonts w:cs="Arial"/>
        </w:rPr>
      </w:pPr>
      <w:bookmarkStart w:id="1" w:name="_Toc194931424"/>
      <w:r w:rsidRPr="00100324">
        <w:rPr>
          <w:rFonts w:cs="Arial"/>
        </w:rPr>
        <w:t>Stratégie régionale pour les établissements et services médico-sociaux</w:t>
      </w:r>
      <w:r w:rsidR="2632A15E" w:rsidRPr="00100324">
        <w:rPr>
          <w:rFonts w:cs="Arial"/>
        </w:rPr>
        <w:t xml:space="preserve"> et sociaux</w:t>
      </w:r>
      <w:bookmarkEnd w:id="1"/>
    </w:p>
    <w:p w14:paraId="1E7ED2C1" w14:textId="245CC80B" w:rsidR="009C05C0" w:rsidRPr="00100324" w:rsidRDefault="005F2C0D" w:rsidP="005F2C0D">
      <w:pPr>
        <w:rPr>
          <w:rFonts w:eastAsia="Times New Roman" w:cs="Arial"/>
          <w:szCs w:val="18"/>
          <w:lang w:eastAsia="fr-FR"/>
        </w:rPr>
      </w:pPr>
      <w:r w:rsidRPr="00100324">
        <w:rPr>
          <w:rFonts w:eastAsia="Times New Roman" w:cs="Arial"/>
          <w:szCs w:val="18"/>
          <w:lang w:eastAsia="fr-FR"/>
        </w:rPr>
        <w:t>L’ARS PACA a bâti</w:t>
      </w:r>
      <w:r w:rsidR="009C05C0" w:rsidRPr="00100324">
        <w:rPr>
          <w:rFonts w:eastAsia="Times New Roman" w:cs="Arial"/>
          <w:szCs w:val="18"/>
          <w:lang w:eastAsia="fr-FR"/>
        </w:rPr>
        <w:t xml:space="preserve"> la stratégie régional</w:t>
      </w:r>
      <w:r w:rsidRPr="00100324">
        <w:rPr>
          <w:rFonts w:eastAsia="Times New Roman" w:cs="Arial"/>
          <w:szCs w:val="18"/>
          <w:lang w:eastAsia="fr-FR"/>
        </w:rPr>
        <w:t xml:space="preserve">e du numérique en santé en articulation </w:t>
      </w:r>
      <w:r w:rsidR="009C05C0" w:rsidRPr="00100324">
        <w:rPr>
          <w:rFonts w:eastAsia="Times New Roman" w:cs="Arial"/>
          <w:szCs w:val="18"/>
          <w:lang w:eastAsia="fr-FR"/>
        </w:rPr>
        <w:t xml:space="preserve">avec le </w:t>
      </w:r>
      <w:r w:rsidRPr="00100324">
        <w:rPr>
          <w:rFonts w:eastAsia="Times New Roman" w:cs="Arial"/>
          <w:szCs w:val="18"/>
          <w:lang w:eastAsia="fr-FR"/>
        </w:rPr>
        <w:t xml:space="preserve">nouveau </w:t>
      </w:r>
      <w:r w:rsidR="009C05C0" w:rsidRPr="00100324">
        <w:rPr>
          <w:rFonts w:eastAsia="Times New Roman" w:cs="Arial"/>
          <w:szCs w:val="18"/>
          <w:lang w:eastAsia="fr-FR"/>
        </w:rPr>
        <w:t>PRS</w:t>
      </w:r>
      <w:r w:rsidRPr="00100324">
        <w:rPr>
          <w:rFonts w:eastAsia="Times New Roman" w:cs="Arial"/>
          <w:szCs w:val="18"/>
          <w:lang w:eastAsia="fr-FR"/>
        </w:rPr>
        <w:t xml:space="preserve"> 2023-2028</w:t>
      </w:r>
      <w:r w:rsidR="009C05C0" w:rsidRPr="00100324">
        <w:rPr>
          <w:rFonts w:eastAsia="Times New Roman" w:cs="Arial"/>
          <w:szCs w:val="18"/>
          <w:lang w:eastAsia="fr-FR"/>
        </w:rPr>
        <w:t xml:space="preserve"> et en s’appuyant sur un dispositif de conc</w:t>
      </w:r>
      <w:r w:rsidRPr="00100324">
        <w:rPr>
          <w:rFonts w:eastAsia="Times New Roman" w:cs="Arial"/>
          <w:szCs w:val="18"/>
          <w:lang w:eastAsia="fr-FR"/>
        </w:rPr>
        <w:t>ertation des acteurs régionaux.</w:t>
      </w:r>
    </w:p>
    <w:p w14:paraId="7E38E416" w14:textId="299E0617" w:rsidR="009C05C0" w:rsidRPr="00100324" w:rsidRDefault="005F2C0D" w:rsidP="009C05C0">
      <w:pPr>
        <w:pStyle w:val="Style1"/>
        <w:numPr>
          <w:ilvl w:val="0"/>
          <w:numId w:val="0"/>
        </w:numPr>
      </w:pPr>
      <w:r w:rsidRPr="00100324">
        <w:t xml:space="preserve">L’ARS PACA s’engage </w:t>
      </w:r>
      <w:r w:rsidR="009C05C0" w:rsidRPr="00100324">
        <w:t xml:space="preserve">auprès des structures du secteur médico-social et social, en s’appuyant sur sa maîtrise d’ouvrage délégué, le GRADES IESS, pour accompagner les ESMS dans l’accroissement de leur niveau de maturité numérique. </w:t>
      </w:r>
    </w:p>
    <w:p w14:paraId="429E1C69" w14:textId="73C596D8" w:rsidR="009C05C0" w:rsidRPr="00100324" w:rsidRDefault="009C05C0" w:rsidP="009C05C0">
      <w:pPr>
        <w:pStyle w:val="Style1"/>
        <w:numPr>
          <w:ilvl w:val="0"/>
          <w:numId w:val="0"/>
        </w:numPr>
      </w:pPr>
      <w:r w:rsidRPr="00100324">
        <w:t>Le Collectif SI Médico-social créé en 2021 contribue également fortement à la dynamique de développement des usages autour des services socles dans le cadre de la déclinaison en région du SEGUR Numérique.</w:t>
      </w:r>
    </w:p>
    <w:p w14:paraId="46B4C5E1" w14:textId="77777777" w:rsidR="009C05C0" w:rsidRPr="00100324" w:rsidRDefault="009C05C0" w:rsidP="009C05C0">
      <w:pPr>
        <w:pStyle w:val="Style1"/>
        <w:numPr>
          <w:ilvl w:val="0"/>
          <w:numId w:val="0"/>
        </w:numPr>
      </w:pPr>
    </w:p>
    <w:p w14:paraId="20182B7F" w14:textId="77777777" w:rsidR="009C05C0" w:rsidRPr="00100324" w:rsidRDefault="009C05C0" w:rsidP="009C05C0">
      <w:pPr>
        <w:pStyle w:val="Style1"/>
        <w:numPr>
          <w:ilvl w:val="0"/>
          <w:numId w:val="0"/>
        </w:numPr>
      </w:pPr>
      <w:r w:rsidRPr="00100324">
        <w:t>Les priorités dans le secteur du médico-social sont principalement axées sur :</w:t>
      </w:r>
    </w:p>
    <w:p w14:paraId="5A496A0C" w14:textId="77777777" w:rsidR="009C05C0" w:rsidRPr="00100324" w:rsidRDefault="009C05C0" w:rsidP="009C05C0">
      <w:pPr>
        <w:pStyle w:val="Style1"/>
        <w:numPr>
          <w:ilvl w:val="0"/>
          <w:numId w:val="0"/>
        </w:numPr>
      </w:pPr>
    </w:p>
    <w:p w14:paraId="4D763011" w14:textId="2485E0AE" w:rsidR="009C05C0" w:rsidRPr="00100324" w:rsidRDefault="009C05C0" w:rsidP="009C05C0">
      <w:pPr>
        <w:pStyle w:val="Style1"/>
        <w:ind w:left="714" w:hanging="357"/>
      </w:pPr>
      <w:r w:rsidRPr="00100324">
        <w:t xml:space="preserve">L’accompagnement des ESSMS dans le </w:t>
      </w:r>
      <w:r w:rsidR="005F2C0D" w:rsidRPr="00100324">
        <w:t>cadre des dispositifs SEGUR MS, programme esms numérique 2021-202</w:t>
      </w:r>
      <w:r w:rsidR="005F2C0D" w:rsidRPr="0091577C">
        <w:t>6</w:t>
      </w:r>
      <w:r w:rsidR="005F2C0D" w:rsidRPr="00100324">
        <w:t>, SONS.</w:t>
      </w:r>
    </w:p>
    <w:p w14:paraId="4A1ED09F" w14:textId="77777777" w:rsidR="009C05C0" w:rsidRPr="00100324" w:rsidRDefault="009C05C0" w:rsidP="009C05C0">
      <w:pPr>
        <w:pStyle w:val="Style1"/>
        <w:numPr>
          <w:ilvl w:val="0"/>
          <w:numId w:val="0"/>
        </w:numPr>
        <w:ind w:left="714"/>
      </w:pPr>
    </w:p>
    <w:p w14:paraId="1B363270" w14:textId="5658E0F9" w:rsidR="009C05C0" w:rsidRPr="00100324" w:rsidRDefault="009C05C0" w:rsidP="009C05C0">
      <w:pPr>
        <w:pStyle w:val="Style1"/>
        <w:ind w:left="714" w:hanging="357"/>
      </w:pPr>
      <w:r w:rsidRPr="00100324">
        <w:t>Le déploiement de Via Trajectoire, et du SI-SDO pour les MDPH et les E</w:t>
      </w:r>
      <w:r w:rsidR="005F2C0D" w:rsidRPr="00100324">
        <w:t>S</w:t>
      </w:r>
      <w:r w:rsidRPr="00100324">
        <w:t>SMS dans le domaine du handicap, le module « Grand Age</w:t>
      </w:r>
      <w:r w:rsidR="005F2C0D" w:rsidRPr="00100324">
        <w:t> », dédié à l’orientation des personnes âgées, est en service depuis janvier 2024</w:t>
      </w:r>
      <w:r w:rsidRPr="00100324">
        <w:t>.</w:t>
      </w:r>
    </w:p>
    <w:p w14:paraId="0939C1E4" w14:textId="77777777" w:rsidR="009C05C0" w:rsidRPr="00100324" w:rsidRDefault="009C05C0" w:rsidP="009C05C0">
      <w:pPr>
        <w:pStyle w:val="Style1"/>
        <w:numPr>
          <w:ilvl w:val="0"/>
          <w:numId w:val="0"/>
        </w:numPr>
        <w:ind w:left="714"/>
      </w:pPr>
    </w:p>
    <w:p w14:paraId="07CFFB15" w14:textId="77777777" w:rsidR="009C05C0" w:rsidRPr="00100324" w:rsidRDefault="009C05C0" w:rsidP="009C05C0">
      <w:pPr>
        <w:pStyle w:val="Style1"/>
        <w:ind w:left="714" w:hanging="357"/>
      </w:pPr>
      <w:r w:rsidRPr="00100324">
        <w:t>Le développement des outils de coordination et de parcours (E-parcours).</w:t>
      </w:r>
    </w:p>
    <w:p w14:paraId="50E01165" w14:textId="77777777" w:rsidR="009C05C0" w:rsidRPr="00100324" w:rsidRDefault="009C05C0" w:rsidP="009C05C0">
      <w:pPr>
        <w:pStyle w:val="Style1"/>
        <w:numPr>
          <w:ilvl w:val="0"/>
          <w:numId w:val="0"/>
        </w:numPr>
        <w:ind w:left="714"/>
      </w:pPr>
    </w:p>
    <w:p w14:paraId="3F083572" w14:textId="41A25A6A" w:rsidR="009C05C0" w:rsidRPr="00100324" w:rsidRDefault="009C05C0" w:rsidP="009C05C0">
      <w:pPr>
        <w:pStyle w:val="Style1"/>
        <w:ind w:left="714" w:hanging="357"/>
      </w:pPr>
      <w:r w:rsidRPr="00100324">
        <w:t>La général</w:t>
      </w:r>
      <w:r w:rsidR="005F2C0D" w:rsidRPr="00100324">
        <w:t>isation du déploiement de la MSS</w:t>
      </w:r>
      <w:r w:rsidRPr="00100324">
        <w:t>.</w:t>
      </w:r>
    </w:p>
    <w:p w14:paraId="38F72384" w14:textId="77777777" w:rsidR="009C05C0" w:rsidRPr="00100324" w:rsidRDefault="009C05C0" w:rsidP="009C05C0">
      <w:pPr>
        <w:pStyle w:val="Style1"/>
        <w:numPr>
          <w:ilvl w:val="0"/>
          <w:numId w:val="0"/>
        </w:numPr>
        <w:ind w:left="714"/>
      </w:pPr>
    </w:p>
    <w:p w14:paraId="7C1A5544" w14:textId="2E610069" w:rsidR="009C05C0" w:rsidRPr="00100324" w:rsidRDefault="009C05C0" w:rsidP="009F204E">
      <w:pPr>
        <w:pStyle w:val="Style1"/>
        <w:ind w:left="714" w:hanging="357"/>
      </w:pPr>
      <w:r w:rsidRPr="00100324">
        <w:t>La sécurité avec la mise en place d’un</w:t>
      </w:r>
      <w:r w:rsidR="009F204E" w:rsidRPr="00100324">
        <w:t xml:space="preserve"> catalogue de services et d’un plan d’actions dans le cadre du programme CARE (Cybersécurité accélération et Résilience des Etablissements) </w:t>
      </w:r>
    </w:p>
    <w:p w14:paraId="19461B80" w14:textId="77777777" w:rsidR="009C05C0" w:rsidRPr="00100324" w:rsidRDefault="009C05C0" w:rsidP="009C05C0">
      <w:pPr>
        <w:pStyle w:val="Style1"/>
        <w:numPr>
          <w:ilvl w:val="0"/>
          <w:numId w:val="0"/>
        </w:numPr>
        <w:ind w:left="714"/>
      </w:pPr>
    </w:p>
    <w:p w14:paraId="3199B27A" w14:textId="77777777" w:rsidR="009C05C0" w:rsidRPr="00100324" w:rsidRDefault="009C05C0" w:rsidP="009C05C0">
      <w:pPr>
        <w:pStyle w:val="Style1"/>
        <w:ind w:left="714" w:hanging="357"/>
      </w:pPr>
      <w:r w:rsidRPr="00100324">
        <w:t>L’intégration des référentiels (INS, ROR, …) et de leur développement.</w:t>
      </w:r>
    </w:p>
    <w:p w14:paraId="7060B5E7" w14:textId="77777777" w:rsidR="009C05C0" w:rsidRPr="00100324" w:rsidRDefault="009C05C0" w:rsidP="009C05C0">
      <w:pPr>
        <w:pStyle w:val="Style1"/>
        <w:numPr>
          <w:ilvl w:val="0"/>
          <w:numId w:val="0"/>
        </w:numPr>
        <w:ind w:left="714"/>
      </w:pPr>
    </w:p>
    <w:p w14:paraId="492F58FA" w14:textId="459E7CBC" w:rsidR="009C05C0" w:rsidRPr="00100324" w:rsidRDefault="009C05C0" w:rsidP="009C05C0">
      <w:pPr>
        <w:pStyle w:val="Style1"/>
        <w:ind w:left="714" w:hanging="357"/>
      </w:pPr>
      <w:r w:rsidRPr="00100324">
        <w:t>L’accompagnement du développement de la télémédecine s’inscrivant dans la continuité d</w:t>
      </w:r>
      <w:r w:rsidR="005F2C0D" w:rsidRPr="00100324">
        <w:t>e prise en charge de l’usager</w:t>
      </w:r>
      <w:r w:rsidRPr="00100324">
        <w:t>.</w:t>
      </w:r>
    </w:p>
    <w:p w14:paraId="11072A80" w14:textId="111316A8" w:rsidR="00BB1779" w:rsidRPr="00100324" w:rsidRDefault="7EFF69E2" w:rsidP="00212781">
      <w:pPr>
        <w:pStyle w:val="Titre1"/>
        <w:spacing w:after="240"/>
        <w:ind w:left="431" w:hanging="431"/>
        <w:rPr>
          <w:rFonts w:cs="Arial"/>
        </w:rPr>
      </w:pPr>
      <w:bookmarkStart w:id="2" w:name="_Toc194931425"/>
      <w:r w:rsidRPr="00100324">
        <w:rPr>
          <w:rFonts w:cs="Arial"/>
        </w:rPr>
        <w:t xml:space="preserve">Le contexte et les enjeux du </w:t>
      </w:r>
      <w:r w:rsidR="2A3E5C2E" w:rsidRPr="00100324">
        <w:rPr>
          <w:rFonts w:cs="Arial"/>
        </w:rPr>
        <w:t>programme ESMS Numérique</w:t>
      </w:r>
      <w:bookmarkEnd w:id="2"/>
    </w:p>
    <w:p w14:paraId="64537C8F" w14:textId="5158B318" w:rsidR="007C5602" w:rsidRPr="00100324" w:rsidRDefault="007C5602" w:rsidP="00212781">
      <w:pPr>
        <w:spacing w:after="120"/>
        <w:jc w:val="both"/>
        <w:rPr>
          <w:rFonts w:cs="Arial"/>
        </w:rPr>
      </w:pPr>
      <w:bookmarkStart w:id="3" w:name="_Toc96070694"/>
      <w:bookmarkStart w:id="4" w:name="_Toc96070832"/>
      <w:bookmarkStart w:id="5" w:name="_Toc96071605"/>
      <w:bookmarkStart w:id="6" w:name="_Toc96074357"/>
      <w:bookmarkStart w:id="7" w:name="_Toc96075061"/>
      <w:bookmarkStart w:id="8" w:name="_Toc96075407"/>
      <w:bookmarkStart w:id="9" w:name="_Toc96075753"/>
      <w:bookmarkStart w:id="10" w:name="_Toc96076099"/>
      <w:bookmarkStart w:id="11" w:name="_Toc96076445"/>
      <w:bookmarkStart w:id="12" w:name="_Toc96076797"/>
      <w:bookmarkStart w:id="13" w:name="_Toc96077495"/>
      <w:bookmarkStart w:id="14" w:name="_Toc96077841"/>
      <w:bookmarkStart w:id="15" w:name="_Toc96078187"/>
      <w:bookmarkStart w:id="16" w:name="_Toc96086427"/>
      <w:bookmarkStart w:id="17" w:name="_Toc96086780"/>
      <w:bookmarkStart w:id="18" w:name="_Toc96087133"/>
      <w:bookmarkStart w:id="19" w:name="_Toc96087486"/>
      <w:bookmarkStart w:id="20" w:name="_Toc96087833"/>
      <w:bookmarkStart w:id="21" w:name="_Toc96088180"/>
      <w:bookmarkStart w:id="22" w:name="_Toc9608886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100324">
        <w:rPr>
          <w:rFonts w:cs="Arial"/>
        </w:rPr>
        <w:t xml:space="preserve">Le numérique constitue un levier structurant afin d’accompagner les transformations de l’offre des </w:t>
      </w:r>
      <w:r w:rsidR="00FE686A" w:rsidRPr="00100324">
        <w:rPr>
          <w:rFonts w:cs="Arial"/>
        </w:rPr>
        <w:t>é</w:t>
      </w:r>
      <w:r w:rsidRPr="00100324">
        <w:rPr>
          <w:rFonts w:cs="Arial"/>
        </w:rPr>
        <w:t xml:space="preserve">tablissements et </w:t>
      </w:r>
      <w:r w:rsidR="00FE686A" w:rsidRPr="00100324">
        <w:rPr>
          <w:rFonts w:cs="Arial"/>
        </w:rPr>
        <w:t>s</w:t>
      </w:r>
      <w:r w:rsidRPr="00100324">
        <w:rPr>
          <w:rFonts w:cs="Arial"/>
        </w:rPr>
        <w:t xml:space="preserve">ervices </w:t>
      </w:r>
      <w:r w:rsidR="00FE686A" w:rsidRPr="00100324">
        <w:rPr>
          <w:rFonts w:cs="Arial"/>
        </w:rPr>
        <w:t>s</w:t>
      </w:r>
      <w:r w:rsidRPr="00100324">
        <w:rPr>
          <w:rFonts w:cs="Arial"/>
        </w:rPr>
        <w:t xml:space="preserve">ociaux et </w:t>
      </w:r>
      <w:r w:rsidR="00FE686A" w:rsidRPr="00100324">
        <w:rPr>
          <w:rFonts w:cs="Arial"/>
        </w:rPr>
        <w:t>m</w:t>
      </w:r>
      <w:r w:rsidRPr="00100324">
        <w:rPr>
          <w:rFonts w:cs="Arial"/>
        </w:rPr>
        <w:t>édico-</w:t>
      </w:r>
      <w:r w:rsidR="009248F8" w:rsidRPr="00100324">
        <w:rPr>
          <w:rFonts w:cs="Arial"/>
        </w:rPr>
        <w:t>S</w:t>
      </w:r>
      <w:r w:rsidRPr="00100324">
        <w:rPr>
          <w:rFonts w:cs="Arial"/>
        </w:rPr>
        <w:t>ociaux (ESSMS) ; il implique notamment le développement d’échanges et de partage d’informations entre acteurs du sanitaire, du médico-social, du social, de la scolarité, de l'insertion professionnelle ou sociale et de l'aide aux usagers et aux aidants.</w:t>
      </w:r>
    </w:p>
    <w:p w14:paraId="37F3C531" w14:textId="77F9AC89" w:rsidR="00157E32" w:rsidRPr="00100324" w:rsidRDefault="007C5602" w:rsidP="00EF6B76">
      <w:pPr>
        <w:spacing w:after="120"/>
        <w:jc w:val="both"/>
        <w:rPr>
          <w:rFonts w:cs="Arial"/>
        </w:rPr>
      </w:pPr>
      <w:r w:rsidRPr="00100324">
        <w:rPr>
          <w:rFonts w:cs="Arial"/>
        </w:rPr>
        <w:t xml:space="preserve">Le Ségur de la Santé, dans son volet numérique, offre une opportunité historique pour accélérer l’intégration du numérique dans les pratiques des </w:t>
      </w:r>
      <w:r w:rsidR="009248F8" w:rsidRPr="00100324">
        <w:rPr>
          <w:rFonts w:cs="Arial"/>
        </w:rPr>
        <w:t>ESSMS</w:t>
      </w:r>
      <w:r w:rsidRPr="00100324">
        <w:rPr>
          <w:rFonts w:cs="Arial"/>
        </w:rPr>
        <w:t>.</w:t>
      </w:r>
      <w:r w:rsidR="003735EB" w:rsidRPr="00100324">
        <w:rPr>
          <w:rFonts w:cs="Arial"/>
        </w:rPr>
        <w:t xml:space="preserve"> </w:t>
      </w:r>
      <w:r w:rsidR="00157E32" w:rsidRPr="00100324">
        <w:rPr>
          <w:rFonts w:cs="Arial"/>
        </w:rPr>
        <w:t xml:space="preserve">Afin d’accompagner et de synchroniser l’effort des maîtrises d’ouvrage des ESSMS et celui des éditeurs de logiciels, le Ségur numérique met </w:t>
      </w:r>
      <w:r w:rsidR="00157E32" w:rsidRPr="00100324">
        <w:rPr>
          <w:rFonts w:cs="Arial"/>
        </w:rPr>
        <w:lastRenderedPageBreak/>
        <w:t>en place un dispositif de financement ouvert aux éditeurs, dit Système ouvert non sélectif (SONS), financement assorti d’exigences de conformité à un référentiel national, dit</w:t>
      </w:r>
      <w:r w:rsidR="003735EB" w:rsidRPr="00100324">
        <w:rPr>
          <w:rFonts w:cs="Arial"/>
        </w:rPr>
        <w:t xml:space="preserve"> </w:t>
      </w:r>
      <w:r w:rsidR="00157E32" w:rsidRPr="00100324">
        <w:rPr>
          <w:rFonts w:cs="Arial"/>
        </w:rPr>
        <w:t xml:space="preserve">« Référencement Ségur », il est complémentaire au financement ESMS numérique, et ne fait pas partie de cet appel à projets. </w:t>
      </w:r>
    </w:p>
    <w:p w14:paraId="4654B50E" w14:textId="2A09C36A" w:rsidR="00FE686A" w:rsidRPr="00100324" w:rsidRDefault="007C5602" w:rsidP="00EF6B76">
      <w:pPr>
        <w:spacing w:before="240"/>
        <w:jc w:val="both"/>
        <w:rPr>
          <w:rFonts w:cs="Arial"/>
        </w:rPr>
      </w:pPr>
      <w:r w:rsidRPr="00100324">
        <w:rPr>
          <w:rFonts w:cs="Arial"/>
        </w:rPr>
        <w:t>Dans sa déclinaison au secteur social et médico-social</w:t>
      </w:r>
      <w:r w:rsidR="000B1C1D" w:rsidRPr="00100324">
        <w:rPr>
          <w:rFonts w:cs="Arial"/>
        </w:rPr>
        <w:t>,</w:t>
      </w:r>
      <w:r w:rsidRPr="00100324">
        <w:rPr>
          <w:rFonts w:cs="Arial"/>
        </w:rPr>
        <w:t xml:space="preserve"> </w:t>
      </w:r>
      <w:r w:rsidR="003735EB" w:rsidRPr="00100324">
        <w:rPr>
          <w:rFonts w:cs="Arial"/>
        </w:rPr>
        <w:t xml:space="preserve">le Ségur de la Santé </w:t>
      </w:r>
      <w:r w:rsidRPr="00100324">
        <w:rPr>
          <w:rFonts w:cs="Arial"/>
        </w:rPr>
        <w:t>permet de mobiliser 600 M€ de 2021 à 2025. Ce volume financier permet d’étendre de façon majeure les ambitions définies initialement dans le cadre du programme ESMS numérique. Une partie des financements sera destinée directement aux maîtrises d’ouvrage des ESSMS, une autre partie contribuera au financement de l’effort des éditeurs.</w:t>
      </w:r>
      <w:r w:rsidR="00157E32" w:rsidRPr="00100324">
        <w:rPr>
          <w:rFonts w:cs="Arial"/>
        </w:rPr>
        <w:t xml:space="preserve"> </w:t>
      </w:r>
    </w:p>
    <w:p w14:paraId="7CBA77CD" w14:textId="1870EA6C" w:rsidR="00CA2487" w:rsidRPr="00100324" w:rsidRDefault="7EFF69E2" w:rsidP="007E085C">
      <w:pPr>
        <w:pStyle w:val="Titre2"/>
        <w:numPr>
          <w:ilvl w:val="1"/>
          <w:numId w:val="7"/>
        </w:numPr>
        <w:spacing w:before="240" w:after="240"/>
        <w:ind w:left="578" w:hanging="578"/>
        <w:rPr>
          <w:rFonts w:ascii="Arial" w:hAnsi="Arial" w:cs="Arial"/>
        </w:rPr>
      </w:pPr>
      <w:bookmarkStart w:id="23" w:name="_Toc194931426"/>
      <w:r w:rsidRPr="00100324">
        <w:rPr>
          <w:rFonts w:ascii="Arial" w:hAnsi="Arial" w:cs="Arial"/>
        </w:rPr>
        <w:t>Les f</w:t>
      </w:r>
      <w:r w:rsidR="67AAA6B8" w:rsidRPr="00100324">
        <w:rPr>
          <w:rFonts w:ascii="Arial" w:hAnsi="Arial" w:cs="Arial"/>
        </w:rPr>
        <w:t>inalités du Ségur</w:t>
      </w:r>
      <w:r w:rsidR="401ACCF7" w:rsidRPr="00100324">
        <w:rPr>
          <w:rFonts w:ascii="Arial" w:hAnsi="Arial" w:cs="Arial"/>
        </w:rPr>
        <w:t xml:space="preserve"> du Numérique</w:t>
      </w:r>
      <w:r w:rsidR="67AAA6B8" w:rsidRPr="00100324">
        <w:rPr>
          <w:rFonts w:ascii="Arial" w:hAnsi="Arial" w:cs="Arial"/>
        </w:rPr>
        <w:t xml:space="preserve"> </w:t>
      </w:r>
      <w:r w:rsidR="401ACCF7" w:rsidRPr="00100324">
        <w:rPr>
          <w:rFonts w:ascii="Arial" w:hAnsi="Arial" w:cs="Arial"/>
        </w:rPr>
        <w:t xml:space="preserve">pour le secteur </w:t>
      </w:r>
      <w:r w:rsidR="67AAA6B8" w:rsidRPr="00100324">
        <w:rPr>
          <w:rFonts w:ascii="Arial" w:hAnsi="Arial" w:cs="Arial"/>
        </w:rPr>
        <w:t>médico-social</w:t>
      </w:r>
      <w:r w:rsidR="401ACCF7" w:rsidRPr="00100324">
        <w:rPr>
          <w:rFonts w:ascii="Arial" w:hAnsi="Arial" w:cs="Arial"/>
        </w:rPr>
        <w:t xml:space="preserve"> et social</w:t>
      </w:r>
      <w:bookmarkEnd w:id="23"/>
      <w:r w:rsidR="67AAA6B8" w:rsidRPr="00100324">
        <w:rPr>
          <w:rFonts w:ascii="Arial" w:hAnsi="Arial" w:cs="Arial"/>
        </w:rPr>
        <w:t xml:space="preserve"> </w:t>
      </w:r>
    </w:p>
    <w:p w14:paraId="64B6D403" w14:textId="6C6169A3" w:rsidR="00FD07D3" w:rsidRPr="00100324" w:rsidRDefault="00FD07D3" w:rsidP="00212781">
      <w:pPr>
        <w:jc w:val="both"/>
        <w:rPr>
          <w:rFonts w:cs="Arial"/>
          <w:szCs w:val="20"/>
        </w:rPr>
      </w:pPr>
      <w:r w:rsidRPr="00100324">
        <w:rPr>
          <w:rFonts w:cs="Arial"/>
          <w:szCs w:val="20"/>
        </w:rPr>
        <w:t xml:space="preserve">La finalité du Ségur </w:t>
      </w:r>
      <w:r w:rsidR="00F15EFD" w:rsidRPr="00100324">
        <w:rPr>
          <w:rFonts w:cs="Arial"/>
          <w:szCs w:val="20"/>
        </w:rPr>
        <w:t xml:space="preserve">du </w:t>
      </w:r>
      <w:r w:rsidRPr="00100324">
        <w:rPr>
          <w:rFonts w:cs="Arial"/>
          <w:szCs w:val="20"/>
        </w:rPr>
        <w:t xml:space="preserve">Numérique </w:t>
      </w:r>
      <w:r w:rsidR="00F15EFD" w:rsidRPr="00100324">
        <w:rPr>
          <w:rFonts w:cs="Arial"/>
          <w:szCs w:val="20"/>
        </w:rPr>
        <w:t>pour le secteur</w:t>
      </w:r>
      <w:r w:rsidRPr="00100324">
        <w:rPr>
          <w:rFonts w:cs="Arial"/>
          <w:szCs w:val="20"/>
        </w:rPr>
        <w:t xml:space="preserve"> médico-social</w:t>
      </w:r>
      <w:r w:rsidR="00F15EFD" w:rsidRPr="00100324">
        <w:rPr>
          <w:rFonts w:cs="Arial"/>
          <w:szCs w:val="20"/>
        </w:rPr>
        <w:t xml:space="preserve"> et social</w:t>
      </w:r>
      <w:r w:rsidRPr="00100324">
        <w:rPr>
          <w:rFonts w:cs="Arial"/>
          <w:szCs w:val="20"/>
        </w:rPr>
        <w:t xml:space="preserve"> est de faciliter la transformation des secteurs. Il s’agit en particulier de :</w:t>
      </w:r>
    </w:p>
    <w:p w14:paraId="54F07305" w14:textId="4784E3A6" w:rsidR="00FD07D3" w:rsidRPr="00100324" w:rsidRDefault="00FD07D3" w:rsidP="00212781">
      <w:pPr>
        <w:pStyle w:val="StyleStyle1Avant6pt"/>
        <w:rPr>
          <w:rFonts w:cs="Arial"/>
          <w:sz w:val="20"/>
        </w:rPr>
      </w:pPr>
      <w:r w:rsidRPr="00100324">
        <w:rPr>
          <w:rFonts w:cs="Arial"/>
          <w:sz w:val="20"/>
        </w:rPr>
        <w:t xml:space="preserve">faciliter </w:t>
      </w:r>
      <w:r w:rsidRPr="00100324">
        <w:rPr>
          <w:rFonts w:cs="Arial"/>
          <w:b/>
          <w:sz w:val="20"/>
        </w:rPr>
        <w:t>la coordination des professionnels</w:t>
      </w:r>
      <w:r w:rsidRPr="00100324">
        <w:rPr>
          <w:rFonts w:cs="Arial"/>
          <w:sz w:val="20"/>
        </w:rPr>
        <w:t xml:space="preserve"> et l’échange d’informations entre les différents acteurs (internes et externes à l’ESSMS) impliqués dans l’accompagnement des personnes</w:t>
      </w:r>
      <w:r w:rsidR="00100324" w:rsidRPr="00100324">
        <w:rPr>
          <w:rFonts w:cs="Arial"/>
          <w:sz w:val="20"/>
        </w:rPr>
        <w:t> ;</w:t>
      </w:r>
    </w:p>
    <w:p w14:paraId="2779714B" w14:textId="77777777" w:rsidR="00FD07D3" w:rsidRPr="00100324" w:rsidRDefault="00FD07D3" w:rsidP="00212781">
      <w:pPr>
        <w:pStyle w:val="StyleStyle1Avant6pt"/>
        <w:rPr>
          <w:rFonts w:cs="Arial"/>
          <w:sz w:val="20"/>
        </w:rPr>
      </w:pPr>
      <w:r w:rsidRPr="00100324">
        <w:rPr>
          <w:rFonts w:cs="Arial"/>
          <w:b/>
          <w:sz w:val="20"/>
        </w:rPr>
        <w:t>améliorer l’accompagnement des personnes</w:t>
      </w:r>
      <w:r w:rsidRPr="00100324">
        <w:rPr>
          <w:rFonts w:cs="Arial"/>
          <w:sz w:val="20"/>
        </w:rPr>
        <w:t> ;</w:t>
      </w:r>
    </w:p>
    <w:p w14:paraId="78FC01FD" w14:textId="77777777" w:rsidR="00FD07D3" w:rsidRPr="00100324" w:rsidRDefault="00FD07D3" w:rsidP="00212781">
      <w:pPr>
        <w:pStyle w:val="StyleStyle1Avant6pt"/>
        <w:rPr>
          <w:rFonts w:cs="Arial"/>
          <w:sz w:val="20"/>
        </w:rPr>
      </w:pPr>
      <w:r w:rsidRPr="00100324">
        <w:rPr>
          <w:rFonts w:cs="Arial"/>
          <w:sz w:val="20"/>
        </w:rPr>
        <w:t xml:space="preserve">pour les personnes accompagnées, </w:t>
      </w:r>
      <w:r w:rsidRPr="00100324">
        <w:rPr>
          <w:rFonts w:cs="Arial"/>
          <w:b/>
          <w:sz w:val="20"/>
        </w:rPr>
        <w:t>améliorer l’accès à l’information</w:t>
      </w:r>
      <w:r w:rsidRPr="00100324">
        <w:rPr>
          <w:rFonts w:cs="Arial"/>
          <w:sz w:val="20"/>
        </w:rPr>
        <w:t xml:space="preserve"> les concernant et favoriser ainsi leur participation à leur </w:t>
      </w:r>
      <w:r w:rsidRPr="00100324">
        <w:rPr>
          <w:rFonts w:cs="Arial"/>
          <w:b/>
          <w:sz w:val="20"/>
        </w:rPr>
        <w:t>parcours de santé, leur parcours de soins et leur parcours de vie</w:t>
      </w:r>
      <w:r w:rsidRPr="00100324">
        <w:rPr>
          <w:rStyle w:val="Appelnotedebasdep"/>
          <w:rFonts w:cs="Arial"/>
          <w:b/>
          <w:sz w:val="20"/>
        </w:rPr>
        <w:footnoteReference w:id="2"/>
      </w:r>
      <w:r w:rsidRPr="00100324">
        <w:rPr>
          <w:rFonts w:cs="Arial"/>
          <w:b/>
          <w:sz w:val="20"/>
        </w:rPr>
        <w:t> </w:t>
      </w:r>
      <w:r w:rsidRPr="00100324">
        <w:rPr>
          <w:rFonts w:cs="Arial"/>
          <w:sz w:val="20"/>
        </w:rPr>
        <w:t>;</w:t>
      </w:r>
    </w:p>
    <w:p w14:paraId="76E54C81" w14:textId="77777777" w:rsidR="00FD07D3" w:rsidRPr="00100324" w:rsidRDefault="00FD07D3" w:rsidP="00212781">
      <w:pPr>
        <w:pStyle w:val="StyleStyle1Avant6pt"/>
        <w:rPr>
          <w:rFonts w:cs="Arial"/>
          <w:sz w:val="20"/>
        </w:rPr>
      </w:pPr>
      <w:r w:rsidRPr="00100324">
        <w:rPr>
          <w:rFonts w:cs="Arial"/>
          <w:sz w:val="20"/>
        </w:rPr>
        <w:t xml:space="preserve">améliorer </w:t>
      </w:r>
      <w:r w:rsidRPr="00100324">
        <w:rPr>
          <w:rFonts w:cs="Arial"/>
          <w:b/>
          <w:sz w:val="20"/>
        </w:rPr>
        <w:t>la connaissance des besoins des personnes accompagnées</w:t>
      </w:r>
      <w:r w:rsidRPr="00100324">
        <w:rPr>
          <w:rFonts w:cs="Arial"/>
          <w:sz w:val="20"/>
        </w:rPr>
        <w:t> ;</w:t>
      </w:r>
    </w:p>
    <w:p w14:paraId="4A23B857" w14:textId="7371EDEE" w:rsidR="00F15EFD" w:rsidRPr="00100324" w:rsidRDefault="00FD07D3" w:rsidP="00212781">
      <w:pPr>
        <w:pStyle w:val="StyleStyle1Avant6pt"/>
        <w:rPr>
          <w:rFonts w:cs="Arial"/>
          <w:sz w:val="20"/>
        </w:rPr>
      </w:pPr>
      <w:r w:rsidRPr="00100324">
        <w:rPr>
          <w:rFonts w:cs="Arial"/>
          <w:sz w:val="20"/>
        </w:rPr>
        <w:t xml:space="preserve">améliorer </w:t>
      </w:r>
      <w:r w:rsidRPr="00100324">
        <w:rPr>
          <w:rFonts w:cs="Arial"/>
          <w:b/>
          <w:sz w:val="20"/>
        </w:rPr>
        <w:t>le pilotage des transformations</w:t>
      </w:r>
      <w:r w:rsidRPr="00100324">
        <w:rPr>
          <w:rFonts w:cs="Arial"/>
          <w:sz w:val="20"/>
        </w:rPr>
        <w:t xml:space="preserve"> du secteur et l</w:t>
      </w:r>
      <w:r w:rsidRPr="00100324">
        <w:rPr>
          <w:rFonts w:cs="Arial"/>
          <w:b/>
          <w:sz w:val="20"/>
        </w:rPr>
        <w:t>’efficience</w:t>
      </w:r>
      <w:r w:rsidRPr="00100324">
        <w:rPr>
          <w:rFonts w:cs="Arial"/>
          <w:sz w:val="20"/>
        </w:rPr>
        <w:t xml:space="preserve"> dans le fonctionnement des ESSMS.</w:t>
      </w:r>
    </w:p>
    <w:p w14:paraId="18CD73B8" w14:textId="3926C676" w:rsidR="00FD07D3" w:rsidRPr="00100324" w:rsidRDefault="00FD07D3" w:rsidP="00212781">
      <w:pPr>
        <w:spacing w:before="240"/>
        <w:jc w:val="both"/>
        <w:rPr>
          <w:rFonts w:cs="Arial"/>
          <w:bCs/>
          <w:szCs w:val="20"/>
        </w:rPr>
      </w:pPr>
      <w:r w:rsidRPr="00100324">
        <w:rPr>
          <w:rFonts w:cs="Arial"/>
          <w:bCs/>
          <w:szCs w:val="20"/>
        </w:rPr>
        <w:t xml:space="preserve">Pour répondre à cette finalité, le </w:t>
      </w:r>
      <w:r w:rsidRPr="00100324">
        <w:rPr>
          <w:rFonts w:cs="Arial"/>
          <w:szCs w:val="20"/>
        </w:rPr>
        <w:t>Ségur</w:t>
      </w:r>
      <w:r w:rsidR="00F15EFD" w:rsidRPr="00100324">
        <w:rPr>
          <w:rFonts w:cs="Arial"/>
          <w:szCs w:val="20"/>
        </w:rPr>
        <w:t xml:space="preserve"> du</w:t>
      </w:r>
      <w:r w:rsidRPr="00100324">
        <w:rPr>
          <w:rFonts w:cs="Arial"/>
          <w:szCs w:val="20"/>
        </w:rPr>
        <w:t xml:space="preserve"> Numérique </w:t>
      </w:r>
      <w:r w:rsidR="00F15EFD" w:rsidRPr="00100324">
        <w:rPr>
          <w:rFonts w:cs="Arial"/>
          <w:szCs w:val="20"/>
        </w:rPr>
        <w:t xml:space="preserve">pour le secteur </w:t>
      </w:r>
      <w:r w:rsidRPr="00100324">
        <w:rPr>
          <w:rFonts w:cs="Arial"/>
          <w:szCs w:val="20"/>
        </w:rPr>
        <w:t>médico-social</w:t>
      </w:r>
      <w:r w:rsidR="00F15EFD" w:rsidRPr="00100324">
        <w:rPr>
          <w:rFonts w:cs="Arial"/>
          <w:szCs w:val="20"/>
        </w:rPr>
        <w:t xml:space="preserve"> et social</w:t>
      </w:r>
      <w:r w:rsidRPr="00100324">
        <w:rPr>
          <w:rFonts w:cs="Arial"/>
          <w:szCs w:val="20"/>
        </w:rPr>
        <w:t xml:space="preserve"> </w:t>
      </w:r>
      <w:r w:rsidRPr="00100324">
        <w:rPr>
          <w:rFonts w:cs="Arial"/>
          <w:bCs/>
          <w:szCs w:val="20"/>
        </w:rPr>
        <w:t>a pour objectif de généraliser le numérique dans le secteur, en :</w:t>
      </w:r>
    </w:p>
    <w:p w14:paraId="1CDD1F88" w14:textId="77777777" w:rsidR="00FD07D3" w:rsidRPr="00100324" w:rsidRDefault="00FD07D3" w:rsidP="00212781">
      <w:pPr>
        <w:pStyle w:val="StyleStyle1Avant6pt"/>
        <w:rPr>
          <w:rFonts w:cs="Arial"/>
          <w:sz w:val="20"/>
        </w:rPr>
      </w:pPr>
      <w:r w:rsidRPr="00100324">
        <w:rPr>
          <w:rFonts w:cs="Arial"/>
          <w:sz w:val="20"/>
        </w:rPr>
        <w:t>généralisant l’</w:t>
      </w:r>
      <w:r w:rsidRPr="00100324">
        <w:rPr>
          <w:rFonts w:cs="Arial"/>
          <w:b/>
          <w:sz w:val="20"/>
        </w:rPr>
        <w:t xml:space="preserve">utilisation effective </w:t>
      </w:r>
      <w:r w:rsidRPr="00100324">
        <w:rPr>
          <w:rFonts w:cs="Arial"/>
          <w:sz w:val="20"/>
        </w:rPr>
        <w:t xml:space="preserve">dans les ESSMS </w:t>
      </w:r>
      <w:r w:rsidRPr="00100324">
        <w:rPr>
          <w:rFonts w:cs="Arial"/>
          <w:b/>
          <w:sz w:val="20"/>
        </w:rPr>
        <w:t xml:space="preserve">d’un dossier de l’usager informatisé </w:t>
      </w:r>
      <w:r w:rsidRPr="00100324">
        <w:rPr>
          <w:rFonts w:cs="Arial"/>
          <w:sz w:val="20"/>
        </w:rPr>
        <w:t xml:space="preserve">(DUI) </w:t>
      </w:r>
      <w:r w:rsidRPr="00100324">
        <w:rPr>
          <w:rFonts w:cs="Arial"/>
          <w:b/>
          <w:sz w:val="20"/>
        </w:rPr>
        <w:t>et interopérable,</w:t>
      </w:r>
      <w:r w:rsidRPr="00100324">
        <w:rPr>
          <w:rFonts w:cs="Arial"/>
          <w:sz w:val="20"/>
        </w:rPr>
        <w:t xml:space="preserve"> conforme aux exigences du numérique en santé dans l’ensemble des ESSMS, dans le respect des principes éthiques,</w:t>
      </w:r>
    </w:p>
    <w:p w14:paraId="6A0F5508" w14:textId="77777777" w:rsidR="00FD07D3" w:rsidRPr="00100324" w:rsidRDefault="00FD07D3" w:rsidP="00212781">
      <w:pPr>
        <w:pStyle w:val="StyleStyle1Avant6pt"/>
        <w:rPr>
          <w:rFonts w:cs="Arial"/>
          <w:sz w:val="20"/>
        </w:rPr>
      </w:pPr>
      <w:r w:rsidRPr="00100324">
        <w:rPr>
          <w:rFonts w:cs="Arial"/>
          <w:sz w:val="20"/>
        </w:rPr>
        <w:t>structurant l’</w:t>
      </w:r>
      <w:r w:rsidRPr="00100324">
        <w:rPr>
          <w:rFonts w:cs="Arial"/>
          <w:b/>
          <w:sz w:val="20"/>
        </w:rPr>
        <w:t>offre des éditeurs</w:t>
      </w:r>
      <w:r w:rsidRPr="00100324">
        <w:rPr>
          <w:rFonts w:cs="Arial"/>
          <w:sz w:val="20"/>
        </w:rPr>
        <w:t xml:space="preserve"> et en favorisant l’</w:t>
      </w:r>
      <w:r w:rsidRPr="00100324">
        <w:rPr>
          <w:rFonts w:cs="Arial"/>
          <w:b/>
          <w:sz w:val="20"/>
        </w:rPr>
        <w:t>innovation</w:t>
      </w:r>
      <w:r w:rsidRPr="00100324">
        <w:rPr>
          <w:rFonts w:cs="Arial"/>
          <w:sz w:val="20"/>
        </w:rPr>
        <w:t>,</w:t>
      </w:r>
    </w:p>
    <w:p w14:paraId="693E0FB0" w14:textId="77777777" w:rsidR="00FD07D3" w:rsidRPr="00100324" w:rsidRDefault="00FD07D3" w:rsidP="00212781">
      <w:pPr>
        <w:pStyle w:val="StyleStyle1Avant6pt"/>
        <w:rPr>
          <w:rFonts w:cs="Arial"/>
          <w:sz w:val="20"/>
        </w:rPr>
      </w:pPr>
      <w:r w:rsidRPr="00100324">
        <w:rPr>
          <w:rFonts w:cs="Arial"/>
          <w:sz w:val="20"/>
        </w:rPr>
        <w:t>accompagnant la montée en compétence de l’ensemble des acteurs.</w:t>
      </w:r>
    </w:p>
    <w:p w14:paraId="6D6E8B7B" w14:textId="65E7D639" w:rsidR="009102B9" w:rsidRPr="00100324" w:rsidRDefault="009102B9" w:rsidP="00212781">
      <w:pPr>
        <w:spacing w:after="120"/>
        <w:jc w:val="both"/>
        <w:rPr>
          <w:rFonts w:cs="Arial"/>
        </w:rPr>
      </w:pPr>
    </w:p>
    <w:p w14:paraId="79F25683" w14:textId="559A9D55" w:rsidR="00FE686A" w:rsidRPr="00100324" w:rsidRDefault="00FE686A" w:rsidP="00FE686A">
      <w:pPr>
        <w:spacing w:after="120"/>
        <w:jc w:val="both"/>
        <w:rPr>
          <w:rFonts w:cs="Arial"/>
        </w:rPr>
      </w:pPr>
      <w:r w:rsidRPr="00100324">
        <w:rPr>
          <w:rFonts w:cs="Arial"/>
        </w:rPr>
        <w:t xml:space="preserve">Dans la suite de la phase d’amorçage, le présent appel à projets national porte sur l’année </w:t>
      </w:r>
      <w:r w:rsidR="00C30F0C" w:rsidRPr="00100324">
        <w:rPr>
          <w:rFonts w:cs="Arial"/>
        </w:rPr>
        <w:t>2025</w:t>
      </w:r>
      <w:r w:rsidRPr="00100324">
        <w:rPr>
          <w:rFonts w:cs="Arial"/>
        </w:rPr>
        <w:t xml:space="preserve">, dans le cadre de la phase de généralisation qui s’étend de 2022 à 2025. </w:t>
      </w:r>
    </w:p>
    <w:p w14:paraId="0B446C81" w14:textId="687F022D" w:rsidR="007C5602" w:rsidRPr="00100324" w:rsidRDefault="007C5602" w:rsidP="00C207C6">
      <w:pPr>
        <w:rPr>
          <w:rFonts w:cs="Arial"/>
        </w:rPr>
      </w:pPr>
    </w:p>
    <w:p w14:paraId="116D7FBB" w14:textId="0F61B44A" w:rsidR="00EF6B76" w:rsidRPr="00100324" w:rsidRDefault="0954CB2F" w:rsidP="00EF6B76">
      <w:pPr>
        <w:pStyle w:val="Titre1"/>
        <w:spacing w:after="240"/>
        <w:ind w:left="431" w:hanging="431"/>
        <w:rPr>
          <w:rFonts w:cs="Arial"/>
        </w:rPr>
      </w:pPr>
      <w:bookmarkStart w:id="24" w:name="_Toc154672833"/>
      <w:bookmarkStart w:id="25" w:name="_Toc154673282"/>
      <w:bookmarkStart w:id="26" w:name="_Toc154673325"/>
      <w:bookmarkStart w:id="27" w:name="_Toc194931427"/>
      <w:bookmarkEnd w:id="24"/>
      <w:bookmarkEnd w:id="25"/>
      <w:bookmarkEnd w:id="26"/>
      <w:r w:rsidRPr="00100324">
        <w:rPr>
          <w:rFonts w:cs="Arial"/>
        </w:rPr>
        <w:t xml:space="preserve">Objet du </w:t>
      </w:r>
      <w:r w:rsidR="09958FA6" w:rsidRPr="00100324">
        <w:rPr>
          <w:rFonts w:cs="Arial"/>
        </w:rPr>
        <w:t>« financement ESMS numérique »</w:t>
      </w:r>
      <w:bookmarkEnd w:id="27"/>
    </w:p>
    <w:p w14:paraId="107AC975" w14:textId="6BB68073" w:rsidR="003735EB" w:rsidRPr="00100324" w:rsidRDefault="009102B9" w:rsidP="00212781">
      <w:pPr>
        <w:jc w:val="both"/>
        <w:rPr>
          <w:rFonts w:cs="Arial"/>
        </w:rPr>
      </w:pPr>
      <w:r w:rsidRPr="00100324">
        <w:rPr>
          <w:rFonts w:cs="Arial"/>
        </w:rPr>
        <w:t>Le « financement ESMS Numérique » a pour principal objectif de permettre aux maîtrises d’ouvrage des ESSMS de développer et généraliser l’utilisation du numérique dans le secteur au travers du déploiement d’un DUI interopérable et de son utilisation effective.</w:t>
      </w:r>
    </w:p>
    <w:p w14:paraId="4C556A0B" w14:textId="77777777" w:rsidR="009102B9" w:rsidRPr="00100324" w:rsidRDefault="009102B9" w:rsidP="00212781">
      <w:pPr>
        <w:jc w:val="both"/>
        <w:rPr>
          <w:rFonts w:cs="Arial"/>
        </w:rPr>
      </w:pPr>
      <w:r w:rsidRPr="00100324">
        <w:rPr>
          <w:rFonts w:cs="Arial"/>
        </w:rPr>
        <w:t>Le principe général du financement ESMS numérique repose sur deux critères généraux :</w:t>
      </w:r>
    </w:p>
    <w:p w14:paraId="506EB009" w14:textId="11D0B1CD" w:rsidR="00375611" w:rsidRPr="00100324" w:rsidRDefault="009102B9" w:rsidP="00A46938">
      <w:pPr>
        <w:pStyle w:val="CNSA-Listepuces1"/>
        <w:rPr>
          <w:rFonts w:ascii="Arial" w:hAnsi="Arial" w:cs="Arial"/>
        </w:rPr>
      </w:pPr>
      <w:r w:rsidRPr="00100324">
        <w:rPr>
          <w:rFonts w:ascii="Arial" w:hAnsi="Arial" w:cs="Arial"/>
        </w:rPr>
        <w:lastRenderedPageBreak/>
        <w:t>s’équiper d’un logiciel DUI conforme aux exigences nationales, c’est-à-dire conforme au Dossier de Spécification de Référencement Ségur vague 1 du domaine concerné, tel</w:t>
      </w:r>
      <w:r w:rsidR="004422CE" w:rsidRPr="00100324">
        <w:rPr>
          <w:rFonts w:ascii="Arial" w:hAnsi="Arial" w:cs="Arial"/>
        </w:rPr>
        <w:t xml:space="preserve"> que publié sur le site de l’Agence du numérique en santé (ANS)</w:t>
      </w:r>
      <w:r w:rsidR="00C0221B" w:rsidRPr="00100324">
        <w:rPr>
          <w:rFonts w:ascii="Arial" w:hAnsi="Arial" w:cs="Arial"/>
        </w:rPr>
        <w:t xml:space="preserve">. Pour les </w:t>
      </w:r>
      <w:r w:rsidR="00D60D24" w:rsidRPr="00100324">
        <w:rPr>
          <w:rFonts w:ascii="Arial" w:hAnsi="Arial" w:cs="Arial"/>
        </w:rPr>
        <w:t xml:space="preserve">projets concernant uniquement des </w:t>
      </w:r>
      <w:r w:rsidR="00C0221B" w:rsidRPr="00100324">
        <w:rPr>
          <w:rFonts w:ascii="Arial" w:hAnsi="Arial" w:cs="Arial"/>
        </w:rPr>
        <w:t xml:space="preserve">ESSMS protection juridique des majeurs (PJM), il n’y a pas d’obligation d’acquérir un logiciel référencé Ségur. Le porteur de projet </w:t>
      </w:r>
      <w:r w:rsidR="00085C1F" w:rsidRPr="00100324">
        <w:rPr>
          <w:rFonts w:ascii="Arial" w:hAnsi="Arial" w:cs="Arial"/>
        </w:rPr>
        <w:t>n’a pas d’obligation stricte d’atteinte d</w:t>
      </w:r>
      <w:r w:rsidR="00C0221B" w:rsidRPr="00100324">
        <w:rPr>
          <w:rFonts w:ascii="Arial" w:hAnsi="Arial" w:cs="Arial"/>
        </w:rPr>
        <w:t xml:space="preserve">es cibles d’usage du programme. </w:t>
      </w:r>
    </w:p>
    <w:p w14:paraId="6B92A38D" w14:textId="4494D469" w:rsidR="003A15C3" w:rsidRPr="00100324" w:rsidRDefault="003A15C3" w:rsidP="003A15C3">
      <w:pPr>
        <w:pStyle w:val="Paragraphedeliste"/>
        <w:numPr>
          <w:ilvl w:val="0"/>
          <w:numId w:val="38"/>
        </w:numPr>
        <w:rPr>
          <w:rFonts w:eastAsia="Arial" w:cs="Arial"/>
          <w:color w:val="000000" w:themeColor="text1"/>
          <w:szCs w:val="24"/>
          <w:lang w:eastAsia="fr-FR"/>
        </w:rPr>
      </w:pPr>
      <w:r w:rsidRPr="00100324">
        <w:rPr>
          <w:rFonts w:eastAsia="Arial" w:cs="Arial"/>
          <w:color w:val="000000" w:themeColor="text1"/>
          <w:szCs w:val="24"/>
          <w:lang w:eastAsia="fr-FR"/>
        </w:rPr>
        <w:t>Pour tous les ESSMS, en dehors de ceux relevant de la PJM, les cibles d’usage sont inchangées. Pour tenir compte des caractéristiques propres à certaines activités ou situations, un aménagement des modalités de calcul de tout ou partie des cibles d’usage est possible dans les conditions décrites dans l’instruction.</w:t>
      </w:r>
    </w:p>
    <w:p w14:paraId="0F55A56D" w14:textId="36332722" w:rsidR="00085C1F" w:rsidRPr="00100324" w:rsidRDefault="00085C1F" w:rsidP="00A46938">
      <w:pPr>
        <w:pStyle w:val="CNSA-Listepuces1"/>
        <w:rPr>
          <w:rFonts w:ascii="Arial" w:hAnsi="Arial" w:cs="Arial"/>
        </w:rPr>
      </w:pPr>
      <w:r w:rsidRPr="00100324">
        <w:rPr>
          <w:rFonts w:ascii="Arial" w:hAnsi="Arial" w:cs="Arial"/>
        </w:rPr>
        <w:t>Pour les projets concernant uniquement des ESSMS des champs accueil, hébergement et insertion (AHI), la solution retenue par un porteur devra être candidate au référencement Ségur au plus tard à la date de la signature de la convention entre l’ARS et le porteur.</w:t>
      </w:r>
      <w:r w:rsidR="00473EDB" w:rsidRPr="00100324">
        <w:rPr>
          <w:rFonts w:ascii="Arial" w:hAnsi="Arial" w:cs="Arial"/>
        </w:rPr>
        <w:t xml:space="preserve"> Le porteur de projet devra s’assurer que le logiciel choisi lui permette d’atteindre les cibles d’usage du programme.</w:t>
      </w:r>
    </w:p>
    <w:p w14:paraId="62F94153" w14:textId="77C96808" w:rsidR="00A46938" w:rsidRPr="00100324" w:rsidRDefault="009102B9" w:rsidP="00212781">
      <w:pPr>
        <w:pStyle w:val="CNSA-Listepuces1"/>
        <w:rPr>
          <w:rFonts w:ascii="Arial" w:hAnsi="Arial" w:cs="Arial"/>
        </w:rPr>
      </w:pPr>
      <w:r w:rsidRPr="00100324">
        <w:rPr>
          <w:rFonts w:ascii="Arial" w:hAnsi="Arial" w:cs="Arial"/>
        </w:rPr>
        <w:t>atteindre des cibles d’usage. Ce critère est une condition de versement des financements. Il permet de s’assurer que, une fois les conditions techniques réunies, le logiciel DUI est effectivement utilisé par les professionnels.</w:t>
      </w:r>
    </w:p>
    <w:p w14:paraId="6C54F627" w14:textId="77777777" w:rsidR="00A46938" w:rsidRPr="00100324" w:rsidRDefault="00A46938" w:rsidP="00212781">
      <w:pPr>
        <w:jc w:val="both"/>
        <w:rPr>
          <w:rFonts w:cs="Arial"/>
          <w:strike/>
        </w:rPr>
      </w:pPr>
    </w:p>
    <w:p w14:paraId="0E91BCEA" w14:textId="77777777" w:rsidR="009102B9" w:rsidRPr="00100324" w:rsidRDefault="009102B9" w:rsidP="00212781">
      <w:pPr>
        <w:jc w:val="both"/>
        <w:rPr>
          <w:rFonts w:cs="Arial"/>
          <w:szCs w:val="20"/>
        </w:rPr>
      </w:pPr>
      <w:r w:rsidRPr="00100324">
        <w:rPr>
          <w:rFonts w:cs="Arial"/>
          <w:szCs w:val="20"/>
        </w:rPr>
        <w:t xml:space="preserve">Le financement ESMS Numérique est </w:t>
      </w:r>
      <w:r w:rsidRPr="00100324">
        <w:rPr>
          <w:rFonts w:cs="Arial"/>
          <w:b/>
          <w:szCs w:val="20"/>
        </w:rPr>
        <w:t>différencié en fonction de l’équipement logiciel</w:t>
      </w:r>
      <w:r w:rsidRPr="00100324">
        <w:rPr>
          <w:rFonts w:cs="Arial"/>
          <w:szCs w:val="20"/>
        </w:rPr>
        <w:t xml:space="preserve"> des ESSMS parties au projet :</w:t>
      </w:r>
    </w:p>
    <w:p w14:paraId="230FB5D6" w14:textId="0F0C14B1" w:rsidR="00BB75BA" w:rsidRPr="00100324" w:rsidRDefault="009102B9" w:rsidP="00A46938">
      <w:pPr>
        <w:pStyle w:val="CNSA-Listepuces1"/>
        <w:rPr>
          <w:rFonts w:ascii="Arial" w:hAnsi="Arial" w:cs="Arial"/>
        </w:rPr>
      </w:pPr>
      <w:r w:rsidRPr="00100324">
        <w:rPr>
          <w:rFonts w:ascii="Arial" w:hAnsi="Arial" w:cs="Arial"/>
        </w:rPr>
        <w:t xml:space="preserve">les ESSMS parties au projet </w:t>
      </w:r>
      <w:r w:rsidRPr="00100324">
        <w:rPr>
          <w:rFonts w:ascii="Arial" w:hAnsi="Arial" w:cs="Arial"/>
          <w:u w:val="single"/>
        </w:rPr>
        <w:t>acquièrent une solution</w:t>
      </w:r>
      <w:r w:rsidRPr="00100324">
        <w:rPr>
          <w:rFonts w:ascii="Arial" w:hAnsi="Arial" w:cs="Arial"/>
        </w:rPr>
        <w:t xml:space="preserve"> conforme aux exigences nationales : dans ce cas, le financement concerne l’acquisition de la solution et le développement des usages et l’éventuel financement d’équipement matériel ;</w:t>
      </w:r>
    </w:p>
    <w:p w14:paraId="475E1179" w14:textId="77777777" w:rsidR="009E193F" w:rsidRPr="00100324" w:rsidRDefault="009102B9" w:rsidP="00A46938">
      <w:pPr>
        <w:pStyle w:val="CNSA-Listepuces1"/>
        <w:rPr>
          <w:rFonts w:ascii="Arial" w:hAnsi="Arial" w:cs="Arial"/>
        </w:rPr>
      </w:pPr>
      <w:r w:rsidRPr="00100324">
        <w:rPr>
          <w:rFonts w:ascii="Arial" w:hAnsi="Arial" w:cs="Arial"/>
        </w:rPr>
        <w:t xml:space="preserve">les ESSMS parties au projet </w:t>
      </w:r>
      <w:r w:rsidRPr="00100324">
        <w:rPr>
          <w:rFonts w:ascii="Arial" w:hAnsi="Arial" w:cs="Arial"/>
          <w:u w:val="single"/>
        </w:rPr>
        <w:t>conservent leur solution et la font évoluer</w:t>
      </w:r>
      <w:r w:rsidRPr="00100324">
        <w:rPr>
          <w:rFonts w:ascii="Arial" w:hAnsi="Arial" w:cs="Arial"/>
        </w:rPr>
        <w:t xml:space="preserve"> vers une version conforme aux exigences nationales : dans ce cas, le financement concerne uniquement le développement des usages et l’éventuel financement d’équipement matériel. Le financement de la mise à niveau pour passer d’une version du logiciel non référencée Ségur à une version référencée Ségur est pris en charge par la Prestation Ségur dans le cadre du SONS.</w:t>
      </w:r>
      <w:r w:rsidR="00C0221B" w:rsidRPr="00100324">
        <w:rPr>
          <w:rFonts w:ascii="Arial" w:hAnsi="Arial" w:cs="Arial"/>
        </w:rPr>
        <w:t xml:space="preserve"> </w:t>
      </w:r>
    </w:p>
    <w:p w14:paraId="39B22C46" w14:textId="67B6DA7F" w:rsidR="00BE7C80" w:rsidRPr="00100324" w:rsidRDefault="00BE7C80" w:rsidP="00A46938">
      <w:pPr>
        <w:pStyle w:val="CNSA-Listepuces1"/>
        <w:rPr>
          <w:rFonts w:ascii="Arial" w:hAnsi="Arial" w:cs="Arial"/>
        </w:rPr>
      </w:pPr>
      <w:r w:rsidRPr="00100324">
        <w:rPr>
          <w:rFonts w:ascii="Arial" w:hAnsi="Arial" w:cs="Arial"/>
        </w:rPr>
        <w:t>Les ESSMS ayant bénéficié ou bénéficiant d’un financement SONS sont éligibles à un financement complémentaire à l’usage dans le cadre du programme ESMS numérique pour le même logiciel que celui concerné par le bon de commande SONS. A partir de la date de validation (date de dépôt de la vérification d’aptitude au guichet de l’ASP) de la prestation Ségur et au plus tard le 17 avril 2025, les ESSMS ayant signé un bon de commande SONS ne pourront plus annuler ce bon de commande pour solliciter un financement ESMS numérique de type acquisition.</w:t>
      </w:r>
    </w:p>
    <w:p w14:paraId="2D606787" w14:textId="0E4926E8" w:rsidR="003735EB" w:rsidRPr="00100324" w:rsidRDefault="009102B9" w:rsidP="00A46938">
      <w:pPr>
        <w:pStyle w:val="CNSA-Listepuces1"/>
        <w:numPr>
          <w:ilvl w:val="0"/>
          <w:numId w:val="0"/>
        </w:numPr>
        <w:ind w:left="360"/>
        <w:rPr>
          <w:rFonts w:ascii="Arial" w:hAnsi="Arial" w:cs="Arial"/>
        </w:rPr>
      </w:pPr>
      <w:r w:rsidRPr="00100324">
        <w:rPr>
          <w:rFonts w:ascii="Arial" w:hAnsi="Arial" w:cs="Arial"/>
        </w:rPr>
        <w:t xml:space="preserve">Lorsque le groupement d’ESSMS est composé d’ESSMS qui sont dans les deux situations, des conditions particulières s’appliquent. </w:t>
      </w:r>
    </w:p>
    <w:p w14:paraId="4163BE00" w14:textId="77777777" w:rsidR="00EF6B76" w:rsidRPr="00100324" w:rsidRDefault="00EF6B76" w:rsidP="00A46938">
      <w:pPr>
        <w:pStyle w:val="CNSA-Listepuces1"/>
        <w:numPr>
          <w:ilvl w:val="0"/>
          <w:numId w:val="0"/>
        </w:numPr>
        <w:ind w:left="720"/>
        <w:rPr>
          <w:rFonts w:ascii="Arial" w:hAnsi="Arial" w:cs="Arial"/>
        </w:rPr>
      </w:pPr>
    </w:p>
    <w:p w14:paraId="23BCCF64" w14:textId="153070F8" w:rsidR="007C5602" w:rsidRPr="00100324" w:rsidRDefault="7C753F2D" w:rsidP="00EF6B76">
      <w:pPr>
        <w:pStyle w:val="Titre2"/>
        <w:rPr>
          <w:rFonts w:ascii="Arial" w:hAnsi="Arial" w:cs="Arial"/>
        </w:rPr>
      </w:pPr>
      <w:bookmarkStart w:id="28" w:name="_Toc194931428"/>
      <w:r w:rsidRPr="00100324">
        <w:rPr>
          <w:rFonts w:ascii="Arial" w:hAnsi="Arial" w:cs="Arial"/>
        </w:rPr>
        <w:t>ESSMS éligibles au financement ESMS Numérique dans le cadre de la phase de généralisation</w:t>
      </w:r>
      <w:bookmarkEnd w:id="28"/>
    </w:p>
    <w:p w14:paraId="63ABD2B6" w14:textId="77777777" w:rsidR="00EF6B76" w:rsidRPr="00100324" w:rsidRDefault="00EF6B76" w:rsidP="00EF6B76">
      <w:pPr>
        <w:rPr>
          <w:rFonts w:cs="Arial"/>
        </w:rPr>
      </w:pPr>
    </w:p>
    <w:p w14:paraId="420A64D2" w14:textId="1099C1D4" w:rsidR="009102B9" w:rsidRPr="00100324" w:rsidRDefault="009102B9" w:rsidP="00212781">
      <w:pPr>
        <w:jc w:val="both"/>
        <w:rPr>
          <w:rFonts w:cs="Arial"/>
        </w:rPr>
      </w:pPr>
      <w:r w:rsidRPr="00100324">
        <w:rPr>
          <w:rFonts w:cs="Arial"/>
        </w:rPr>
        <w:t>Tous les ESSMS mentionnés à l’article L.312-1 du CASF sont éligibles à la phase de généralisation, y compris les ESSMS financés exclusivement par les conseils départementaux.</w:t>
      </w:r>
      <w:r w:rsidR="00EF7044" w:rsidRPr="00100324">
        <w:rPr>
          <w:rFonts w:cs="Arial"/>
        </w:rPr>
        <w:t xml:space="preserve"> Les porteurs de projets peuvent relever du droit public ou du droit privé, partie prenante ou non d’un GCSMS.</w:t>
      </w:r>
    </w:p>
    <w:p w14:paraId="2CD1A558" w14:textId="27B19DE0" w:rsidR="00F73101" w:rsidRPr="00100324" w:rsidRDefault="009102B9" w:rsidP="00212781">
      <w:pPr>
        <w:jc w:val="both"/>
        <w:rPr>
          <w:rFonts w:cs="Arial"/>
        </w:rPr>
      </w:pPr>
      <w:r w:rsidRPr="00100324">
        <w:rPr>
          <w:rFonts w:cs="Arial"/>
        </w:rPr>
        <w:lastRenderedPageBreak/>
        <w:t>Concernant les ESSMS proposant à la fois un accompagnement aux activités essentielles à la vie</w:t>
      </w:r>
      <w:r w:rsidRPr="00100324">
        <w:rPr>
          <w:rStyle w:val="Appelnotedebasdep"/>
          <w:rFonts w:cs="Arial"/>
        </w:rPr>
        <w:footnoteReference w:id="3"/>
      </w:r>
      <w:r w:rsidRPr="00100324">
        <w:rPr>
          <w:rFonts w:cs="Arial"/>
        </w:rPr>
        <w:t xml:space="preserve"> et des services d’aide à la personne dits de « confort » (services à la famille et de la vie quotidienne), ils sont éligibles mais les financements ne seront alloués que pour la première partie de leur activité.</w:t>
      </w:r>
    </w:p>
    <w:p w14:paraId="08B7F593" w14:textId="3A2F2F43" w:rsidR="00EF6B76" w:rsidRPr="00100324" w:rsidRDefault="7C753F2D" w:rsidP="00EF6B76">
      <w:pPr>
        <w:pStyle w:val="Titre2"/>
        <w:rPr>
          <w:rFonts w:ascii="Arial" w:hAnsi="Arial" w:cs="Arial"/>
        </w:rPr>
      </w:pPr>
      <w:bookmarkStart w:id="29" w:name="_Toc87974540"/>
      <w:bookmarkStart w:id="30" w:name="_Toc87974612"/>
      <w:bookmarkStart w:id="31" w:name="_Toc87974686"/>
      <w:bookmarkStart w:id="32" w:name="_Toc87974766"/>
      <w:bookmarkStart w:id="33" w:name="_Toc87975303"/>
      <w:bookmarkStart w:id="34" w:name="_Toc87975507"/>
      <w:bookmarkStart w:id="35" w:name="_Toc87975654"/>
      <w:bookmarkStart w:id="36" w:name="_Toc87975743"/>
      <w:bookmarkStart w:id="37" w:name="_Toc87975831"/>
      <w:bookmarkStart w:id="38" w:name="_Toc87980056"/>
      <w:bookmarkStart w:id="39" w:name="_Toc121938347"/>
      <w:bookmarkStart w:id="40" w:name="_Toc122531637"/>
      <w:bookmarkStart w:id="41" w:name="_Toc122531899"/>
      <w:bookmarkStart w:id="42" w:name="_Toc121938348"/>
      <w:bookmarkStart w:id="43" w:name="_Toc122531638"/>
      <w:bookmarkStart w:id="44" w:name="_Toc122531900"/>
      <w:bookmarkStart w:id="45" w:name="_Toc194931429"/>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100324">
        <w:rPr>
          <w:rFonts w:ascii="Arial" w:hAnsi="Arial" w:cs="Arial"/>
        </w:rPr>
        <w:t>Conditions d’accès au financement</w:t>
      </w:r>
      <w:bookmarkEnd w:id="45"/>
    </w:p>
    <w:p w14:paraId="48CAA4A2" w14:textId="45F54566" w:rsidR="00BB7251" w:rsidRPr="00100324" w:rsidRDefault="00BB7251" w:rsidP="00100324">
      <w:pPr>
        <w:jc w:val="both"/>
        <w:rPr>
          <w:rFonts w:cs="Arial"/>
        </w:rPr>
      </w:pPr>
      <w:r w:rsidRPr="00100324">
        <w:rPr>
          <w:rFonts w:cs="Arial"/>
        </w:rPr>
        <w:t>Les financements ESMS numériques sont encadrés par le décret relatif au fonds pour la modernisation et l'investissement en santé (FMIS)</w:t>
      </w:r>
      <w:r w:rsidRPr="00100324">
        <w:rPr>
          <w:rStyle w:val="Appelnotedebasdep"/>
          <w:rFonts w:cs="Arial"/>
        </w:rPr>
        <w:footnoteReference w:id="4"/>
      </w:r>
      <w:r w:rsidRPr="00100324">
        <w:rPr>
          <w:rFonts w:cs="Arial"/>
        </w:rPr>
        <w:t xml:space="preserve"> et par les règles régissant les fonds structurels européens.</w:t>
      </w:r>
    </w:p>
    <w:p w14:paraId="6970A520" w14:textId="5959187A" w:rsidR="007C5602" w:rsidRPr="00100324" w:rsidRDefault="7C753F2D" w:rsidP="007E085C">
      <w:pPr>
        <w:pStyle w:val="Titre3"/>
        <w:numPr>
          <w:ilvl w:val="2"/>
          <w:numId w:val="8"/>
        </w:numPr>
        <w:spacing w:before="240" w:after="240"/>
        <w:ind w:left="284" w:hanging="295"/>
        <w:jc w:val="both"/>
        <w:rPr>
          <w:rFonts w:ascii="Arial" w:eastAsia="Arial" w:hAnsi="Arial" w:cs="Arial"/>
        </w:rPr>
      </w:pPr>
      <w:bookmarkStart w:id="46" w:name="_Toc194931430"/>
      <w:r w:rsidRPr="00100324">
        <w:rPr>
          <w:rFonts w:ascii="Arial" w:eastAsia="Arial" w:hAnsi="Arial" w:cs="Arial"/>
        </w:rPr>
        <w:t>Non redondance des financements</w:t>
      </w:r>
      <w:bookmarkEnd w:id="46"/>
    </w:p>
    <w:p w14:paraId="5CF1DE2D" w14:textId="77777777" w:rsidR="00EF6B76" w:rsidRPr="00100324" w:rsidRDefault="001653F5" w:rsidP="00EF6B76">
      <w:pPr>
        <w:jc w:val="both"/>
        <w:rPr>
          <w:rFonts w:eastAsia="Arial" w:cs="Arial"/>
          <w:szCs w:val="20"/>
        </w:rPr>
      </w:pPr>
      <w:r w:rsidRPr="00100324">
        <w:rPr>
          <w:rFonts w:eastAsia="Arial" w:cs="Arial"/>
          <w:szCs w:val="20"/>
        </w:rPr>
        <w:t xml:space="preserve">Un ESSMS ne peut percevoir un financement ESMS numérique </w:t>
      </w:r>
      <w:r w:rsidR="003A529B" w:rsidRPr="00100324">
        <w:rPr>
          <w:rFonts w:eastAsia="Arial" w:cs="Arial"/>
          <w:szCs w:val="20"/>
        </w:rPr>
        <w:t xml:space="preserve">si : </w:t>
      </w:r>
    </w:p>
    <w:p w14:paraId="6D092CC8" w14:textId="77777777" w:rsidR="00EF6B76" w:rsidRPr="00100324" w:rsidRDefault="00EF6B76" w:rsidP="00EF6B76">
      <w:pPr>
        <w:jc w:val="both"/>
        <w:rPr>
          <w:rFonts w:cs="Arial"/>
        </w:rPr>
      </w:pPr>
      <w:r w:rsidRPr="00100324">
        <w:rPr>
          <w:rFonts w:eastAsia="Arial" w:cs="Arial"/>
          <w:szCs w:val="20"/>
        </w:rPr>
        <w:t xml:space="preserve">- </w:t>
      </w:r>
      <w:r w:rsidR="003A529B" w:rsidRPr="00100324">
        <w:rPr>
          <w:rFonts w:cs="Arial"/>
        </w:rPr>
        <w:t>L’opération objet de la demande ne doit pas bénéficier d’autres aides issues des Fonds européens structurels et d’investissement (notamment, le FEDER et le FSE)</w:t>
      </w:r>
      <w:r w:rsidR="003A529B" w:rsidRPr="00100324">
        <w:rPr>
          <w:rStyle w:val="Appelnotedebasdep"/>
          <w:rFonts w:cs="Arial"/>
        </w:rPr>
        <w:footnoteReference w:id="5"/>
      </w:r>
      <w:r w:rsidR="003A529B" w:rsidRPr="00100324">
        <w:rPr>
          <w:rFonts w:cs="Arial"/>
        </w:rPr>
        <w:t>.</w:t>
      </w:r>
    </w:p>
    <w:p w14:paraId="06B03D53" w14:textId="77777777" w:rsidR="00EF6B76" w:rsidRPr="00100324" w:rsidRDefault="00EF6B76" w:rsidP="00EF6B76">
      <w:pPr>
        <w:jc w:val="both"/>
        <w:rPr>
          <w:rFonts w:cs="Arial"/>
          <w:szCs w:val="20"/>
        </w:rPr>
      </w:pPr>
      <w:r w:rsidRPr="00100324">
        <w:rPr>
          <w:rFonts w:cs="Arial"/>
        </w:rPr>
        <w:t xml:space="preserve">- </w:t>
      </w:r>
      <w:r w:rsidR="003A529B" w:rsidRPr="00100324">
        <w:rPr>
          <w:rFonts w:cs="Arial"/>
          <w:szCs w:val="20"/>
        </w:rPr>
        <w:t>Un même ESSMS ne peut percevoir un financement ESMS numérique à plusieurs reprises pour l’installation ou la montée de version du même logiciel.</w:t>
      </w:r>
    </w:p>
    <w:p w14:paraId="722D2AED" w14:textId="77777777" w:rsidR="00EF6B76" w:rsidRPr="00100324" w:rsidRDefault="00EF6B76" w:rsidP="00EF6B76">
      <w:pPr>
        <w:jc w:val="both"/>
        <w:rPr>
          <w:rFonts w:cs="Arial"/>
          <w:szCs w:val="20"/>
        </w:rPr>
      </w:pPr>
      <w:r w:rsidRPr="00100324">
        <w:rPr>
          <w:rFonts w:cs="Arial"/>
          <w:szCs w:val="20"/>
        </w:rPr>
        <w:t xml:space="preserve">- </w:t>
      </w:r>
      <w:r w:rsidR="003A529B" w:rsidRPr="00100324">
        <w:rPr>
          <w:rFonts w:cs="Arial"/>
          <w:szCs w:val="20"/>
        </w:rPr>
        <w:t>Un même ESSMS ne peut percevoir un financement ESMS numérique pour deux logiciels de DUI différents.</w:t>
      </w:r>
    </w:p>
    <w:p w14:paraId="09EC665E" w14:textId="5E4929F5" w:rsidR="003A529B" w:rsidRPr="00100324" w:rsidRDefault="00EF6B76" w:rsidP="00EF6B76">
      <w:pPr>
        <w:jc w:val="both"/>
        <w:rPr>
          <w:rFonts w:cs="Arial"/>
          <w:szCs w:val="20"/>
        </w:rPr>
      </w:pPr>
      <w:r w:rsidRPr="00100324">
        <w:rPr>
          <w:rFonts w:cs="Arial"/>
          <w:szCs w:val="20"/>
        </w:rPr>
        <w:t xml:space="preserve">- </w:t>
      </w:r>
      <w:r w:rsidR="003A529B" w:rsidRPr="00100324">
        <w:rPr>
          <w:rFonts w:cs="Arial"/>
          <w:szCs w:val="20"/>
        </w:rPr>
        <w:t xml:space="preserve">Dans le cas où un ESSMS passe une commande auprès d’un éditeur pour bénéficier de la « Prestation Ségur », ce même ESSMS ne peut être financé au titre d’ESMS numérique pour </w:t>
      </w:r>
      <w:r w:rsidR="0010438C" w:rsidRPr="00100324">
        <w:rPr>
          <w:rFonts w:cs="Arial"/>
          <w:szCs w:val="20"/>
        </w:rPr>
        <w:t>l’acquisition d’</w:t>
      </w:r>
      <w:r w:rsidR="003A529B" w:rsidRPr="00100324">
        <w:rPr>
          <w:rFonts w:cs="Arial"/>
          <w:szCs w:val="20"/>
        </w:rPr>
        <w:t>un autre logiciel de DUI.</w:t>
      </w:r>
    </w:p>
    <w:p w14:paraId="462B593C" w14:textId="4A9531C1" w:rsidR="007C5602" w:rsidRPr="00100324" w:rsidRDefault="7C753F2D" w:rsidP="007E085C">
      <w:pPr>
        <w:pStyle w:val="Titre3"/>
        <w:numPr>
          <w:ilvl w:val="2"/>
          <w:numId w:val="8"/>
        </w:numPr>
        <w:spacing w:before="240" w:after="240"/>
        <w:ind w:left="284" w:hanging="295"/>
        <w:jc w:val="both"/>
        <w:rPr>
          <w:rFonts w:ascii="Arial" w:eastAsia="Arial" w:hAnsi="Arial" w:cs="Arial"/>
        </w:rPr>
      </w:pPr>
      <w:bookmarkStart w:id="48" w:name="_Toc121938351"/>
      <w:bookmarkStart w:id="49" w:name="_Toc122531641"/>
      <w:bookmarkStart w:id="50" w:name="_Toc122531903"/>
      <w:bookmarkStart w:id="51" w:name="_Toc121938352"/>
      <w:bookmarkStart w:id="52" w:name="_Toc122531642"/>
      <w:bookmarkStart w:id="53" w:name="_Toc122531904"/>
      <w:bookmarkStart w:id="54" w:name="_Toc194931431"/>
      <w:bookmarkEnd w:id="48"/>
      <w:bookmarkEnd w:id="49"/>
      <w:bookmarkEnd w:id="50"/>
      <w:bookmarkEnd w:id="51"/>
      <w:bookmarkEnd w:id="52"/>
      <w:bookmarkEnd w:id="53"/>
      <w:r w:rsidRPr="00100324">
        <w:rPr>
          <w:rFonts w:ascii="Arial" w:eastAsia="Arial" w:hAnsi="Arial" w:cs="Arial"/>
        </w:rPr>
        <w:t>ESSMS rattachés à une entité nationale</w:t>
      </w:r>
      <w:bookmarkEnd w:id="54"/>
    </w:p>
    <w:p w14:paraId="080B31BC" w14:textId="1810248F" w:rsidR="007C5602" w:rsidRPr="00100324" w:rsidRDefault="007C5602" w:rsidP="00212781">
      <w:pPr>
        <w:jc w:val="both"/>
        <w:rPr>
          <w:rFonts w:eastAsia="Arial" w:cs="Arial"/>
        </w:rPr>
      </w:pPr>
      <w:r w:rsidRPr="00100324">
        <w:rPr>
          <w:rFonts w:eastAsia="Arial" w:cs="Arial"/>
        </w:rPr>
        <w:t>Dans le cas où un ESSMS partie d’un projet ou porteur d’un projet est rattaché à une entité nationale, il devra obtenir un accord écrit de cette entité pour déposer un projet et fournir cet accord dans le projet déposé.</w:t>
      </w:r>
    </w:p>
    <w:p w14:paraId="307FB218" w14:textId="08580D55" w:rsidR="007C5602" w:rsidRPr="00100324" w:rsidRDefault="7C753F2D" w:rsidP="007E085C">
      <w:pPr>
        <w:pStyle w:val="Titre3"/>
        <w:numPr>
          <w:ilvl w:val="2"/>
          <w:numId w:val="8"/>
        </w:numPr>
        <w:spacing w:before="240" w:after="240"/>
        <w:ind w:left="284" w:hanging="295"/>
        <w:jc w:val="both"/>
        <w:rPr>
          <w:rFonts w:ascii="Arial" w:eastAsia="Arial" w:hAnsi="Arial" w:cs="Arial"/>
        </w:rPr>
      </w:pPr>
      <w:bookmarkStart w:id="55" w:name="_Toc194931432"/>
      <w:r w:rsidRPr="00100324">
        <w:rPr>
          <w:rFonts w:ascii="Arial" w:eastAsia="Arial" w:hAnsi="Arial" w:cs="Arial"/>
        </w:rPr>
        <w:t>Conformité de la solution DUI aux exigences nationales</w:t>
      </w:r>
      <w:bookmarkEnd w:id="55"/>
    </w:p>
    <w:p w14:paraId="31361240" w14:textId="0B2D0178" w:rsidR="00BB7251" w:rsidRPr="00100324" w:rsidRDefault="00BB7251" w:rsidP="00BB7251">
      <w:pPr>
        <w:rPr>
          <w:rFonts w:eastAsia="Arial" w:cs="Arial"/>
          <w:szCs w:val="20"/>
        </w:rPr>
      </w:pPr>
      <w:r w:rsidRPr="00100324">
        <w:rPr>
          <w:rFonts w:eastAsia="Arial" w:cs="Arial"/>
          <w:szCs w:val="20"/>
        </w:rPr>
        <w:t>Pour être financés : </w:t>
      </w:r>
    </w:p>
    <w:p w14:paraId="452D1E36" w14:textId="77777777" w:rsidR="00BB7251" w:rsidRPr="00100324" w:rsidRDefault="00592C2F" w:rsidP="00BB7251">
      <w:pPr>
        <w:pStyle w:val="Paragraphedeliste"/>
        <w:rPr>
          <w:rFonts w:cs="Arial"/>
        </w:rPr>
      </w:pPr>
      <w:r w:rsidRPr="00100324">
        <w:rPr>
          <w:rFonts w:cs="Arial"/>
        </w:rPr>
        <w:t>Tous les ESSMS partie au projet doivent s’équiper ou être équipés de la même solution logicielle.</w:t>
      </w:r>
      <w:r w:rsidR="00BB7251" w:rsidRPr="00100324">
        <w:rPr>
          <w:rFonts w:cs="Arial"/>
        </w:rPr>
        <w:t xml:space="preserve"> </w:t>
      </w:r>
    </w:p>
    <w:p w14:paraId="22741EE7" w14:textId="395C6DA4" w:rsidR="00BB7251" w:rsidRPr="00100324" w:rsidRDefault="00BB7251" w:rsidP="00EF6B76">
      <w:pPr>
        <w:pStyle w:val="Paragraphedeliste"/>
        <w:rPr>
          <w:rFonts w:cs="Arial"/>
        </w:rPr>
      </w:pPr>
      <w:r w:rsidRPr="00100324">
        <w:rPr>
          <w:rFonts w:eastAsia="Arial" w:cs="Arial"/>
          <w:szCs w:val="20"/>
        </w:rPr>
        <w:t>Les ESSMS doivent retenir un logiciel DUI conforme aux exigences nationales, c’est-à-dire conforme au Dossier de Spécification de Référencement Ségur vague 1 du domaine concerné, tel que publié sur le site de l’ANS</w:t>
      </w:r>
      <w:r w:rsidRPr="00100324">
        <w:rPr>
          <w:rFonts w:cs="Arial"/>
        </w:rPr>
        <w:footnoteReference w:id="6"/>
      </w:r>
      <w:r w:rsidRPr="00100324">
        <w:rPr>
          <w:rFonts w:eastAsia="Arial" w:cs="Arial"/>
          <w:szCs w:val="20"/>
        </w:rPr>
        <w:t>.</w:t>
      </w:r>
    </w:p>
    <w:p w14:paraId="6E99EC16" w14:textId="77777777" w:rsidR="00592C2F" w:rsidRPr="00100324" w:rsidRDefault="00592C2F" w:rsidP="00EF6B76">
      <w:pPr>
        <w:pStyle w:val="Paragraphedeliste"/>
        <w:numPr>
          <w:ilvl w:val="0"/>
          <w:numId w:val="30"/>
        </w:numPr>
        <w:rPr>
          <w:rFonts w:cs="Arial"/>
        </w:rPr>
      </w:pPr>
      <w:r w:rsidRPr="00100324">
        <w:rPr>
          <w:rFonts w:cs="Arial"/>
        </w:rPr>
        <w:lastRenderedPageBreak/>
        <w:t>Dans le cas où le porteur de projet est un GHT, celui-ci peut équiper les ESSMS d’une solution référencée Ségur « vague 1 » dans le couloir hôpital, aux conditions cumulatives suivantes :</w:t>
      </w:r>
    </w:p>
    <w:p w14:paraId="2203014E" w14:textId="77777777" w:rsidR="00592C2F" w:rsidRPr="00100324" w:rsidRDefault="00592C2F" w:rsidP="007E085C">
      <w:pPr>
        <w:pStyle w:val="Paragraphedeliste"/>
        <w:numPr>
          <w:ilvl w:val="1"/>
          <w:numId w:val="11"/>
        </w:numPr>
        <w:spacing w:after="0" w:line="240" w:lineRule="auto"/>
        <w:jc w:val="both"/>
        <w:rPr>
          <w:rFonts w:cs="Arial"/>
        </w:rPr>
      </w:pPr>
      <w:r w:rsidRPr="00100324">
        <w:rPr>
          <w:rFonts w:cs="Arial"/>
        </w:rPr>
        <w:t>le porteur dispose d’un marché public lui donnant la faculté de faire bénéficier les ESSMS parties au projet de ce marché ;</w:t>
      </w:r>
    </w:p>
    <w:p w14:paraId="6855C3CF" w14:textId="77777777" w:rsidR="00592C2F" w:rsidRPr="00100324" w:rsidRDefault="00592C2F" w:rsidP="007E085C">
      <w:pPr>
        <w:pStyle w:val="Paragraphedeliste"/>
        <w:numPr>
          <w:ilvl w:val="1"/>
          <w:numId w:val="11"/>
        </w:numPr>
        <w:spacing w:after="0" w:line="240" w:lineRule="auto"/>
        <w:jc w:val="both"/>
        <w:rPr>
          <w:rFonts w:cs="Arial"/>
        </w:rPr>
      </w:pPr>
      <w:r w:rsidRPr="00100324">
        <w:rPr>
          <w:rFonts w:cs="Arial"/>
        </w:rPr>
        <w:t>le porteur doit être en capacité de vérifier l’adéquation aux besoins des utilisateurs finaux de l’ESSMS en corrélation avec le cahier des charges national. A cet effet, il doit produire un document décrivant précisément la couverture fonctionnelle du dossier patient informatisé (DPI) au regard des exigences du DUI définies dans le cahier des charges national ;</w:t>
      </w:r>
    </w:p>
    <w:p w14:paraId="3D45B810" w14:textId="1F882035" w:rsidR="00592C2F" w:rsidRPr="00100324" w:rsidRDefault="00592C2F" w:rsidP="007E085C">
      <w:pPr>
        <w:pStyle w:val="Paragraphedeliste"/>
        <w:numPr>
          <w:ilvl w:val="1"/>
          <w:numId w:val="11"/>
        </w:numPr>
        <w:spacing w:after="0" w:line="240" w:lineRule="auto"/>
        <w:jc w:val="both"/>
        <w:rPr>
          <w:rFonts w:cs="Arial"/>
        </w:rPr>
      </w:pPr>
      <w:r w:rsidRPr="00100324">
        <w:rPr>
          <w:rFonts w:cs="Arial"/>
        </w:rPr>
        <w:t>le porteur devra démontrer qu’il n’a perçu, pour les ESSMS concernés, aucune autre aide au titre d’un financement européen ou au titre du programme HOP’EN.</w:t>
      </w:r>
    </w:p>
    <w:p w14:paraId="05038C2C" w14:textId="512BA6D5" w:rsidR="00473EDB" w:rsidRPr="00736B63" w:rsidRDefault="00473EDB" w:rsidP="00736B63">
      <w:pPr>
        <w:pStyle w:val="CNSA-Listepuces1"/>
        <w:numPr>
          <w:ilvl w:val="0"/>
          <w:numId w:val="11"/>
        </w:numPr>
        <w:rPr>
          <w:rFonts w:ascii="Arial" w:hAnsi="Arial" w:cs="Arial"/>
        </w:rPr>
      </w:pPr>
      <w:r w:rsidRPr="00100324">
        <w:rPr>
          <w:rFonts w:ascii="Arial" w:hAnsi="Arial" w:cs="Arial"/>
        </w:rPr>
        <w:t xml:space="preserve">Pour les projets concernant uniquement des ESSMS protection juridique des majeurs (PJM), il n’y a pas d’obligation d’acquérir un logiciel référencé Ségur. Le porteur de projet n’a pas d’obligation stricte d’atteinte des cibles d’usage du </w:t>
      </w:r>
      <w:r w:rsidRPr="00736B63">
        <w:rPr>
          <w:rFonts w:ascii="Arial" w:hAnsi="Arial" w:cs="Arial"/>
        </w:rPr>
        <w:t>programme</w:t>
      </w:r>
      <w:r w:rsidR="00736B63" w:rsidRPr="00736B63">
        <w:rPr>
          <w:rFonts w:ascii="Arial" w:hAnsi="Arial" w:cs="Arial"/>
        </w:rPr>
        <w:t xml:space="preserve"> pour la Messagerie Sécurisée Santé et le Dossier Médical Partagé / Mon Espace Santé.</w:t>
      </w:r>
    </w:p>
    <w:p w14:paraId="3D7F3B9E" w14:textId="70DBA5D6" w:rsidR="003A15C3" w:rsidRPr="00100324" w:rsidRDefault="003A15C3" w:rsidP="003A15C3">
      <w:pPr>
        <w:pStyle w:val="Paragraphedeliste"/>
        <w:numPr>
          <w:ilvl w:val="0"/>
          <w:numId w:val="11"/>
        </w:numPr>
        <w:rPr>
          <w:rFonts w:eastAsia="Arial" w:cs="Arial"/>
          <w:color w:val="000000" w:themeColor="text1"/>
          <w:szCs w:val="24"/>
          <w:lang w:eastAsia="fr-FR"/>
        </w:rPr>
      </w:pPr>
      <w:r w:rsidRPr="00100324">
        <w:rPr>
          <w:rFonts w:eastAsia="Arial" w:cs="Arial"/>
          <w:color w:val="000000" w:themeColor="text1"/>
          <w:szCs w:val="24"/>
          <w:lang w:eastAsia="fr-FR"/>
        </w:rPr>
        <w:t>Pour tous les ESSMS, en dehors de ceux relevant de la PJM, les cibles d’usage sont inchangées. Pour tenir compte des caractéristiques propres à certaines activités ou situations, un aménagement des modalités de calcul de tout ou partie des cibles d’usage est possible dans les conditions décrites dans l’instruction.</w:t>
      </w:r>
    </w:p>
    <w:p w14:paraId="7425388A" w14:textId="77777777" w:rsidR="00473EDB" w:rsidRPr="00100324" w:rsidRDefault="00473EDB" w:rsidP="00A46938">
      <w:pPr>
        <w:pStyle w:val="CNSA-Listepuces1"/>
        <w:numPr>
          <w:ilvl w:val="0"/>
          <w:numId w:val="11"/>
        </w:numPr>
        <w:rPr>
          <w:rFonts w:ascii="Arial" w:hAnsi="Arial" w:cs="Arial"/>
        </w:rPr>
      </w:pPr>
      <w:r w:rsidRPr="00100324">
        <w:rPr>
          <w:rFonts w:ascii="Arial" w:hAnsi="Arial" w:cs="Arial"/>
        </w:rPr>
        <w:t>Pour les projets concernant uniquement des ESSMS des champs accueil, hébergement et insertion (AHI), la solution retenue par un porteur devra être candidate au référencement Ségur au plus tard à la date de la signature de la convention entre l’ARS et le porteur. Le porteur de projet devra s’assurer que le logiciel choisi lui permette d’atteindre les cibles d’usage du programme.</w:t>
      </w:r>
    </w:p>
    <w:p w14:paraId="268E6345" w14:textId="77777777" w:rsidR="00592C2F" w:rsidRPr="00100324" w:rsidRDefault="00592C2F" w:rsidP="00212781">
      <w:pPr>
        <w:pStyle w:val="Paragraphedeliste"/>
        <w:spacing w:after="0" w:line="240" w:lineRule="auto"/>
        <w:ind w:left="1440"/>
        <w:jc w:val="both"/>
        <w:rPr>
          <w:rFonts w:cs="Arial"/>
        </w:rPr>
      </w:pPr>
    </w:p>
    <w:p w14:paraId="79107A45" w14:textId="4AEF521B" w:rsidR="007C5602" w:rsidRPr="00100324" w:rsidRDefault="7C753F2D" w:rsidP="007E085C">
      <w:pPr>
        <w:pStyle w:val="Titre3"/>
        <w:numPr>
          <w:ilvl w:val="2"/>
          <w:numId w:val="8"/>
        </w:numPr>
        <w:spacing w:before="240" w:after="240"/>
        <w:ind w:left="284" w:hanging="295"/>
        <w:jc w:val="both"/>
        <w:rPr>
          <w:rFonts w:ascii="Arial" w:eastAsia="Arial" w:hAnsi="Arial" w:cs="Arial"/>
        </w:rPr>
      </w:pPr>
      <w:bookmarkStart w:id="56" w:name="_Toc154672654"/>
      <w:bookmarkStart w:id="57" w:name="_Toc154672842"/>
      <w:bookmarkStart w:id="58" w:name="_Toc154673295"/>
      <w:bookmarkStart w:id="59" w:name="_Toc154673338"/>
      <w:bookmarkStart w:id="60" w:name="_Toc154673755"/>
      <w:bookmarkStart w:id="61" w:name="_Toc194931433"/>
      <w:bookmarkEnd w:id="56"/>
      <w:bookmarkEnd w:id="57"/>
      <w:bookmarkEnd w:id="58"/>
      <w:bookmarkEnd w:id="59"/>
      <w:bookmarkEnd w:id="60"/>
      <w:r w:rsidRPr="00100324">
        <w:rPr>
          <w:rFonts w:ascii="Arial" w:eastAsia="Arial" w:hAnsi="Arial" w:cs="Arial"/>
        </w:rPr>
        <w:t>Nombre minimum d’ESSMS pour un projet</w:t>
      </w:r>
      <w:r w:rsidR="1E4C06F9" w:rsidRPr="00100324">
        <w:rPr>
          <w:rFonts w:ascii="Arial" w:eastAsia="Arial" w:hAnsi="Arial" w:cs="Arial"/>
        </w:rPr>
        <w:t xml:space="preserve"> et </w:t>
      </w:r>
      <w:r w:rsidR="5BDAD76D" w:rsidRPr="00100324">
        <w:rPr>
          <w:rFonts w:ascii="Arial" w:eastAsia="Arial" w:hAnsi="Arial" w:cs="Arial"/>
        </w:rPr>
        <w:t>regroupements (dits « grappes »</w:t>
      </w:r>
      <w:r w:rsidRPr="00100324">
        <w:rPr>
          <w:rFonts w:ascii="Arial" w:eastAsia="Arial" w:hAnsi="Arial" w:cs="Arial"/>
        </w:rPr>
        <w:t>)</w:t>
      </w:r>
      <w:bookmarkEnd w:id="61"/>
    </w:p>
    <w:p w14:paraId="6DBAC641" w14:textId="0B437FA9" w:rsidR="00E91FB6" w:rsidRPr="00100324" w:rsidRDefault="00AF2A28" w:rsidP="00212781">
      <w:pPr>
        <w:jc w:val="both"/>
        <w:rPr>
          <w:rFonts w:eastAsia="Arial" w:cs="Arial"/>
          <w:szCs w:val="20"/>
        </w:rPr>
      </w:pPr>
      <w:r w:rsidRPr="00100324">
        <w:rPr>
          <w:rFonts w:eastAsia="Arial" w:cs="Arial"/>
          <w:szCs w:val="20"/>
        </w:rPr>
        <w:t>Dans le cadre de la phase de généralisation du program</w:t>
      </w:r>
      <w:r w:rsidR="00B064DC" w:rsidRPr="00100324">
        <w:rPr>
          <w:rFonts w:eastAsia="Arial" w:cs="Arial"/>
          <w:szCs w:val="20"/>
        </w:rPr>
        <w:t>me E</w:t>
      </w:r>
      <w:r w:rsidRPr="00100324">
        <w:rPr>
          <w:rFonts w:eastAsia="Arial" w:cs="Arial"/>
          <w:szCs w:val="20"/>
        </w:rPr>
        <w:t xml:space="preserve">SMS numérique, il est demandé aux </w:t>
      </w:r>
      <w:r w:rsidR="004422CE" w:rsidRPr="00100324">
        <w:rPr>
          <w:rFonts w:eastAsia="Arial" w:cs="Arial"/>
          <w:szCs w:val="20"/>
        </w:rPr>
        <w:t xml:space="preserve">organismes </w:t>
      </w:r>
      <w:r w:rsidRPr="00100324">
        <w:rPr>
          <w:rFonts w:eastAsia="Arial" w:cs="Arial"/>
          <w:szCs w:val="20"/>
        </w:rPr>
        <w:t xml:space="preserve">gestionnaires de présenter des projets </w:t>
      </w:r>
      <w:r w:rsidR="00C0221B" w:rsidRPr="00100324">
        <w:rPr>
          <w:rFonts w:eastAsia="Arial" w:cs="Arial"/>
          <w:szCs w:val="20"/>
        </w:rPr>
        <w:t>concernant idéalement quinze structures pour la mise en place de leur DUI dans les territoires métropolitains</w:t>
      </w:r>
      <w:r w:rsidR="00E50140" w:rsidRPr="00100324">
        <w:rPr>
          <w:rFonts w:eastAsia="Arial" w:cs="Arial"/>
          <w:szCs w:val="20"/>
        </w:rPr>
        <w:t xml:space="preserve"> </w:t>
      </w:r>
      <w:r w:rsidR="00E50140" w:rsidRPr="00100324">
        <w:rPr>
          <w:rFonts w:cs="Arial"/>
        </w:rPr>
        <w:t>ou de huit ESSMS pour les territoires ultramarins et la Corse</w:t>
      </w:r>
    </w:p>
    <w:p w14:paraId="2704D33F" w14:textId="02574044" w:rsidR="007C5602" w:rsidRPr="00100324" w:rsidRDefault="00E91FB6" w:rsidP="00212781">
      <w:pPr>
        <w:jc w:val="both"/>
        <w:rPr>
          <w:rFonts w:eastAsia="Arial" w:cs="Arial"/>
          <w:szCs w:val="20"/>
        </w:rPr>
      </w:pPr>
      <w:r w:rsidRPr="00100324">
        <w:rPr>
          <w:rFonts w:eastAsia="Arial" w:cs="Arial"/>
          <w:szCs w:val="20"/>
        </w:rPr>
        <w:t>L’ARS</w:t>
      </w:r>
      <w:r w:rsidR="007C5602" w:rsidRPr="00100324">
        <w:rPr>
          <w:rFonts w:eastAsia="Arial" w:cs="Arial"/>
          <w:szCs w:val="20"/>
        </w:rPr>
        <w:t xml:space="preserve"> </w:t>
      </w:r>
      <w:r w:rsidR="00E50140" w:rsidRPr="00100324">
        <w:rPr>
          <w:rFonts w:cs="Arial"/>
        </w:rPr>
        <w:t>PACA</w:t>
      </w:r>
      <w:r w:rsidR="00AF2A28" w:rsidRPr="00100324">
        <w:rPr>
          <w:rFonts w:cs="Arial"/>
        </w:rPr>
        <w:t xml:space="preserve"> </w:t>
      </w:r>
      <w:r w:rsidR="007C5602" w:rsidRPr="00100324">
        <w:rPr>
          <w:rFonts w:eastAsia="Arial" w:cs="Arial"/>
          <w:szCs w:val="20"/>
        </w:rPr>
        <w:t>apprécier</w:t>
      </w:r>
      <w:r w:rsidR="00AF2A28" w:rsidRPr="00100324">
        <w:rPr>
          <w:rFonts w:eastAsia="Arial" w:cs="Arial"/>
          <w:szCs w:val="20"/>
        </w:rPr>
        <w:t>a</w:t>
      </w:r>
      <w:r w:rsidR="007C5602" w:rsidRPr="00100324">
        <w:rPr>
          <w:rFonts w:eastAsia="Arial" w:cs="Arial"/>
          <w:szCs w:val="20"/>
        </w:rPr>
        <w:t xml:space="preserve"> </w:t>
      </w:r>
      <w:r w:rsidR="003A51DB" w:rsidRPr="00100324">
        <w:rPr>
          <w:rFonts w:eastAsia="Arial" w:cs="Arial"/>
          <w:szCs w:val="20"/>
        </w:rPr>
        <w:t>ce</w:t>
      </w:r>
      <w:r w:rsidR="00AF2A28" w:rsidRPr="00100324">
        <w:rPr>
          <w:rFonts w:eastAsia="Arial" w:cs="Arial"/>
          <w:szCs w:val="20"/>
        </w:rPr>
        <w:t xml:space="preserve"> minima</w:t>
      </w:r>
      <w:r w:rsidR="007C5602" w:rsidRPr="00100324">
        <w:rPr>
          <w:rFonts w:eastAsia="Arial" w:cs="Arial"/>
          <w:szCs w:val="20"/>
        </w:rPr>
        <w:t xml:space="preserve"> en fonction du contexte des porteurs de projets, notamment au regard de leur capacité à mener à bien un projet d’informatisation et de leur maturité en management du système d’information. </w:t>
      </w:r>
    </w:p>
    <w:p w14:paraId="7F28E582" w14:textId="16813297" w:rsidR="007C5602" w:rsidRPr="00100324" w:rsidRDefault="007C5602" w:rsidP="00212781">
      <w:pPr>
        <w:jc w:val="both"/>
        <w:rPr>
          <w:rFonts w:eastAsia="Arial" w:cs="Arial"/>
          <w:szCs w:val="20"/>
        </w:rPr>
      </w:pPr>
      <w:r w:rsidRPr="00100324">
        <w:rPr>
          <w:rFonts w:eastAsia="Arial" w:cs="Arial"/>
          <w:szCs w:val="20"/>
        </w:rPr>
        <w:t>Les organismes dont le nombre d’ESSMS n’atteignent pas ce minimum sont invités à constituer des regroupements afin de porter un projet commun. Ces regroupements visent à sécuriser la mise en œuvre des projets. En tant que tels, ils doivent :</w:t>
      </w:r>
    </w:p>
    <w:p w14:paraId="5EF9B352" w14:textId="725149FC" w:rsidR="007C5602" w:rsidRPr="00100324" w:rsidRDefault="007C5602" w:rsidP="007E085C">
      <w:pPr>
        <w:pStyle w:val="Paragraphedeliste"/>
        <w:numPr>
          <w:ilvl w:val="0"/>
          <w:numId w:val="4"/>
        </w:numPr>
        <w:spacing w:after="120"/>
        <w:ind w:left="714" w:hanging="357"/>
        <w:contextualSpacing w:val="0"/>
        <w:jc w:val="both"/>
        <w:rPr>
          <w:rFonts w:cs="Arial"/>
        </w:rPr>
      </w:pPr>
      <w:r w:rsidRPr="00100324">
        <w:rPr>
          <w:rFonts w:cs="Arial"/>
        </w:rPr>
        <w:t xml:space="preserve">s’inscrire </w:t>
      </w:r>
      <w:r w:rsidR="003A51DB" w:rsidRPr="00100324">
        <w:rPr>
          <w:rFonts w:cs="Arial"/>
        </w:rPr>
        <w:t>à</w:t>
      </w:r>
      <w:r w:rsidRPr="00100324">
        <w:rPr>
          <w:rFonts w:cs="Arial"/>
        </w:rPr>
        <w:t xml:space="preserve"> minima sur la durée du projet ;</w:t>
      </w:r>
    </w:p>
    <w:p w14:paraId="2C613DD0" w14:textId="3EF66F64" w:rsidR="007C5602" w:rsidRPr="00100324" w:rsidRDefault="007C5602" w:rsidP="007E085C">
      <w:pPr>
        <w:pStyle w:val="Paragraphedeliste"/>
        <w:numPr>
          <w:ilvl w:val="0"/>
          <w:numId w:val="4"/>
        </w:numPr>
        <w:spacing w:after="120"/>
        <w:ind w:left="714" w:hanging="357"/>
        <w:contextualSpacing w:val="0"/>
        <w:jc w:val="both"/>
        <w:rPr>
          <w:rFonts w:cs="Arial"/>
        </w:rPr>
      </w:pPr>
      <w:r w:rsidRPr="00100324">
        <w:rPr>
          <w:rFonts w:cs="Arial"/>
        </w:rPr>
        <w:t>mettre en commun des moyens permettant d’allouer des ressources dédiées au projet.</w:t>
      </w:r>
    </w:p>
    <w:p w14:paraId="72626AE9" w14:textId="77777777" w:rsidR="00592C2F" w:rsidRPr="00100324" w:rsidRDefault="00592C2F" w:rsidP="00212781">
      <w:pPr>
        <w:jc w:val="both"/>
        <w:rPr>
          <w:rFonts w:cs="Arial"/>
        </w:rPr>
      </w:pPr>
      <w:r w:rsidRPr="00100324">
        <w:rPr>
          <w:rFonts w:cs="Arial"/>
        </w:rPr>
        <w:t>En outre, ces regroupements devraient préfigurer des coopérations pérennes entre leurs membres pour améliorer le management du système d’information, sans que cela ne soit une stricte condition d’accès à l’aide. Les regroupements peuvent prendre toute forme juridique, de la convention jusqu’à la constitution d’entités de type GCSMS ou équivalent.</w:t>
      </w:r>
    </w:p>
    <w:p w14:paraId="44AC6342" w14:textId="77777777" w:rsidR="00592C2F" w:rsidRPr="00100324" w:rsidRDefault="00592C2F" w:rsidP="00212781">
      <w:pPr>
        <w:jc w:val="both"/>
        <w:rPr>
          <w:rFonts w:cs="Arial"/>
        </w:rPr>
      </w:pPr>
      <w:r w:rsidRPr="00100324">
        <w:rPr>
          <w:rFonts w:cs="Arial"/>
        </w:rPr>
        <w:t xml:space="preserve">Il est important de souligner que les regroupements permettent d’atteindre une taille critique pour mettre en commun les moyens nécessaires pour créer une maîtrise d’ouvrage dédiée au système d’information, condition sine qua non au développement des usages et à leur pérennisation. Le facteur </w:t>
      </w:r>
      <w:r w:rsidRPr="00100324">
        <w:rPr>
          <w:rFonts w:cs="Arial"/>
        </w:rPr>
        <w:lastRenderedPageBreak/>
        <w:t xml:space="preserve">de multiplication des aides par ESSMS est, de ce fait, un élément qui se veut incitatif à la mise en commun de leurs moyens SI. </w:t>
      </w:r>
    </w:p>
    <w:p w14:paraId="2468BA10" w14:textId="77777777" w:rsidR="00592C2F" w:rsidRPr="00100324" w:rsidRDefault="00592C2F" w:rsidP="00212781">
      <w:pPr>
        <w:jc w:val="both"/>
        <w:rPr>
          <w:rFonts w:cs="Arial"/>
        </w:rPr>
      </w:pPr>
      <w:r w:rsidRPr="00100324">
        <w:rPr>
          <w:rFonts w:cs="Arial"/>
        </w:rPr>
        <w:t>L’orientation souhaitée est de doter les territoires de ressources partagées en management des systèmes d’information, ces ressources ayant vocation à terme à couvrir les besoins de tous les ESSMS d’un territoire.</w:t>
      </w:r>
    </w:p>
    <w:p w14:paraId="516019B4" w14:textId="29197928" w:rsidR="00EF6B76" w:rsidRPr="00100324" w:rsidRDefault="00E50140" w:rsidP="00EF6B76">
      <w:pPr>
        <w:jc w:val="both"/>
        <w:rPr>
          <w:rFonts w:cs="Arial"/>
        </w:rPr>
      </w:pPr>
      <w:r w:rsidRPr="00100324">
        <w:rPr>
          <w:rFonts w:cs="Arial"/>
        </w:rPr>
        <w:t>L</w:t>
      </w:r>
      <w:r w:rsidR="00592C2F" w:rsidRPr="00100324">
        <w:rPr>
          <w:rFonts w:cs="Arial"/>
        </w:rPr>
        <w:t xml:space="preserve">es projets regroupant moins de </w:t>
      </w:r>
      <w:r w:rsidR="00BB7251" w:rsidRPr="00100324">
        <w:rPr>
          <w:rFonts w:cs="Arial"/>
        </w:rPr>
        <w:t xml:space="preserve">quinze ESSMS dans les territoires métropolitains ou de </w:t>
      </w:r>
      <w:r w:rsidR="00592C2F" w:rsidRPr="00100324">
        <w:rPr>
          <w:rFonts w:cs="Arial"/>
        </w:rPr>
        <w:t>huit ESSMS pour les territoires ultramarins et la Corse pourront être recevables aux conditions cumulatives suivantes :</w:t>
      </w:r>
    </w:p>
    <w:p w14:paraId="5BB8ED41" w14:textId="77777777" w:rsidR="00EF6B76" w:rsidRPr="00100324" w:rsidRDefault="00EF6B76" w:rsidP="00EF6B76">
      <w:pPr>
        <w:jc w:val="both"/>
        <w:rPr>
          <w:rFonts w:cs="Arial"/>
        </w:rPr>
      </w:pPr>
      <w:r w:rsidRPr="00100324">
        <w:rPr>
          <w:rFonts w:cs="Arial"/>
        </w:rPr>
        <w:t xml:space="preserve">- </w:t>
      </w:r>
      <w:r w:rsidR="00592C2F" w:rsidRPr="00100324">
        <w:rPr>
          <w:rFonts w:cs="Arial"/>
        </w:rPr>
        <w:t>Le projet consiste à rejoindre un regroupement déjà financé par le programme ESMS numérique</w:t>
      </w:r>
    </w:p>
    <w:p w14:paraId="7DF72CD5" w14:textId="77777777" w:rsidR="00EF6B76" w:rsidRPr="00100324" w:rsidRDefault="00EF6B76" w:rsidP="00EF6B76">
      <w:pPr>
        <w:jc w:val="both"/>
        <w:rPr>
          <w:rFonts w:cs="Arial"/>
        </w:rPr>
      </w:pPr>
      <w:r w:rsidRPr="00100324">
        <w:rPr>
          <w:rFonts w:cs="Arial"/>
        </w:rPr>
        <w:t xml:space="preserve">- </w:t>
      </w:r>
      <w:r w:rsidR="00592C2F" w:rsidRPr="00100324">
        <w:rPr>
          <w:rFonts w:cs="Arial"/>
        </w:rPr>
        <w:t>La temporalité de cet élargissement doit être cohérente avec le projet porté par le regroupement initial et, en particulier :</w:t>
      </w:r>
    </w:p>
    <w:p w14:paraId="35CF5B73" w14:textId="016D2BAD" w:rsidR="00EF6B76" w:rsidRPr="00100324" w:rsidRDefault="00EF6B76" w:rsidP="00EF6B76">
      <w:pPr>
        <w:ind w:firstLine="576"/>
        <w:jc w:val="both"/>
        <w:rPr>
          <w:rFonts w:cs="Arial"/>
        </w:rPr>
      </w:pPr>
      <w:r w:rsidRPr="00100324">
        <w:rPr>
          <w:rFonts w:cs="Arial"/>
        </w:rPr>
        <w:t xml:space="preserve">- </w:t>
      </w:r>
      <w:r w:rsidR="00592C2F" w:rsidRPr="00100324">
        <w:rPr>
          <w:rFonts w:cs="Arial"/>
        </w:rPr>
        <w:t>être régulière aux vues du contrat ou du marché public mis en œuvre par le groupement initial ;</w:t>
      </w:r>
    </w:p>
    <w:p w14:paraId="3A1921F2" w14:textId="7C96E2FE" w:rsidR="00592C2F" w:rsidRPr="00100324" w:rsidRDefault="00EF6B76" w:rsidP="00EF6B76">
      <w:pPr>
        <w:ind w:firstLine="576"/>
        <w:jc w:val="both"/>
        <w:rPr>
          <w:rFonts w:cs="Arial"/>
        </w:rPr>
      </w:pPr>
      <w:r w:rsidRPr="00100324">
        <w:rPr>
          <w:rFonts w:cs="Arial"/>
        </w:rPr>
        <w:t xml:space="preserve">- </w:t>
      </w:r>
      <w:r w:rsidR="00592C2F" w:rsidRPr="00100324">
        <w:rPr>
          <w:rFonts w:cs="Arial"/>
        </w:rPr>
        <w:t>ne pas faire courir de risque excessif au projet du regroupement initial, en termes notamment de délais ou de capacité à atteindre les cibles d’usage pour chaque ESSMS.</w:t>
      </w:r>
    </w:p>
    <w:p w14:paraId="0F4F901C" w14:textId="309EECA3" w:rsidR="007C5602" w:rsidRPr="00100324" w:rsidRDefault="7C753F2D" w:rsidP="007E085C">
      <w:pPr>
        <w:pStyle w:val="Titre3"/>
        <w:numPr>
          <w:ilvl w:val="2"/>
          <w:numId w:val="8"/>
        </w:numPr>
        <w:spacing w:before="240" w:after="240"/>
        <w:ind w:left="284" w:hanging="295"/>
        <w:jc w:val="both"/>
        <w:rPr>
          <w:rFonts w:ascii="Arial" w:eastAsia="Arial" w:hAnsi="Arial" w:cs="Arial"/>
        </w:rPr>
      </w:pPr>
      <w:bookmarkStart w:id="62" w:name="_Toc121938356"/>
      <w:bookmarkStart w:id="63" w:name="_Toc122531646"/>
      <w:bookmarkStart w:id="64" w:name="_Toc122531908"/>
      <w:bookmarkStart w:id="65" w:name="_Toc194931434"/>
      <w:bookmarkEnd w:id="62"/>
      <w:bookmarkEnd w:id="63"/>
      <w:bookmarkEnd w:id="64"/>
      <w:r w:rsidRPr="00100324">
        <w:rPr>
          <w:rFonts w:ascii="Arial" w:eastAsia="Arial" w:hAnsi="Arial" w:cs="Arial"/>
        </w:rPr>
        <w:t>Auto-évaluation de la maturité SI des porteurs</w:t>
      </w:r>
      <w:r w:rsidR="483E52E2" w:rsidRPr="00100324">
        <w:rPr>
          <w:rFonts w:ascii="Arial" w:eastAsia="Arial" w:hAnsi="Arial" w:cs="Arial"/>
        </w:rPr>
        <w:t xml:space="preserve"> et sensibilisation aux mesures de cybersécurité</w:t>
      </w:r>
      <w:bookmarkEnd w:id="65"/>
      <w:r w:rsidR="483E52E2" w:rsidRPr="00100324">
        <w:rPr>
          <w:rFonts w:ascii="Arial" w:eastAsia="Arial" w:hAnsi="Arial" w:cs="Arial"/>
        </w:rPr>
        <w:t xml:space="preserve"> </w:t>
      </w:r>
    </w:p>
    <w:p w14:paraId="7A582982" w14:textId="6D5E853B" w:rsidR="007C5602" w:rsidRPr="00100324" w:rsidRDefault="007C5602" w:rsidP="00212781">
      <w:pPr>
        <w:spacing w:after="120"/>
        <w:jc w:val="both"/>
        <w:rPr>
          <w:rFonts w:eastAsia="Arial" w:cs="Arial"/>
        </w:rPr>
      </w:pPr>
      <w:r w:rsidRPr="00100324">
        <w:rPr>
          <w:rFonts w:eastAsia="Arial" w:cs="Arial"/>
        </w:rPr>
        <w:t>Chaque organisme gestionnaire participant à un projet, qu’il soit porteur de projet ou participant à un regroupement</w:t>
      </w:r>
      <w:r w:rsidR="53055C97" w:rsidRPr="00100324">
        <w:rPr>
          <w:rFonts w:eastAsia="Arial" w:cs="Arial"/>
        </w:rPr>
        <w:t xml:space="preserve"> est invité à</w:t>
      </w:r>
      <w:r w:rsidR="00AC2614" w:rsidRPr="00100324">
        <w:rPr>
          <w:rFonts w:eastAsia="Arial" w:cs="Arial"/>
        </w:rPr>
        <w:t xml:space="preserve"> fournir</w:t>
      </w:r>
      <w:r w:rsidR="009248F8" w:rsidRPr="00100324">
        <w:rPr>
          <w:rFonts w:eastAsia="Arial" w:cs="Arial"/>
        </w:rPr>
        <w:t xml:space="preserve"> les résultats d’</w:t>
      </w:r>
      <w:r w:rsidRPr="00100324">
        <w:rPr>
          <w:rFonts w:eastAsia="Arial" w:cs="Arial"/>
        </w:rPr>
        <w:t xml:space="preserve">un autodiagnostic de maturité </w:t>
      </w:r>
      <w:r w:rsidR="009248F8" w:rsidRPr="00100324">
        <w:rPr>
          <w:rFonts w:eastAsia="Arial" w:cs="Arial"/>
        </w:rPr>
        <w:t xml:space="preserve">et de sécurité </w:t>
      </w:r>
      <w:r w:rsidRPr="00100324">
        <w:rPr>
          <w:rFonts w:eastAsia="Arial" w:cs="Arial"/>
        </w:rPr>
        <w:t>de son SI</w:t>
      </w:r>
      <w:r w:rsidR="00CC61C4" w:rsidRPr="00100324">
        <w:rPr>
          <w:rFonts w:eastAsia="Arial" w:cs="Arial"/>
        </w:rPr>
        <w:t xml:space="preserve"> lors du dépôt de son dossier de candidature</w:t>
      </w:r>
      <w:r w:rsidRPr="00100324">
        <w:rPr>
          <w:rFonts w:eastAsia="Arial" w:cs="Arial"/>
        </w:rPr>
        <w:t xml:space="preserve">. </w:t>
      </w:r>
    </w:p>
    <w:p w14:paraId="07AD85FE" w14:textId="46CA8312" w:rsidR="00810BD2" w:rsidRPr="00100324" w:rsidRDefault="00810BD2" w:rsidP="00212781">
      <w:pPr>
        <w:spacing w:after="120"/>
        <w:jc w:val="both"/>
        <w:rPr>
          <w:rFonts w:cs="Arial"/>
        </w:rPr>
      </w:pPr>
      <w:r w:rsidRPr="00100324">
        <w:rPr>
          <w:rFonts w:eastAsia="Arial" w:cs="Arial"/>
        </w:rPr>
        <w:t xml:space="preserve">Cet autodiagnostic </w:t>
      </w:r>
      <w:r w:rsidR="00E76B58" w:rsidRPr="00100324">
        <w:rPr>
          <w:rFonts w:eastAsia="Arial" w:cs="Arial"/>
        </w:rPr>
        <w:t>élaboré par l’</w:t>
      </w:r>
      <w:r w:rsidR="00443AE5" w:rsidRPr="00100324">
        <w:rPr>
          <w:rFonts w:eastAsia="Arial" w:cs="Arial"/>
        </w:rPr>
        <w:t>agence nationale de la performance sanitaire et médico-sociale (</w:t>
      </w:r>
      <w:r w:rsidR="00CC61C4" w:rsidRPr="00100324">
        <w:rPr>
          <w:rFonts w:eastAsia="Arial" w:cs="Arial"/>
        </w:rPr>
        <w:t>ANAP</w:t>
      </w:r>
      <w:r w:rsidR="00443AE5" w:rsidRPr="00100324">
        <w:rPr>
          <w:rFonts w:eastAsia="Arial" w:cs="Arial"/>
        </w:rPr>
        <w:t xml:space="preserve">) </w:t>
      </w:r>
      <w:r w:rsidRPr="00100324">
        <w:rPr>
          <w:rFonts w:eastAsia="Arial" w:cs="Arial"/>
        </w:rPr>
        <w:t xml:space="preserve">est </w:t>
      </w:r>
      <w:r w:rsidR="00E76B58" w:rsidRPr="00100324">
        <w:rPr>
          <w:rFonts w:eastAsia="Arial" w:cs="Arial"/>
        </w:rPr>
        <w:t xml:space="preserve">accessible à l’adresse suivante : </w:t>
      </w:r>
      <w:hyperlink r:id="rId11" w:history="1">
        <w:r w:rsidR="00490242" w:rsidRPr="00100324">
          <w:rPr>
            <w:rStyle w:val="Lienhypertexte"/>
            <w:rFonts w:cs="Arial"/>
          </w:rPr>
          <w:t>https://www.anap.fr/s/article/numerique-publication-2836</w:t>
        </w:r>
      </w:hyperlink>
      <w:r w:rsidR="00490242" w:rsidRPr="00100324">
        <w:rPr>
          <w:rFonts w:cs="Arial"/>
        </w:rPr>
        <w:t xml:space="preserve">. </w:t>
      </w:r>
    </w:p>
    <w:p w14:paraId="29B233F2" w14:textId="79AC1CDF" w:rsidR="00AF2A28" w:rsidRPr="00100324" w:rsidRDefault="468DBDA5" w:rsidP="00212781">
      <w:pPr>
        <w:spacing w:after="120"/>
        <w:jc w:val="both"/>
        <w:rPr>
          <w:rFonts w:eastAsia="Arial" w:cs="Arial"/>
        </w:rPr>
      </w:pPr>
      <w:r w:rsidRPr="00100324">
        <w:rPr>
          <w:rFonts w:eastAsia="Arial" w:cs="Arial"/>
        </w:rPr>
        <w:t>L’ensemble des établissements de la grappe sont également invités à</w:t>
      </w:r>
      <w:r w:rsidR="0D4E3AF2" w:rsidRPr="00100324">
        <w:rPr>
          <w:rFonts w:eastAsia="Arial" w:cs="Arial"/>
        </w:rPr>
        <w:t xml:space="preserve"> </w:t>
      </w:r>
      <w:r w:rsidR="00CC61C4" w:rsidRPr="00100324">
        <w:rPr>
          <w:rFonts w:eastAsia="Arial" w:cs="Arial"/>
        </w:rPr>
        <w:t xml:space="preserve">prendre connaissance et à </w:t>
      </w:r>
      <w:r w:rsidR="0D4E3AF2" w:rsidRPr="00100324">
        <w:rPr>
          <w:rFonts w:eastAsia="Arial" w:cs="Arial"/>
        </w:rPr>
        <w:t>se positionner quant aux 13</w:t>
      </w:r>
      <w:r w:rsidRPr="00100324">
        <w:rPr>
          <w:rFonts w:eastAsia="Arial" w:cs="Arial"/>
        </w:rPr>
        <w:t xml:space="preserve"> mesures accessibles pour une protection globale d</w:t>
      </w:r>
      <w:r w:rsidR="1FFDCBFC" w:rsidRPr="00100324">
        <w:rPr>
          <w:rFonts w:eastAsia="Arial" w:cs="Arial"/>
        </w:rPr>
        <w:t>’un ESMS présentées dans le support suivant :</w:t>
      </w:r>
      <w:r w:rsidR="0059189C" w:rsidRPr="00100324">
        <w:rPr>
          <w:rFonts w:eastAsia="Arial" w:cs="Arial"/>
        </w:rPr>
        <w:t xml:space="preserve"> </w:t>
      </w:r>
      <w:hyperlink r:id="rId12">
        <w:r w:rsidR="1FFDCBFC" w:rsidRPr="00100324">
          <w:rPr>
            <w:rStyle w:val="Lienhypertexte"/>
            <w:rFonts w:eastAsia="Arial" w:cs="Arial"/>
          </w:rPr>
          <w:t>ANS_GUIDECYBER_PHASE 1-EXE -V2.pdf (esante.gouv.fr)</w:t>
        </w:r>
      </w:hyperlink>
      <w:r w:rsidR="1FFDCBFC" w:rsidRPr="00100324">
        <w:rPr>
          <w:rFonts w:eastAsia="Arial" w:cs="Arial"/>
        </w:rPr>
        <w:t xml:space="preserve"> </w:t>
      </w:r>
    </w:p>
    <w:p w14:paraId="5ADC877B" w14:textId="5779C6D6" w:rsidR="0097489D" w:rsidRPr="00100324" w:rsidRDefault="0097489D" w:rsidP="00212781">
      <w:pPr>
        <w:spacing w:after="120"/>
        <w:jc w:val="both"/>
        <w:rPr>
          <w:rFonts w:eastAsia="Arial" w:cs="Arial"/>
        </w:rPr>
      </w:pPr>
    </w:p>
    <w:p w14:paraId="5CC79561" w14:textId="77777777" w:rsidR="0097489D" w:rsidRPr="00100324" w:rsidRDefault="0097489D" w:rsidP="0097489D">
      <w:pPr>
        <w:pStyle w:val="Titre2"/>
        <w:spacing w:before="240" w:after="240"/>
        <w:ind w:left="578" w:hanging="578"/>
        <w:rPr>
          <w:rFonts w:ascii="Arial" w:hAnsi="Arial" w:cs="Arial"/>
        </w:rPr>
      </w:pPr>
      <w:bookmarkStart w:id="66" w:name="_Toc124323402"/>
      <w:bookmarkStart w:id="67" w:name="_Toc194931435"/>
      <w:r w:rsidRPr="00100324">
        <w:rPr>
          <w:rFonts w:ascii="Arial" w:hAnsi="Arial" w:cs="Arial"/>
        </w:rPr>
        <w:t>Guichet de dépôt des projets</w:t>
      </w:r>
      <w:bookmarkEnd w:id="66"/>
      <w:bookmarkEnd w:id="67"/>
      <w:r w:rsidRPr="00100324">
        <w:rPr>
          <w:rFonts w:ascii="Arial" w:hAnsi="Arial" w:cs="Arial"/>
        </w:rPr>
        <w:t xml:space="preserve"> </w:t>
      </w:r>
      <w:bookmarkStart w:id="68" w:name="_Toc122531649"/>
      <w:bookmarkStart w:id="69" w:name="_Toc122531911"/>
      <w:bookmarkStart w:id="70" w:name="_Toc122531650"/>
      <w:bookmarkStart w:id="71" w:name="_Toc122531912"/>
      <w:bookmarkStart w:id="72" w:name="_Toc122531651"/>
      <w:bookmarkStart w:id="73" w:name="_Toc122531913"/>
      <w:bookmarkStart w:id="74" w:name="_Toc122531652"/>
      <w:bookmarkStart w:id="75" w:name="_Toc122531914"/>
      <w:bookmarkStart w:id="76" w:name="_Toc122531653"/>
      <w:bookmarkStart w:id="77" w:name="_Toc122531915"/>
      <w:bookmarkStart w:id="78" w:name="_Toc122531654"/>
      <w:bookmarkStart w:id="79" w:name="_Toc122531916"/>
      <w:bookmarkStart w:id="80" w:name="_Toc122531655"/>
      <w:bookmarkStart w:id="81" w:name="_Toc122531917"/>
      <w:bookmarkStart w:id="82" w:name="_Toc122531656"/>
      <w:bookmarkStart w:id="83" w:name="_Toc122531918"/>
      <w:bookmarkStart w:id="84" w:name="_Toc87974549"/>
      <w:bookmarkStart w:id="85" w:name="_Toc87974621"/>
      <w:bookmarkStart w:id="86" w:name="_Toc87974695"/>
      <w:bookmarkStart w:id="87" w:name="_Toc87974774"/>
      <w:bookmarkStart w:id="88" w:name="_Toc87975312"/>
      <w:bookmarkStart w:id="89" w:name="_Toc87975516"/>
      <w:bookmarkStart w:id="90" w:name="_Toc87975662"/>
      <w:bookmarkStart w:id="91" w:name="_Toc87975750"/>
      <w:bookmarkStart w:id="92" w:name="_Toc87975838"/>
      <w:bookmarkStart w:id="93" w:name="_Toc87980063"/>
      <w:bookmarkStart w:id="94" w:name="_Toc122531657"/>
      <w:bookmarkStart w:id="95" w:name="_Toc122531919"/>
      <w:bookmarkStart w:id="96" w:name="_Toc122531658"/>
      <w:bookmarkStart w:id="97" w:name="_Toc12253192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FBA97DB" w14:textId="77777777" w:rsidR="0097489D" w:rsidRPr="00100324" w:rsidRDefault="0097489D" w:rsidP="0097489D">
      <w:pPr>
        <w:jc w:val="both"/>
        <w:rPr>
          <w:rFonts w:cs="Arial"/>
        </w:rPr>
      </w:pPr>
      <w:r w:rsidRPr="00100324">
        <w:rPr>
          <w:rFonts w:cs="Arial"/>
        </w:rPr>
        <w:t>Le guichet de dépôt dépend à la fois :</w:t>
      </w:r>
    </w:p>
    <w:p w14:paraId="6460A2CB" w14:textId="77777777" w:rsidR="0097489D" w:rsidRPr="00100324" w:rsidRDefault="0097489D" w:rsidP="0097489D">
      <w:pPr>
        <w:pStyle w:val="Paragraphedeliste"/>
        <w:numPr>
          <w:ilvl w:val="0"/>
          <w:numId w:val="10"/>
        </w:numPr>
        <w:spacing w:after="0" w:line="240" w:lineRule="auto"/>
        <w:jc w:val="both"/>
        <w:rPr>
          <w:rFonts w:cs="Arial"/>
        </w:rPr>
      </w:pPr>
      <w:r w:rsidRPr="00100324">
        <w:rPr>
          <w:rFonts w:cs="Arial"/>
        </w:rPr>
        <w:t>Du nombre d’ESSMS concernés par la demande de financement, ceux-ci étant identifiés et localisés par leur numéro FINESS géographique.</w:t>
      </w:r>
    </w:p>
    <w:p w14:paraId="6A5237DC" w14:textId="77777777" w:rsidR="0097489D" w:rsidRPr="00100324" w:rsidRDefault="0097489D" w:rsidP="0097489D">
      <w:pPr>
        <w:pStyle w:val="Paragraphedeliste"/>
        <w:numPr>
          <w:ilvl w:val="0"/>
          <w:numId w:val="10"/>
        </w:numPr>
        <w:spacing w:before="120" w:after="240" w:line="240" w:lineRule="auto"/>
        <w:jc w:val="both"/>
        <w:rPr>
          <w:rFonts w:cs="Arial"/>
        </w:rPr>
      </w:pPr>
      <w:r w:rsidRPr="00100324">
        <w:rPr>
          <w:rFonts w:cs="Arial"/>
        </w:rPr>
        <w:t>Du nombre de régions dans lesquelles ces établissements sont localisés.</w:t>
      </w:r>
    </w:p>
    <w:tbl>
      <w:tblPr>
        <w:tblW w:w="0" w:type="auto"/>
        <w:tblCellMar>
          <w:left w:w="0" w:type="dxa"/>
          <w:right w:w="0" w:type="dxa"/>
        </w:tblCellMar>
        <w:tblLook w:val="04A0" w:firstRow="1" w:lastRow="0" w:firstColumn="1" w:lastColumn="0" w:noHBand="0" w:noVBand="1"/>
      </w:tblPr>
      <w:tblGrid>
        <w:gridCol w:w="3016"/>
        <w:gridCol w:w="3017"/>
        <w:gridCol w:w="3017"/>
      </w:tblGrid>
      <w:tr w:rsidR="0097489D" w:rsidRPr="00100324" w14:paraId="2968E596" w14:textId="77777777" w:rsidTr="00843C23">
        <w:tc>
          <w:tcPr>
            <w:tcW w:w="3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35E543" w14:textId="77777777" w:rsidR="0097489D" w:rsidRPr="00100324" w:rsidRDefault="0097489D" w:rsidP="00843C23">
            <w:pPr>
              <w:jc w:val="both"/>
              <w:rPr>
                <w:rFonts w:cs="Arial"/>
                <w:b/>
                <w:bCs/>
              </w:rPr>
            </w:pPr>
            <w:r w:rsidRPr="00100324">
              <w:rPr>
                <w:rFonts w:cs="Arial"/>
                <w:b/>
                <w:bCs/>
              </w:rPr>
              <w:t>Nombre d’ESSMS</w:t>
            </w:r>
          </w:p>
        </w:tc>
        <w:tc>
          <w:tcPr>
            <w:tcW w:w="3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A91C3A" w14:textId="77777777" w:rsidR="0097489D" w:rsidRPr="00100324" w:rsidRDefault="0097489D" w:rsidP="00843C23">
            <w:pPr>
              <w:jc w:val="both"/>
              <w:rPr>
                <w:rFonts w:cs="Arial"/>
                <w:b/>
                <w:bCs/>
              </w:rPr>
            </w:pPr>
            <w:r w:rsidRPr="00100324">
              <w:rPr>
                <w:rFonts w:cs="Arial"/>
                <w:b/>
                <w:bCs/>
              </w:rPr>
              <w:t>Nombre de régions</w:t>
            </w:r>
          </w:p>
        </w:tc>
        <w:tc>
          <w:tcPr>
            <w:tcW w:w="3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AC8B4D" w14:textId="77777777" w:rsidR="0097489D" w:rsidRPr="00100324" w:rsidRDefault="0097489D" w:rsidP="00843C23">
            <w:pPr>
              <w:jc w:val="both"/>
              <w:rPr>
                <w:rFonts w:cs="Arial"/>
                <w:b/>
                <w:bCs/>
              </w:rPr>
            </w:pPr>
            <w:r w:rsidRPr="00100324">
              <w:rPr>
                <w:rFonts w:cs="Arial"/>
                <w:b/>
                <w:bCs/>
              </w:rPr>
              <w:t>Guichet de dépôt</w:t>
            </w:r>
          </w:p>
        </w:tc>
      </w:tr>
      <w:tr w:rsidR="0097489D" w:rsidRPr="00100324" w14:paraId="52123A30" w14:textId="77777777" w:rsidTr="00843C23">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C7DEA" w14:textId="77777777" w:rsidR="0097489D" w:rsidRPr="00100324" w:rsidRDefault="0097489D" w:rsidP="00843C23">
            <w:pPr>
              <w:jc w:val="both"/>
              <w:rPr>
                <w:rFonts w:cs="Arial"/>
              </w:rPr>
            </w:pPr>
            <w:r w:rsidRPr="00100324">
              <w:rPr>
                <w:rFonts w:cs="Arial"/>
              </w:rPr>
              <w:t>ESSMS &lt; 50   </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03B74C5C" w14:textId="77777777" w:rsidR="0097489D" w:rsidRPr="00100324" w:rsidRDefault="0097489D" w:rsidP="00843C23">
            <w:pPr>
              <w:jc w:val="both"/>
              <w:rPr>
                <w:rFonts w:cs="Arial"/>
              </w:rPr>
            </w:pPr>
            <w:r w:rsidRPr="00100324">
              <w:rPr>
                <w:rFonts w:cs="Arial"/>
                <w:sz w:val="21"/>
                <w:szCs w:val="21"/>
                <w:shd w:val="clear" w:color="auto" w:fill="FFFFFF"/>
              </w:rPr>
              <w:t>≥</w:t>
            </w:r>
            <w:r w:rsidRPr="00100324">
              <w:rPr>
                <w:rFonts w:cs="Arial"/>
              </w:rPr>
              <w:t xml:space="preserve"> 1 région </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29F90A70" w14:textId="77777777" w:rsidR="0097489D" w:rsidRPr="00100324" w:rsidRDefault="0097489D" w:rsidP="00843C23">
            <w:pPr>
              <w:jc w:val="both"/>
              <w:rPr>
                <w:rFonts w:cs="Arial"/>
              </w:rPr>
            </w:pPr>
            <w:r w:rsidRPr="00100324">
              <w:rPr>
                <w:rFonts w:cs="Arial"/>
              </w:rPr>
              <w:t>Régional</w:t>
            </w:r>
          </w:p>
        </w:tc>
      </w:tr>
      <w:tr w:rsidR="0097489D" w:rsidRPr="00100324" w14:paraId="647C78FD" w14:textId="77777777" w:rsidTr="00843C23">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F1290" w14:textId="77777777" w:rsidR="0097489D" w:rsidRPr="00100324" w:rsidRDefault="0097489D" w:rsidP="00843C23">
            <w:pPr>
              <w:jc w:val="both"/>
              <w:rPr>
                <w:rFonts w:cs="Arial"/>
              </w:rPr>
            </w:pPr>
            <w:r w:rsidRPr="00100324">
              <w:rPr>
                <w:rFonts w:cs="Arial"/>
                <w:sz w:val="21"/>
                <w:szCs w:val="21"/>
                <w:shd w:val="clear" w:color="auto" w:fill="FFFFFF"/>
              </w:rPr>
              <w:t xml:space="preserve">≥ </w:t>
            </w:r>
            <w:r w:rsidRPr="00100324">
              <w:rPr>
                <w:rFonts w:cs="Arial"/>
              </w:rPr>
              <w:t xml:space="preserve">50 </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1487F0F6" w14:textId="77777777" w:rsidR="0097489D" w:rsidRPr="00100324" w:rsidRDefault="0097489D" w:rsidP="00843C23">
            <w:pPr>
              <w:jc w:val="both"/>
              <w:rPr>
                <w:rFonts w:cs="Arial"/>
              </w:rPr>
            </w:pPr>
            <w:r w:rsidRPr="00100324">
              <w:rPr>
                <w:rFonts w:cs="Arial"/>
              </w:rPr>
              <w:t>= 1 région</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3E33CE41" w14:textId="77777777" w:rsidR="0097489D" w:rsidRPr="00100324" w:rsidRDefault="0097489D" w:rsidP="00843C23">
            <w:pPr>
              <w:jc w:val="both"/>
              <w:rPr>
                <w:rFonts w:cs="Arial"/>
              </w:rPr>
            </w:pPr>
            <w:r w:rsidRPr="00100324">
              <w:rPr>
                <w:rFonts w:cs="Arial"/>
              </w:rPr>
              <w:t>Régional</w:t>
            </w:r>
          </w:p>
        </w:tc>
      </w:tr>
      <w:tr w:rsidR="0097489D" w:rsidRPr="00100324" w14:paraId="7F34E539" w14:textId="77777777" w:rsidTr="00843C23">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A78E6" w14:textId="77777777" w:rsidR="0097489D" w:rsidRPr="00100324" w:rsidRDefault="0097489D" w:rsidP="00843C23">
            <w:pPr>
              <w:jc w:val="both"/>
              <w:rPr>
                <w:rFonts w:cs="Arial"/>
              </w:rPr>
            </w:pPr>
            <w:r w:rsidRPr="00100324">
              <w:rPr>
                <w:rFonts w:cs="Arial"/>
                <w:sz w:val="21"/>
                <w:szCs w:val="21"/>
                <w:shd w:val="clear" w:color="auto" w:fill="FFFFFF"/>
              </w:rPr>
              <w:t xml:space="preserve">≥ </w:t>
            </w:r>
            <w:r w:rsidRPr="00100324">
              <w:rPr>
                <w:rFonts w:cs="Arial"/>
              </w:rPr>
              <w:t xml:space="preserve">50 </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5C3CD41D" w14:textId="77777777" w:rsidR="0097489D" w:rsidRPr="00100324" w:rsidRDefault="0097489D" w:rsidP="00843C23">
            <w:pPr>
              <w:jc w:val="both"/>
              <w:rPr>
                <w:rFonts w:cs="Arial"/>
              </w:rPr>
            </w:pPr>
            <w:r w:rsidRPr="00100324">
              <w:rPr>
                <w:rFonts w:cs="Arial"/>
              </w:rPr>
              <w:t>&gt;1 région</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24A23E18" w14:textId="77777777" w:rsidR="0097489D" w:rsidRPr="00100324" w:rsidRDefault="0097489D" w:rsidP="00843C23">
            <w:pPr>
              <w:jc w:val="both"/>
              <w:rPr>
                <w:rFonts w:cs="Arial"/>
              </w:rPr>
            </w:pPr>
            <w:r w:rsidRPr="00100324">
              <w:rPr>
                <w:rFonts w:cs="Arial"/>
              </w:rPr>
              <w:t>National</w:t>
            </w:r>
          </w:p>
        </w:tc>
      </w:tr>
    </w:tbl>
    <w:p w14:paraId="2B4AB8FD" w14:textId="77777777" w:rsidR="0097489D" w:rsidRPr="00100324" w:rsidRDefault="0097489D" w:rsidP="0097489D">
      <w:pPr>
        <w:jc w:val="both"/>
        <w:rPr>
          <w:rFonts w:cs="Arial"/>
        </w:rPr>
      </w:pPr>
      <w:r w:rsidRPr="00100324">
        <w:rPr>
          <w:rFonts w:cs="Arial"/>
        </w:rPr>
        <w:t>Nota : à la demande de l’ARS PACA</w:t>
      </w:r>
      <w:r w:rsidRPr="00100324">
        <w:rPr>
          <w:rFonts w:cs="Arial"/>
          <w:b/>
        </w:rPr>
        <w:t xml:space="preserve"> </w:t>
      </w:r>
      <w:r w:rsidRPr="00100324">
        <w:rPr>
          <w:rFonts w:cs="Arial"/>
        </w:rPr>
        <w:t>pivot, l’instruction de certains projets multirégionaux complexes (par exemple, impliquant de nombreuses régions) pourra être déportée au niveau national. Le guichet de dépôt ne change pas pour le porteur dans ce cas.</w:t>
      </w:r>
    </w:p>
    <w:p w14:paraId="75CDEF88" w14:textId="77777777" w:rsidR="0097489D" w:rsidRPr="00100324" w:rsidRDefault="0097489D" w:rsidP="00212781">
      <w:pPr>
        <w:spacing w:after="120"/>
        <w:jc w:val="both"/>
        <w:rPr>
          <w:rFonts w:eastAsia="Arial" w:cs="Arial"/>
        </w:rPr>
      </w:pPr>
    </w:p>
    <w:p w14:paraId="789CA08B" w14:textId="7100681B" w:rsidR="007C5602" w:rsidRPr="00100324" w:rsidRDefault="7C753F2D" w:rsidP="00EF6B76">
      <w:pPr>
        <w:pStyle w:val="Titre2"/>
        <w:spacing w:before="240" w:after="240"/>
        <w:rPr>
          <w:rFonts w:ascii="Arial" w:hAnsi="Arial" w:cs="Arial"/>
        </w:rPr>
      </w:pPr>
      <w:bookmarkStart w:id="98" w:name="_Toc96010812"/>
      <w:bookmarkStart w:id="99" w:name="_Toc96068742"/>
      <w:bookmarkStart w:id="100" w:name="_Toc96070734"/>
      <w:bookmarkStart w:id="101" w:name="_Toc96070872"/>
      <w:bookmarkStart w:id="102" w:name="_Toc96071650"/>
      <w:bookmarkStart w:id="103" w:name="_Toc96074402"/>
      <w:bookmarkStart w:id="104" w:name="_Toc96075106"/>
      <w:bookmarkStart w:id="105" w:name="_Toc96075452"/>
      <w:bookmarkStart w:id="106" w:name="_Toc96075798"/>
      <w:bookmarkStart w:id="107" w:name="_Toc96076144"/>
      <w:bookmarkStart w:id="108" w:name="_Toc96076490"/>
      <w:bookmarkStart w:id="109" w:name="_Toc96076842"/>
      <w:bookmarkStart w:id="110" w:name="_Toc96077540"/>
      <w:bookmarkStart w:id="111" w:name="_Toc96077886"/>
      <w:bookmarkStart w:id="112" w:name="_Toc96078232"/>
      <w:bookmarkStart w:id="113" w:name="_Toc96086472"/>
      <w:bookmarkStart w:id="114" w:name="_Toc96086825"/>
      <w:bookmarkStart w:id="115" w:name="_Toc96087178"/>
      <w:bookmarkStart w:id="116" w:name="_Toc96087531"/>
      <w:bookmarkStart w:id="117" w:name="_Toc96087878"/>
      <w:bookmarkStart w:id="118" w:name="_Toc96088225"/>
      <w:bookmarkStart w:id="119" w:name="_Toc96088911"/>
      <w:bookmarkStart w:id="120" w:name="_Toc96010813"/>
      <w:bookmarkStart w:id="121" w:name="_Toc96068743"/>
      <w:bookmarkStart w:id="122" w:name="_Toc96070735"/>
      <w:bookmarkStart w:id="123" w:name="_Toc96070873"/>
      <w:bookmarkStart w:id="124" w:name="_Toc96071651"/>
      <w:bookmarkStart w:id="125" w:name="_Toc96074403"/>
      <w:bookmarkStart w:id="126" w:name="_Toc96075107"/>
      <w:bookmarkStart w:id="127" w:name="_Toc96075453"/>
      <w:bookmarkStart w:id="128" w:name="_Toc96075799"/>
      <w:bookmarkStart w:id="129" w:name="_Toc96076145"/>
      <w:bookmarkStart w:id="130" w:name="_Toc96076491"/>
      <w:bookmarkStart w:id="131" w:name="_Toc96076843"/>
      <w:bookmarkStart w:id="132" w:name="_Toc96077541"/>
      <w:bookmarkStart w:id="133" w:name="_Toc96077887"/>
      <w:bookmarkStart w:id="134" w:name="_Toc96078233"/>
      <w:bookmarkStart w:id="135" w:name="_Toc96086473"/>
      <w:bookmarkStart w:id="136" w:name="_Toc96086826"/>
      <w:bookmarkStart w:id="137" w:name="_Toc96087179"/>
      <w:bookmarkStart w:id="138" w:name="_Toc96087532"/>
      <w:bookmarkStart w:id="139" w:name="_Toc96087879"/>
      <w:bookmarkStart w:id="140" w:name="_Toc96088226"/>
      <w:bookmarkStart w:id="141" w:name="_Toc96088912"/>
      <w:bookmarkStart w:id="142" w:name="_Toc96010814"/>
      <w:bookmarkStart w:id="143" w:name="_Toc96068744"/>
      <w:bookmarkStart w:id="144" w:name="_Toc96070736"/>
      <w:bookmarkStart w:id="145" w:name="_Toc96070874"/>
      <w:bookmarkStart w:id="146" w:name="_Toc96071652"/>
      <w:bookmarkStart w:id="147" w:name="_Toc96074404"/>
      <w:bookmarkStart w:id="148" w:name="_Toc96075108"/>
      <w:bookmarkStart w:id="149" w:name="_Toc96075454"/>
      <w:bookmarkStart w:id="150" w:name="_Toc96075800"/>
      <w:bookmarkStart w:id="151" w:name="_Toc96076146"/>
      <w:bookmarkStart w:id="152" w:name="_Toc96076492"/>
      <w:bookmarkStart w:id="153" w:name="_Toc96076844"/>
      <w:bookmarkStart w:id="154" w:name="_Toc96077542"/>
      <w:bookmarkStart w:id="155" w:name="_Toc96077888"/>
      <w:bookmarkStart w:id="156" w:name="_Toc96078234"/>
      <w:bookmarkStart w:id="157" w:name="_Toc96086474"/>
      <w:bookmarkStart w:id="158" w:name="_Toc96086827"/>
      <w:bookmarkStart w:id="159" w:name="_Toc96087180"/>
      <w:bookmarkStart w:id="160" w:name="_Toc96087533"/>
      <w:bookmarkStart w:id="161" w:name="_Toc96087880"/>
      <w:bookmarkStart w:id="162" w:name="_Toc96088227"/>
      <w:bookmarkStart w:id="163" w:name="_Toc96088913"/>
      <w:bookmarkStart w:id="164" w:name="_Toc96010815"/>
      <w:bookmarkStart w:id="165" w:name="_Toc96068745"/>
      <w:bookmarkStart w:id="166" w:name="_Toc96070737"/>
      <w:bookmarkStart w:id="167" w:name="_Toc96070875"/>
      <w:bookmarkStart w:id="168" w:name="_Toc96071653"/>
      <w:bookmarkStart w:id="169" w:name="_Toc96074405"/>
      <w:bookmarkStart w:id="170" w:name="_Toc96075109"/>
      <w:bookmarkStart w:id="171" w:name="_Toc96075455"/>
      <w:bookmarkStart w:id="172" w:name="_Toc96075801"/>
      <w:bookmarkStart w:id="173" w:name="_Toc96076147"/>
      <w:bookmarkStart w:id="174" w:name="_Toc96076493"/>
      <w:bookmarkStart w:id="175" w:name="_Toc96076845"/>
      <w:bookmarkStart w:id="176" w:name="_Toc96077543"/>
      <w:bookmarkStart w:id="177" w:name="_Toc96077889"/>
      <w:bookmarkStart w:id="178" w:name="_Toc96078235"/>
      <w:bookmarkStart w:id="179" w:name="_Toc96086475"/>
      <w:bookmarkStart w:id="180" w:name="_Toc96086828"/>
      <w:bookmarkStart w:id="181" w:name="_Toc96087181"/>
      <w:bookmarkStart w:id="182" w:name="_Toc96087534"/>
      <w:bookmarkStart w:id="183" w:name="_Toc96087881"/>
      <w:bookmarkStart w:id="184" w:name="_Toc96088228"/>
      <w:bookmarkStart w:id="185" w:name="_Toc96088914"/>
      <w:bookmarkStart w:id="186" w:name="_Toc96010816"/>
      <w:bookmarkStart w:id="187" w:name="_Toc96068746"/>
      <w:bookmarkStart w:id="188" w:name="_Toc96070738"/>
      <w:bookmarkStart w:id="189" w:name="_Toc96070876"/>
      <w:bookmarkStart w:id="190" w:name="_Toc96071654"/>
      <w:bookmarkStart w:id="191" w:name="_Toc96074406"/>
      <w:bookmarkStart w:id="192" w:name="_Toc96075110"/>
      <w:bookmarkStart w:id="193" w:name="_Toc96075456"/>
      <w:bookmarkStart w:id="194" w:name="_Toc96075802"/>
      <w:bookmarkStart w:id="195" w:name="_Toc96076148"/>
      <w:bookmarkStart w:id="196" w:name="_Toc96076494"/>
      <w:bookmarkStart w:id="197" w:name="_Toc96076846"/>
      <w:bookmarkStart w:id="198" w:name="_Toc96077544"/>
      <w:bookmarkStart w:id="199" w:name="_Toc96077890"/>
      <w:bookmarkStart w:id="200" w:name="_Toc96078236"/>
      <w:bookmarkStart w:id="201" w:name="_Toc96086476"/>
      <w:bookmarkStart w:id="202" w:name="_Toc96086829"/>
      <w:bookmarkStart w:id="203" w:name="_Toc96087182"/>
      <w:bookmarkStart w:id="204" w:name="_Toc96087535"/>
      <w:bookmarkStart w:id="205" w:name="_Toc96087882"/>
      <w:bookmarkStart w:id="206" w:name="_Toc96088229"/>
      <w:bookmarkStart w:id="207" w:name="_Toc96088915"/>
      <w:bookmarkStart w:id="208" w:name="_Toc96010817"/>
      <w:bookmarkStart w:id="209" w:name="_Toc96068747"/>
      <w:bookmarkStart w:id="210" w:name="_Toc96070739"/>
      <w:bookmarkStart w:id="211" w:name="_Toc96070877"/>
      <w:bookmarkStart w:id="212" w:name="_Toc96071655"/>
      <w:bookmarkStart w:id="213" w:name="_Toc96074407"/>
      <w:bookmarkStart w:id="214" w:name="_Toc96075111"/>
      <w:bookmarkStart w:id="215" w:name="_Toc96075457"/>
      <w:bookmarkStart w:id="216" w:name="_Toc96075803"/>
      <w:bookmarkStart w:id="217" w:name="_Toc96076149"/>
      <w:bookmarkStart w:id="218" w:name="_Toc96076495"/>
      <w:bookmarkStart w:id="219" w:name="_Toc96076847"/>
      <w:bookmarkStart w:id="220" w:name="_Toc96077545"/>
      <w:bookmarkStart w:id="221" w:name="_Toc96077891"/>
      <w:bookmarkStart w:id="222" w:name="_Toc96078237"/>
      <w:bookmarkStart w:id="223" w:name="_Toc96086477"/>
      <w:bookmarkStart w:id="224" w:name="_Toc96086830"/>
      <w:bookmarkStart w:id="225" w:name="_Toc96087183"/>
      <w:bookmarkStart w:id="226" w:name="_Toc96087536"/>
      <w:bookmarkStart w:id="227" w:name="_Toc96087883"/>
      <w:bookmarkStart w:id="228" w:name="_Toc96088230"/>
      <w:bookmarkStart w:id="229" w:name="_Toc96088916"/>
      <w:bookmarkStart w:id="230" w:name="_Toc96010818"/>
      <w:bookmarkStart w:id="231" w:name="_Toc96068748"/>
      <w:bookmarkStart w:id="232" w:name="_Toc96070740"/>
      <w:bookmarkStart w:id="233" w:name="_Toc96070878"/>
      <w:bookmarkStart w:id="234" w:name="_Toc96071656"/>
      <w:bookmarkStart w:id="235" w:name="_Toc96074408"/>
      <w:bookmarkStart w:id="236" w:name="_Toc96075112"/>
      <w:bookmarkStart w:id="237" w:name="_Toc96075458"/>
      <w:bookmarkStart w:id="238" w:name="_Toc96075804"/>
      <w:bookmarkStart w:id="239" w:name="_Toc96076150"/>
      <w:bookmarkStart w:id="240" w:name="_Toc96076496"/>
      <w:bookmarkStart w:id="241" w:name="_Toc96076848"/>
      <w:bookmarkStart w:id="242" w:name="_Toc96077546"/>
      <w:bookmarkStart w:id="243" w:name="_Toc96077892"/>
      <w:bookmarkStart w:id="244" w:name="_Toc96078238"/>
      <w:bookmarkStart w:id="245" w:name="_Toc96086478"/>
      <w:bookmarkStart w:id="246" w:name="_Toc96086831"/>
      <w:bookmarkStart w:id="247" w:name="_Toc96087184"/>
      <w:bookmarkStart w:id="248" w:name="_Toc96087537"/>
      <w:bookmarkStart w:id="249" w:name="_Toc96087884"/>
      <w:bookmarkStart w:id="250" w:name="_Toc96088231"/>
      <w:bookmarkStart w:id="251" w:name="_Toc96088917"/>
      <w:bookmarkStart w:id="252" w:name="_Toc96010819"/>
      <w:bookmarkStart w:id="253" w:name="_Toc96068749"/>
      <w:bookmarkStart w:id="254" w:name="_Toc96070741"/>
      <w:bookmarkStart w:id="255" w:name="_Toc96070879"/>
      <w:bookmarkStart w:id="256" w:name="_Toc96071657"/>
      <w:bookmarkStart w:id="257" w:name="_Toc96074409"/>
      <w:bookmarkStart w:id="258" w:name="_Toc96075113"/>
      <w:bookmarkStart w:id="259" w:name="_Toc96075459"/>
      <w:bookmarkStart w:id="260" w:name="_Toc96075805"/>
      <w:bookmarkStart w:id="261" w:name="_Toc96076151"/>
      <w:bookmarkStart w:id="262" w:name="_Toc96076497"/>
      <w:bookmarkStart w:id="263" w:name="_Toc96076849"/>
      <w:bookmarkStart w:id="264" w:name="_Toc96077547"/>
      <w:bookmarkStart w:id="265" w:name="_Toc96077893"/>
      <w:bookmarkStart w:id="266" w:name="_Toc96078239"/>
      <w:bookmarkStart w:id="267" w:name="_Toc96086479"/>
      <w:bookmarkStart w:id="268" w:name="_Toc96086832"/>
      <w:bookmarkStart w:id="269" w:name="_Toc96087185"/>
      <w:bookmarkStart w:id="270" w:name="_Toc96087538"/>
      <w:bookmarkStart w:id="271" w:name="_Toc96087885"/>
      <w:bookmarkStart w:id="272" w:name="_Toc96088232"/>
      <w:bookmarkStart w:id="273" w:name="_Toc96088918"/>
      <w:bookmarkStart w:id="274" w:name="_Toc90905201"/>
      <w:bookmarkStart w:id="275" w:name="_Toc94892344"/>
      <w:bookmarkStart w:id="276" w:name="_Toc19493143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100324">
        <w:rPr>
          <w:rFonts w:ascii="Arial" w:hAnsi="Arial" w:cs="Arial"/>
        </w:rPr>
        <w:lastRenderedPageBreak/>
        <w:t>Modalités de financement</w:t>
      </w:r>
      <w:bookmarkEnd w:id="274"/>
      <w:bookmarkEnd w:id="275"/>
      <w:bookmarkEnd w:id="276"/>
    </w:p>
    <w:p w14:paraId="6EED723B" w14:textId="51D25E24" w:rsidR="009D062F" w:rsidRPr="00100324" w:rsidRDefault="46F39F0D" w:rsidP="00212781">
      <w:pPr>
        <w:pStyle w:val="Titre3"/>
        <w:jc w:val="both"/>
        <w:rPr>
          <w:rFonts w:ascii="Arial" w:hAnsi="Arial" w:cs="Arial"/>
        </w:rPr>
      </w:pPr>
      <w:bookmarkStart w:id="277" w:name="_Toc194931437"/>
      <w:r w:rsidRPr="00100324">
        <w:rPr>
          <w:rFonts w:ascii="Arial" w:hAnsi="Arial" w:cs="Arial"/>
        </w:rPr>
        <w:t>Modulation du montant des aides</w:t>
      </w:r>
      <w:bookmarkEnd w:id="277"/>
    </w:p>
    <w:p w14:paraId="4A8F1484" w14:textId="77777777" w:rsidR="009D062F" w:rsidRPr="00100324" w:rsidRDefault="009D062F" w:rsidP="00212781">
      <w:pPr>
        <w:jc w:val="both"/>
        <w:rPr>
          <w:rFonts w:cs="Arial"/>
          <w:szCs w:val="20"/>
        </w:rPr>
      </w:pPr>
      <w:r w:rsidRPr="00100324">
        <w:rPr>
          <w:rFonts w:cs="Arial"/>
          <w:szCs w:val="20"/>
        </w:rPr>
        <w:t xml:space="preserve">Le nombre d’ESSMS est calculé par rapport au nombre de </w:t>
      </w:r>
      <w:r w:rsidRPr="00100324">
        <w:rPr>
          <w:rFonts w:cs="Arial"/>
          <w:b/>
          <w:bCs/>
          <w:szCs w:val="20"/>
        </w:rPr>
        <w:t>FINESS géographiques uniques</w:t>
      </w:r>
      <w:r w:rsidRPr="00100324">
        <w:rPr>
          <w:rFonts w:cs="Arial"/>
          <w:szCs w:val="20"/>
        </w:rPr>
        <w:t xml:space="preserve"> des établissements parties au projet. C’est donc cette clé qui est la base de calcul de l’aide accordée. Cependant, deux cas peuvent amener à moduler le montant des aides :</w:t>
      </w:r>
    </w:p>
    <w:p w14:paraId="5FE369A8" w14:textId="70C2B5E4" w:rsidR="00AB24DB" w:rsidRPr="00100324" w:rsidRDefault="009D062F" w:rsidP="00791C1F">
      <w:pPr>
        <w:pStyle w:val="Style1"/>
        <w:rPr>
          <w:szCs w:val="20"/>
        </w:rPr>
      </w:pPr>
      <w:r w:rsidRPr="00100324">
        <w:rPr>
          <w:szCs w:val="20"/>
        </w:rPr>
        <w:t xml:space="preserve">Dans le cas des </w:t>
      </w:r>
      <w:r w:rsidRPr="00100324">
        <w:rPr>
          <w:b/>
          <w:szCs w:val="20"/>
        </w:rPr>
        <w:t>ESSMS proposant à la fois un accompagnement aux activités essentielles à la vie et des services d’aide à la personne dits de « confort »</w:t>
      </w:r>
      <w:r w:rsidRPr="00100324">
        <w:rPr>
          <w:szCs w:val="20"/>
        </w:rPr>
        <w:t xml:space="preserve"> (services à la famille et de</w:t>
      </w:r>
      <w:r w:rsidR="00C71429" w:rsidRPr="00100324">
        <w:rPr>
          <w:szCs w:val="20"/>
        </w:rPr>
        <w:t xml:space="preserve"> la vie quotidienne), l’aide est</w:t>
      </w:r>
      <w:r w:rsidRPr="00100324">
        <w:rPr>
          <w:szCs w:val="20"/>
        </w:rPr>
        <w:t xml:space="preserve"> modulée au prorat</w:t>
      </w:r>
      <w:r w:rsidR="00791C1F" w:rsidRPr="00100324">
        <w:rPr>
          <w:szCs w:val="20"/>
        </w:rPr>
        <w:t xml:space="preserve">a du nombre d’heures éligibles. </w:t>
      </w:r>
      <w:r w:rsidR="00AB24DB" w:rsidRPr="00100324">
        <w:t xml:space="preserve">Ce point est précisé dans l’annexe </w:t>
      </w:r>
      <w:r w:rsidR="3175FC19" w:rsidRPr="00100324">
        <w:t>1</w:t>
      </w:r>
      <w:r w:rsidR="00AB24DB" w:rsidRPr="00100324">
        <w:t xml:space="preserve"> « modalités de financement des SAAD ».</w:t>
      </w:r>
    </w:p>
    <w:p w14:paraId="7C7B3729" w14:textId="77777777" w:rsidR="009D062F" w:rsidRPr="00100324" w:rsidRDefault="009D062F" w:rsidP="00212781">
      <w:pPr>
        <w:pStyle w:val="Style1"/>
        <w:numPr>
          <w:ilvl w:val="0"/>
          <w:numId w:val="0"/>
        </w:numPr>
        <w:ind w:left="720"/>
        <w:rPr>
          <w:szCs w:val="20"/>
        </w:rPr>
      </w:pPr>
    </w:p>
    <w:p w14:paraId="6742A031" w14:textId="200BD40F" w:rsidR="009D062F" w:rsidRPr="00100324" w:rsidRDefault="009D062F" w:rsidP="00212781">
      <w:pPr>
        <w:pStyle w:val="Style1"/>
        <w:rPr>
          <w:szCs w:val="20"/>
        </w:rPr>
      </w:pPr>
      <w:r w:rsidRPr="00100324">
        <w:rPr>
          <w:b/>
          <w:szCs w:val="20"/>
        </w:rPr>
        <w:t>Les financements spécifiques pour acquisition de matériel et infrastructure</w:t>
      </w:r>
      <w:r w:rsidRPr="00100324">
        <w:rPr>
          <w:szCs w:val="20"/>
        </w:rPr>
        <w:t xml:space="preserve"> sont modulés en fonction des devis fournis par le porteur de projet. Ils ne peuvent jamais excéder la dépense réelle et effective du porteur.</w:t>
      </w:r>
    </w:p>
    <w:p w14:paraId="00D301F2" w14:textId="38E12B15" w:rsidR="002B45F4" w:rsidRPr="00100324" w:rsidRDefault="002B45F4" w:rsidP="00212781">
      <w:pPr>
        <w:pStyle w:val="Style1"/>
        <w:numPr>
          <w:ilvl w:val="0"/>
          <w:numId w:val="0"/>
        </w:numPr>
        <w:rPr>
          <w:szCs w:val="20"/>
        </w:rPr>
      </w:pPr>
    </w:p>
    <w:p w14:paraId="3198A1CF" w14:textId="294C3D68" w:rsidR="00B3688C" w:rsidRPr="00100324" w:rsidRDefault="46F39F0D" w:rsidP="00212781">
      <w:pPr>
        <w:pStyle w:val="Titre3"/>
        <w:jc w:val="both"/>
        <w:rPr>
          <w:rFonts w:ascii="Arial" w:hAnsi="Arial" w:cs="Arial"/>
        </w:rPr>
      </w:pPr>
      <w:bookmarkStart w:id="278" w:name="_Toc121938364"/>
      <w:bookmarkStart w:id="279" w:name="_Toc122531662"/>
      <w:bookmarkStart w:id="280" w:name="_Toc122531924"/>
      <w:bookmarkStart w:id="281" w:name="_Toc121938365"/>
      <w:bookmarkStart w:id="282" w:name="_Toc122531663"/>
      <w:bookmarkStart w:id="283" w:name="_Toc122531925"/>
      <w:bookmarkStart w:id="284" w:name="_Toc121938366"/>
      <w:bookmarkStart w:id="285" w:name="_Toc122531664"/>
      <w:bookmarkStart w:id="286" w:name="_Toc122531926"/>
      <w:bookmarkStart w:id="287" w:name="_Toc121938367"/>
      <w:bookmarkStart w:id="288" w:name="_Toc122531665"/>
      <w:bookmarkStart w:id="289" w:name="_Toc122531927"/>
      <w:bookmarkStart w:id="290" w:name="_Toc87974551"/>
      <w:bookmarkStart w:id="291" w:name="_Toc87974623"/>
      <w:bookmarkStart w:id="292" w:name="_Toc87974697"/>
      <w:bookmarkStart w:id="293" w:name="_Toc87974776"/>
      <w:bookmarkStart w:id="294" w:name="_Toc87975314"/>
      <w:bookmarkStart w:id="295" w:name="_Toc87975518"/>
      <w:bookmarkStart w:id="296" w:name="_Toc87975664"/>
      <w:bookmarkStart w:id="297" w:name="_Toc87975752"/>
      <w:bookmarkStart w:id="298" w:name="_Toc87975840"/>
      <w:bookmarkStart w:id="299" w:name="_Toc87980065"/>
      <w:bookmarkStart w:id="300" w:name="_Toc87974552"/>
      <w:bookmarkStart w:id="301" w:name="_Toc87974624"/>
      <w:bookmarkStart w:id="302" w:name="_Toc87974698"/>
      <w:bookmarkStart w:id="303" w:name="_Toc87974777"/>
      <w:bookmarkStart w:id="304" w:name="_Toc87975315"/>
      <w:bookmarkStart w:id="305" w:name="_Toc87975519"/>
      <w:bookmarkStart w:id="306" w:name="_Toc87975665"/>
      <w:bookmarkStart w:id="307" w:name="_Toc87975753"/>
      <w:bookmarkStart w:id="308" w:name="_Toc87975841"/>
      <w:bookmarkStart w:id="309" w:name="_Toc87980066"/>
      <w:bookmarkStart w:id="310" w:name="_Toc194931438"/>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100324">
        <w:rPr>
          <w:rFonts w:ascii="Arial" w:hAnsi="Arial" w:cs="Arial"/>
        </w:rPr>
        <w:t>Montant des aides</w:t>
      </w:r>
      <w:bookmarkEnd w:id="310"/>
      <w:r w:rsidR="3D7A6F6C" w:rsidRPr="00100324">
        <w:rPr>
          <w:rFonts w:ascii="Arial" w:hAnsi="Arial" w:cs="Arial"/>
        </w:rPr>
        <w:t xml:space="preserve"> </w:t>
      </w:r>
    </w:p>
    <w:p w14:paraId="0DFFE587" w14:textId="435A49CE" w:rsidR="77F03ECA" w:rsidRPr="00100324" w:rsidRDefault="77F03ECA" w:rsidP="00212781">
      <w:pPr>
        <w:jc w:val="both"/>
        <w:rPr>
          <w:rFonts w:cs="Arial"/>
        </w:rPr>
      </w:pPr>
    </w:p>
    <w:p w14:paraId="2E45369F" w14:textId="5C7CB8A7" w:rsidR="00B3688C" w:rsidRPr="00100324" w:rsidRDefault="00B3688C" w:rsidP="00212781">
      <w:pPr>
        <w:jc w:val="both"/>
        <w:rPr>
          <w:rFonts w:cs="Arial"/>
        </w:rPr>
      </w:pPr>
      <w:r w:rsidRPr="00100324">
        <w:rPr>
          <w:rFonts w:cs="Arial"/>
        </w:rPr>
        <w:t>L’aide est calculée en montant de dépenses Hors Taxe ou Toutes Taxes Comprises en fonction du régime de TVA applicable par le porteur.</w:t>
      </w:r>
    </w:p>
    <w:p w14:paraId="304D3F8A" w14:textId="77777777" w:rsidR="00B3688C" w:rsidRPr="00100324" w:rsidRDefault="1D1AD331" w:rsidP="007E085C">
      <w:pPr>
        <w:pStyle w:val="Titre3"/>
        <w:keepLines w:val="0"/>
        <w:numPr>
          <w:ilvl w:val="0"/>
          <w:numId w:val="15"/>
        </w:numPr>
        <w:spacing w:before="120" w:after="120" w:line="240" w:lineRule="auto"/>
        <w:ind w:left="714" w:hanging="357"/>
        <w:jc w:val="both"/>
        <w:rPr>
          <w:rFonts w:ascii="Arial" w:hAnsi="Arial" w:cs="Arial"/>
          <w:sz w:val="20"/>
          <w:szCs w:val="20"/>
        </w:rPr>
      </w:pPr>
      <w:bookmarkStart w:id="311" w:name="_Toc120560663"/>
      <w:bookmarkStart w:id="312" w:name="_Toc194931439"/>
      <w:r w:rsidRPr="00100324">
        <w:rPr>
          <w:rFonts w:ascii="Arial" w:hAnsi="Arial" w:cs="Arial"/>
          <w:sz w:val="20"/>
          <w:szCs w:val="20"/>
        </w:rPr>
        <w:t>Financement pour le développement des usages</w:t>
      </w:r>
      <w:bookmarkEnd w:id="311"/>
      <w:bookmarkEnd w:id="312"/>
    </w:p>
    <w:p w14:paraId="1E8B5971" w14:textId="77777777" w:rsidR="00B3688C" w:rsidRPr="00100324" w:rsidRDefault="00B3688C" w:rsidP="007E085C">
      <w:pPr>
        <w:pStyle w:val="Paragraphedeliste"/>
        <w:numPr>
          <w:ilvl w:val="0"/>
          <w:numId w:val="19"/>
        </w:numPr>
        <w:spacing w:before="120" w:after="0" w:line="240" w:lineRule="auto"/>
        <w:jc w:val="both"/>
        <w:rPr>
          <w:rFonts w:cs="Arial"/>
          <w:szCs w:val="20"/>
        </w:rPr>
      </w:pPr>
      <w:r w:rsidRPr="00100324">
        <w:rPr>
          <w:rFonts w:cs="Arial"/>
          <w:szCs w:val="20"/>
        </w:rPr>
        <w:t>ESSMS souhaitant acquérir une nouvelle solution, qu’ils soient déjà équipés et changent de solution ou non</w:t>
      </w:r>
    </w:p>
    <w:p w14:paraId="62F30264" w14:textId="77777777" w:rsidR="00B3688C" w:rsidRPr="00100324" w:rsidRDefault="00B3688C" w:rsidP="007E085C">
      <w:pPr>
        <w:pStyle w:val="Style1"/>
        <w:numPr>
          <w:ilvl w:val="0"/>
          <w:numId w:val="16"/>
        </w:numPr>
        <w:rPr>
          <w:szCs w:val="20"/>
        </w:rPr>
      </w:pPr>
      <w:r w:rsidRPr="00100324">
        <w:rPr>
          <w:szCs w:val="20"/>
        </w:rPr>
        <w:t>7 k€ par ESSMS jusqu’au 49</w:t>
      </w:r>
      <w:r w:rsidRPr="00100324">
        <w:rPr>
          <w:szCs w:val="20"/>
          <w:vertAlign w:val="superscript"/>
        </w:rPr>
        <w:t>ème</w:t>
      </w:r>
      <w:r w:rsidRPr="00100324">
        <w:rPr>
          <w:szCs w:val="20"/>
        </w:rPr>
        <w:t xml:space="preserve"> ESSMS ;</w:t>
      </w:r>
    </w:p>
    <w:p w14:paraId="1FAF94F7" w14:textId="15C96152" w:rsidR="00B3688C" w:rsidRPr="00100324" w:rsidRDefault="00B3688C" w:rsidP="007E085C">
      <w:pPr>
        <w:pStyle w:val="Style1"/>
        <w:numPr>
          <w:ilvl w:val="0"/>
          <w:numId w:val="16"/>
        </w:numPr>
        <w:rPr>
          <w:szCs w:val="20"/>
        </w:rPr>
      </w:pPr>
      <w:r w:rsidRPr="00100324">
        <w:rPr>
          <w:szCs w:val="20"/>
        </w:rPr>
        <w:t>2 k€ par ESSMS à partir du 50</w:t>
      </w:r>
      <w:r w:rsidRPr="00100324">
        <w:rPr>
          <w:szCs w:val="20"/>
          <w:vertAlign w:val="superscript"/>
        </w:rPr>
        <w:t>ème</w:t>
      </w:r>
      <w:r w:rsidRPr="00100324">
        <w:rPr>
          <w:szCs w:val="20"/>
        </w:rPr>
        <w:t xml:space="preserve"> ESSMS pour tenir compte de l’effet volume.</w:t>
      </w:r>
    </w:p>
    <w:p w14:paraId="2DF28B04" w14:textId="77777777" w:rsidR="00B3688C" w:rsidRPr="00100324" w:rsidRDefault="00B3688C" w:rsidP="007E085C">
      <w:pPr>
        <w:pStyle w:val="Style1"/>
        <w:numPr>
          <w:ilvl w:val="0"/>
          <w:numId w:val="19"/>
        </w:numPr>
        <w:spacing w:before="240"/>
        <w:rPr>
          <w:szCs w:val="20"/>
        </w:rPr>
      </w:pPr>
      <w:r w:rsidRPr="00100324">
        <w:rPr>
          <w:szCs w:val="20"/>
        </w:rPr>
        <w:t>ESSMS ne changeant pas de solution, mais effectuant une mise à niveau de leur logiciel vers une version référencée Ségur</w:t>
      </w:r>
    </w:p>
    <w:p w14:paraId="4CCBF6A3" w14:textId="77777777" w:rsidR="00B3688C" w:rsidRPr="00100324" w:rsidRDefault="00B3688C" w:rsidP="007E085C">
      <w:pPr>
        <w:pStyle w:val="Style1"/>
        <w:numPr>
          <w:ilvl w:val="0"/>
          <w:numId w:val="20"/>
        </w:numPr>
        <w:rPr>
          <w:szCs w:val="20"/>
        </w:rPr>
      </w:pPr>
      <w:r w:rsidRPr="00100324">
        <w:rPr>
          <w:szCs w:val="20"/>
        </w:rPr>
        <w:t>5 k€ par ESSMS jusqu’au 49</w:t>
      </w:r>
      <w:r w:rsidRPr="00100324">
        <w:rPr>
          <w:szCs w:val="20"/>
          <w:vertAlign w:val="superscript"/>
        </w:rPr>
        <w:t>ème</w:t>
      </w:r>
      <w:r w:rsidRPr="00100324">
        <w:rPr>
          <w:szCs w:val="20"/>
        </w:rPr>
        <w:t xml:space="preserve"> ESSMS ;</w:t>
      </w:r>
    </w:p>
    <w:p w14:paraId="47C1B16B" w14:textId="77777777" w:rsidR="00B3688C" w:rsidRPr="00100324" w:rsidRDefault="00B3688C" w:rsidP="007E085C">
      <w:pPr>
        <w:pStyle w:val="Style1"/>
        <w:numPr>
          <w:ilvl w:val="0"/>
          <w:numId w:val="20"/>
        </w:numPr>
        <w:rPr>
          <w:szCs w:val="20"/>
        </w:rPr>
      </w:pPr>
      <w:r w:rsidRPr="00100324">
        <w:rPr>
          <w:szCs w:val="20"/>
        </w:rPr>
        <w:t>2 k€ par ESSMS à partir du 50</w:t>
      </w:r>
      <w:r w:rsidRPr="00100324">
        <w:rPr>
          <w:szCs w:val="20"/>
          <w:vertAlign w:val="superscript"/>
        </w:rPr>
        <w:t>ème</w:t>
      </w:r>
      <w:r w:rsidRPr="00100324">
        <w:rPr>
          <w:szCs w:val="20"/>
        </w:rPr>
        <w:t xml:space="preserve"> ESSMS pour tenir compte de l’effet volume.</w:t>
      </w:r>
    </w:p>
    <w:p w14:paraId="6CC0266B" w14:textId="77777777" w:rsidR="00B3688C" w:rsidRPr="00100324" w:rsidRDefault="1D1AD331" w:rsidP="007E085C">
      <w:pPr>
        <w:pStyle w:val="Titre3"/>
        <w:numPr>
          <w:ilvl w:val="0"/>
          <w:numId w:val="18"/>
        </w:numPr>
        <w:spacing w:before="120" w:after="120" w:line="240" w:lineRule="auto"/>
        <w:jc w:val="both"/>
        <w:rPr>
          <w:rFonts w:ascii="Arial" w:hAnsi="Arial" w:cs="Arial"/>
          <w:sz w:val="20"/>
          <w:szCs w:val="20"/>
        </w:rPr>
      </w:pPr>
      <w:bookmarkStart w:id="313" w:name="_Toc120560664"/>
      <w:bookmarkStart w:id="314" w:name="_Toc194931440"/>
      <w:r w:rsidRPr="00100324">
        <w:rPr>
          <w:rFonts w:ascii="Arial" w:hAnsi="Arial" w:cs="Arial"/>
          <w:sz w:val="20"/>
          <w:szCs w:val="20"/>
        </w:rPr>
        <w:t>Financement pour l’équipement logiciel</w:t>
      </w:r>
      <w:bookmarkEnd w:id="313"/>
      <w:bookmarkEnd w:id="314"/>
    </w:p>
    <w:p w14:paraId="228EBAD4" w14:textId="77777777" w:rsidR="00B3688C" w:rsidRPr="00100324" w:rsidRDefault="00B3688C" w:rsidP="00212781">
      <w:pPr>
        <w:jc w:val="both"/>
        <w:rPr>
          <w:rFonts w:cs="Arial"/>
          <w:szCs w:val="20"/>
        </w:rPr>
      </w:pPr>
      <w:r w:rsidRPr="00100324">
        <w:rPr>
          <w:rFonts w:cs="Arial"/>
          <w:szCs w:val="20"/>
        </w:rPr>
        <w:t xml:space="preserve">Ce financement ne concerne que les ESSMS souhaitant acquérir une nouvelle solution, qu’ils soient déjà équipés et changent de solution ou qu’ils ne soient pas du tout équipés. </w:t>
      </w:r>
    </w:p>
    <w:p w14:paraId="6ED87FA1" w14:textId="77777777" w:rsidR="00791C1F" w:rsidRPr="00100324" w:rsidRDefault="00B3688C" w:rsidP="00152389">
      <w:pPr>
        <w:pStyle w:val="Style1"/>
        <w:numPr>
          <w:ilvl w:val="0"/>
          <w:numId w:val="20"/>
        </w:numPr>
        <w:rPr>
          <w:szCs w:val="20"/>
        </w:rPr>
      </w:pPr>
      <w:r w:rsidRPr="00100324">
        <w:rPr>
          <w:szCs w:val="20"/>
        </w:rPr>
        <w:t>14 k€ par ESSMS jusqu’au 49ème ESSMS ;</w:t>
      </w:r>
    </w:p>
    <w:p w14:paraId="5D4540C0" w14:textId="3279344F" w:rsidR="00B3688C" w:rsidRPr="00100324" w:rsidRDefault="00B3688C" w:rsidP="00152389">
      <w:pPr>
        <w:pStyle w:val="Style1"/>
        <w:numPr>
          <w:ilvl w:val="0"/>
          <w:numId w:val="20"/>
        </w:numPr>
        <w:rPr>
          <w:szCs w:val="20"/>
        </w:rPr>
      </w:pPr>
      <w:r w:rsidRPr="00100324">
        <w:rPr>
          <w:szCs w:val="20"/>
        </w:rPr>
        <w:t>3 k€ par ESSMS à partir du 50ème ESSMS pour tenir compte de l’effet volume.</w:t>
      </w:r>
    </w:p>
    <w:p w14:paraId="44D1FE4F" w14:textId="77777777" w:rsidR="00B3688C" w:rsidRPr="00100324" w:rsidRDefault="00B3688C" w:rsidP="00212781">
      <w:pPr>
        <w:jc w:val="both"/>
        <w:rPr>
          <w:rFonts w:cs="Arial"/>
          <w:szCs w:val="20"/>
        </w:rPr>
      </w:pPr>
      <w:r w:rsidRPr="00100324">
        <w:rPr>
          <w:rFonts w:cs="Arial"/>
          <w:szCs w:val="20"/>
        </w:rPr>
        <w:t>Le financement revenant à l’éditeur pour la montée de version est versé via le dispositif SONS.</w:t>
      </w:r>
    </w:p>
    <w:p w14:paraId="47160081" w14:textId="77777777" w:rsidR="00B3688C" w:rsidRPr="00100324" w:rsidRDefault="1D1AD331" w:rsidP="007E085C">
      <w:pPr>
        <w:pStyle w:val="Titre3"/>
        <w:numPr>
          <w:ilvl w:val="0"/>
          <w:numId w:val="17"/>
        </w:numPr>
        <w:spacing w:before="120" w:after="120" w:line="240" w:lineRule="auto"/>
        <w:jc w:val="both"/>
        <w:rPr>
          <w:rFonts w:ascii="Arial" w:hAnsi="Arial" w:cs="Arial"/>
          <w:sz w:val="20"/>
          <w:szCs w:val="20"/>
        </w:rPr>
      </w:pPr>
      <w:bookmarkStart w:id="315" w:name="_Toc120560665"/>
      <w:bookmarkStart w:id="316" w:name="_Toc194931441"/>
      <w:r w:rsidRPr="00100324">
        <w:rPr>
          <w:rFonts w:ascii="Arial" w:hAnsi="Arial" w:cs="Arial"/>
          <w:sz w:val="20"/>
          <w:szCs w:val="20"/>
        </w:rPr>
        <w:t>Financements spécifiques pour les petits organismes gestionnaires</w:t>
      </w:r>
      <w:bookmarkEnd w:id="315"/>
      <w:bookmarkEnd w:id="316"/>
    </w:p>
    <w:p w14:paraId="321E2C9B" w14:textId="77777777" w:rsidR="00B3688C" w:rsidRPr="00100324" w:rsidRDefault="00B3688C" w:rsidP="00212781">
      <w:pPr>
        <w:jc w:val="both"/>
        <w:rPr>
          <w:rFonts w:cs="Arial"/>
          <w:szCs w:val="20"/>
        </w:rPr>
      </w:pPr>
      <w:r w:rsidRPr="00100324">
        <w:rPr>
          <w:rFonts w:cs="Arial"/>
          <w:szCs w:val="20"/>
        </w:rPr>
        <w:t>Est considéré comme « petit organisme gestionnaire » les organismes regroupant moins de 8 ESSMS pour la Corse et les territoires ultramarins et moins de 15 ESSMS pour les autres territoires.</w:t>
      </w:r>
    </w:p>
    <w:p w14:paraId="4AA204AF" w14:textId="77777777" w:rsidR="00B3688C" w:rsidRPr="00100324" w:rsidRDefault="00B3688C" w:rsidP="00212781">
      <w:pPr>
        <w:pStyle w:val="Style1"/>
        <w:keepNext/>
        <w:numPr>
          <w:ilvl w:val="0"/>
          <w:numId w:val="0"/>
        </w:numPr>
        <w:spacing w:before="120"/>
        <w:rPr>
          <w:szCs w:val="20"/>
        </w:rPr>
      </w:pPr>
      <w:r w:rsidRPr="00100324">
        <w:rPr>
          <w:szCs w:val="20"/>
        </w:rPr>
        <w:t>Pourront être financés :</w:t>
      </w:r>
    </w:p>
    <w:p w14:paraId="449A8743" w14:textId="24E87172" w:rsidR="00B3688C" w:rsidRPr="00100324" w:rsidRDefault="00B3688C" w:rsidP="00212781">
      <w:pPr>
        <w:pStyle w:val="StyleStyle1Avant6pt"/>
        <w:rPr>
          <w:rFonts w:cs="Arial"/>
          <w:sz w:val="20"/>
        </w:rPr>
      </w:pPr>
      <w:r w:rsidRPr="00100324">
        <w:rPr>
          <w:rFonts w:cs="Arial"/>
          <w:b/>
          <w:sz w:val="20"/>
        </w:rPr>
        <w:t>Les équipements matériels et infrastructures nécessaires à l’usage du DUI</w:t>
      </w:r>
      <w:r w:rsidRPr="00100324">
        <w:rPr>
          <w:rFonts w:cs="Arial"/>
          <w:sz w:val="20"/>
        </w:rPr>
        <w:t xml:space="preserve"> par les professionnels. Un finan</w:t>
      </w:r>
      <w:r w:rsidR="00791C1F" w:rsidRPr="00100324">
        <w:rPr>
          <w:rFonts w:cs="Arial"/>
          <w:sz w:val="20"/>
        </w:rPr>
        <w:t>cement d’un montant maximum de 1</w:t>
      </w:r>
      <w:r w:rsidRPr="00100324">
        <w:rPr>
          <w:rFonts w:cs="Arial"/>
          <w:sz w:val="20"/>
        </w:rPr>
        <w:t xml:space="preserve">0 k€ par ESSMS est ainsi prévu, que ce soit dans le cadre d’un regroupement d’organismes ou dans le cadre d’un projet national. Le financement des équipements et infrastructures doit être concomitant et en rapport direct avec un projet de DUI ; </w:t>
      </w:r>
    </w:p>
    <w:p w14:paraId="7743FF6F" w14:textId="6CCB93F8" w:rsidR="00B3688C" w:rsidRPr="00100324" w:rsidRDefault="00B3688C" w:rsidP="00212781">
      <w:pPr>
        <w:pStyle w:val="StyleStyle1Avant6pt"/>
        <w:rPr>
          <w:rFonts w:cs="Arial"/>
          <w:sz w:val="20"/>
        </w:rPr>
      </w:pPr>
      <w:r w:rsidRPr="00100324">
        <w:rPr>
          <w:rFonts w:cs="Arial"/>
          <w:sz w:val="20"/>
        </w:rPr>
        <w:t xml:space="preserve">Le recours à des </w:t>
      </w:r>
      <w:r w:rsidRPr="00100324">
        <w:rPr>
          <w:rFonts w:cs="Arial"/>
          <w:b/>
          <w:bCs/>
          <w:sz w:val="20"/>
        </w:rPr>
        <w:t>prestations d’assistance à maitrise d’ouvrage</w:t>
      </w:r>
      <w:r w:rsidRPr="00100324">
        <w:rPr>
          <w:rFonts w:cs="Arial"/>
          <w:sz w:val="20"/>
        </w:rPr>
        <w:t xml:space="preserve"> pour accompagner les porteurs pendant toutes les phases de leur projet : </w:t>
      </w:r>
      <w:r w:rsidR="2467EA93" w:rsidRPr="00100324">
        <w:rPr>
          <w:rFonts w:cs="Arial"/>
          <w:sz w:val="20"/>
        </w:rPr>
        <w:t>u</w:t>
      </w:r>
      <w:r w:rsidRPr="00100324">
        <w:rPr>
          <w:rFonts w:cs="Arial"/>
          <w:sz w:val="20"/>
        </w:rPr>
        <w:t>n financement forfaitaire de</w:t>
      </w:r>
      <w:r w:rsidR="00490242" w:rsidRPr="00100324">
        <w:rPr>
          <w:rFonts w:cs="Arial"/>
          <w:sz w:val="20"/>
        </w:rPr>
        <w:t xml:space="preserve"> maximum</w:t>
      </w:r>
      <w:r w:rsidRPr="00100324">
        <w:rPr>
          <w:rFonts w:cs="Arial"/>
          <w:sz w:val="20"/>
        </w:rPr>
        <w:t xml:space="preserve"> 100 K€ par projet pour un accompagnement au pilotage du projet de DUI est également possible pour les </w:t>
      </w:r>
      <w:r w:rsidRPr="00100324">
        <w:rPr>
          <w:rFonts w:cs="Arial"/>
          <w:sz w:val="20"/>
        </w:rPr>
        <w:lastRenderedPageBreak/>
        <w:t>regroupements composés d’organismes de petite taille ; cette prestation d'AMOA a pour principal objectif d’aider les regroupements à :</w:t>
      </w:r>
    </w:p>
    <w:p w14:paraId="06AB4D53" w14:textId="77777777" w:rsidR="00B3688C" w:rsidRPr="00100324" w:rsidRDefault="00B3688C" w:rsidP="007E085C">
      <w:pPr>
        <w:pStyle w:val="Style1"/>
        <w:numPr>
          <w:ilvl w:val="2"/>
          <w:numId w:val="3"/>
        </w:numPr>
        <w:ind w:left="1418"/>
        <w:rPr>
          <w:szCs w:val="20"/>
        </w:rPr>
      </w:pPr>
      <w:r w:rsidRPr="00100324">
        <w:rPr>
          <w:szCs w:val="20"/>
        </w:rPr>
        <w:t>animer les groupes de travail métier (spécification du besoin, paramétrage de la solution),</w:t>
      </w:r>
    </w:p>
    <w:p w14:paraId="74C21056" w14:textId="77777777" w:rsidR="00B3688C" w:rsidRPr="00100324" w:rsidRDefault="00B3688C" w:rsidP="007E085C">
      <w:pPr>
        <w:pStyle w:val="Style1"/>
        <w:numPr>
          <w:ilvl w:val="2"/>
          <w:numId w:val="3"/>
        </w:numPr>
        <w:ind w:left="1418"/>
        <w:rPr>
          <w:szCs w:val="20"/>
        </w:rPr>
      </w:pPr>
      <w:r w:rsidRPr="00100324">
        <w:rPr>
          <w:szCs w:val="20"/>
        </w:rPr>
        <w:t>préparer et suivre la recette utilisateur,</w:t>
      </w:r>
    </w:p>
    <w:p w14:paraId="53F9B35E" w14:textId="77777777" w:rsidR="00B3688C" w:rsidRPr="00100324" w:rsidRDefault="00B3688C" w:rsidP="007E085C">
      <w:pPr>
        <w:pStyle w:val="Style1"/>
        <w:numPr>
          <w:ilvl w:val="2"/>
          <w:numId w:val="3"/>
        </w:numPr>
        <w:ind w:left="1418"/>
        <w:rPr>
          <w:szCs w:val="20"/>
        </w:rPr>
      </w:pPr>
      <w:r w:rsidRPr="00100324">
        <w:rPr>
          <w:szCs w:val="20"/>
        </w:rPr>
        <w:t>piloter et assurer la gestion financière du projet,</w:t>
      </w:r>
    </w:p>
    <w:p w14:paraId="2D630E5E" w14:textId="77777777" w:rsidR="00B3688C" w:rsidRPr="00100324" w:rsidRDefault="00B3688C" w:rsidP="007E085C">
      <w:pPr>
        <w:pStyle w:val="Style1"/>
        <w:numPr>
          <w:ilvl w:val="2"/>
          <w:numId w:val="3"/>
        </w:numPr>
        <w:ind w:left="1418"/>
        <w:rPr>
          <w:szCs w:val="20"/>
        </w:rPr>
      </w:pPr>
      <w:r w:rsidRPr="00100324">
        <w:rPr>
          <w:szCs w:val="20"/>
        </w:rPr>
        <w:t>suivre l’atteinte des cibles d’usage et proposer des actions correctives dans le cadre du déploiement de la solution au sein des ESSMS du regroupement.</w:t>
      </w:r>
    </w:p>
    <w:p w14:paraId="4C2AF13B" w14:textId="25741F36" w:rsidR="00B3688C" w:rsidRPr="00100324" w:rsidRDefault="00B3688C" w:rsidP="00212781">
      <w:pPr>
        <w:jc w:val="both"/>
        <w:rPr>
          <w:rFonts w:cs="Arial"/>
          <w:szCs w:val="20"/>
        </w:rPr>
      </w:pPr>
      <w:r w:rsidRPr="00100324">
        <w:rPr>
          <w:rFonts w:cs="Arial"/>
          <w:szCs w:val="20"/>
        </w:rPr>
        <w:t>Ce financement peut couvrir le recrutement d’un chef de projet interne.</w:t>
      </w:r>
    </w:p>
    <w:p w14:paraId="497BDA9C" w14:textId="1493E7E6" w:rsidR="00212781" w:rsidRPr="00100324" w:rsidRDefault="00B3688C" w:rsidP="00682CA5">
      <w:pPr>
        <w:jc w:val="both"/>
        <w:rPr>
          <w:rFonts w:cs="Arial"/>
        </w:rPr>
      </w:pPr>
      <w:r w:rsidRPr="00100324">
        <w:rPr>
          <w:rFonts w:cs="Arial"/>
        </w:rPr>
        <w:t xml:space="preserve">Les financements pour le développement des usages, pour l’équipement logiciels ou les financements spécifiques pour les petits organismes gestionnaires sont regroupés en une </w:t>
      </w:r>
      <w:r w:rsidR="67DEE8D2" w:rsidRPr="00100324">
        <w:rPr>
          <w:rFonts w:cs="Arial"/>
          <w:b/>
          <w:bCs/>
        </w:rPr>
        <w:t>subvention</w:t>
      </w:r>
      <w:r w:rsidRPr="00100324">
        <w:rPr>
          <w:rFonts w:cs="Arial"/>
          <w:b/>
          <w:bCs/>
        </w:rPr>
        <w:t xml:space="preserve"> unique et forfaitaire</w:t>
      </w:r>
      <w:r w:rsidRPr="00100324">
        <w:rPr>
          <w:rFonts w:cs="Arial"/>
        </w:rPr>
        <w:t>.</w:t>
      </w:r>
      <w:r w:rsidR="79AB2278" w:rsidRPr="00100324">
        <w:rPr>
          <w:rFonts w:cs="Arial"/>
        </w:rPr>
        <w:t xml:space="preserve"> </w:t>
      </w:r>
    </w:p>
    <w:p w14:paraId="68F3F41C" w14:textId="48A05223" w:rsidR="00B3688C" w:rsidRPr="00100324" w:rsidRDefault="00B3688C" w:rsidP="00212781">
      <w:pPr>
        <w:keepNext/>
        <w:keepLines/>
        <w:jc w:val="both"/>
        <w:rPr>
          <w:rFonts w:cs="Arial"/>
          <w:i/>
        </w:rPr>
      </w:pPr>
      <w:r w:rsidRPr="00100324">
        <w:rPr>
          <w:rFonts w:cs="Arial"/>
          <w:i/>
        </w:rPr>
        <w:t>Résumé des montants des financements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0"/>
        <w:gridCol w:w="3220"/>
        <w:gridCol w:w="3220"/>
      </w:tblGrid>
      <w:tr w:rsidR="00B3688C" w:rsidRPr="00100324" w14:paraId="043B11C8" w14:textId="77777777" w:rsidTr="00212781">
        <w:trPr>
          <w:trHeight w:val="660"/>
        </w:trPr>
        <w:tc>
          <w:tcPr>
            <w:tcW w:w="3100" w:type="dxa"/>
            <w:shd w:val="clear" w:color="auto" w:fill="auto"/>
            <w:noWrap/>
            <w:vAlign w:val="center"/>
            <w:hideMark/>
          </w:tcPr>
          <w:p w14:paraId="71E8C703" w14:textId="69B10778" w:rsidR="00B3688C" w:rsidRPr="00100324" w:rsidRDefault="00870487" w:rsidP="00212781">
            <w:pPr>
              <w:jc w:val="both"/>
              <w:rPr>
                <w:rFonts w:cs="Arial"/>
                <w:b/>
                <w:color w:val="000000"/>
                <w:sz w:val="18"/>
              </w:rPr>
            </w:pPr>
            <w:r w:rsidRPr="00100324">
              <w:rPr>
                <w:rFonts w:cs="Arial"/>
                <w:b/>
                <w:color w:val="000000"/>
                <w:sz w:val="18"/>
              </w:rPr>
              <w:t>Situation</w:t>
            </w:r>
          </w:p>
        </w:tc>
        <w:tc>
          <w:tcPr>
            <w:tcW w:w="3220" w:type="dxa"/>
            <w:shd w:val="clear" w:color="auto" w:fill="auto"/>
            <w:vAlign w:val="bottom"/>
            <w:hideMark/>
          </w:tcPr>
          <w:p w14:paraId="0A27AD10" w14:textId="77777777" w:rsidR="00B3688C" w:rsidRPr="00100324" w:rsidRDefault="00B3688C" w:rsidP="00212781">
            <w:pPr>
              <w:jc w:val="center"/>
              <w:rPr>
                <w:rFonts w:cs="Arial"/>
                <w:b/>
                <w:color w:val="000000"/>
                <w:sz w:val="18"/>
              </w:rPr>
            </w:pPr>
            <w:r w:rsidRPr="00100324">
              <w:rPr>
                <w:rFonts w:cs="Arial"/>
                <w:b/>
                <w:color w:val="000000"/>
                <w:sz w:val="18"/>
              </w:rPr>
              <w:t>1- Financement pour le développement des usages</w:t>
            </w:r>
          </w:p>
        </w:tc>
        <w:tc>
          <w:tcPr>
            <w:tcW w:w="3220" w:type="dxa"/>
            <w:shd w:val="clear" w:color="auto" w:fill="auto"/>
            <w:vAlign w:val="center"/>
            <w:hideMark/>
          </w:tcPr>
          <w:p w14:paraId="2F26F2BD" w14:textId="77777777" w:rsidR="00B3688C" w:rsidRPr="00100324" w:rsidRDefault="00B3688C" w:rsidP="00212781">
            <w:pPr>
              <w:jc w:val="center"/>
              <w:rPr>
                <w:rFonts w:cs="Arial"/>
                <w:b/>
                <w:color w:val="000000"/>
                <w:sz w:val="18"/>
              </w:rPr>
            </w:pPr>
            <w:r w:rsidRPr="00100324">
              <w:rPr>
                <w:rFonts w:cs="Arial"/>
                <w:b/>
                <w:color w:val="000000"/>
                <w:sz w:val="18"/>
              </w:rPr>
              <w:t>2- Financement pour l'équipement</w:t>
            </w:r>
          </w:p>
        </w:tc>
      </w:tr>
      <w:tr w:rsidR="00B3688C" w:rsidRPr="00100324" w14:paraId="490A2D07" w14:textId="77777777" w:rsidTr="00212781">
        <w:trPr>
          <w:trHeight w:val="540"/>
        </w:trPr>
        <w:tc>
          <w:tcPr>
            <w:tcW w:w="3100" w:type="dxa"/>
            <w:vMerge w:val="restart"/>
            <w:shd w:val="clear" w:color="auto" w:fill="auto"/>
            <w:noWrap/>
            <w:vAlign w:val="center"/>
            <w:hideMark/>
          </w:tcPr>
          <w:p w14:paraId="6925E651" w14:textId="256C806C" w:rsidR="00B3688C" w:rsidRPr="00100324" w:rsidRDefault="00B3688C" w:rsidP="00791C1F">
            <w:pPr>
              <w:rPr>
                <w:rFonts w:cs="Arial"/>
                <w:b/>
                <w:color w:val="000000"/>
                <w:sz w:val="18"/>
              </w:rPr>
            </w:pPr>
            <w:r w:rsidRPr="00100324">
              <w:rPr>
                <w:rFonts w:cs="Arial"/>
                <w:b/>
                <w:color w:val="000000"/>
                <w:sz w:val="18"/>
              </w:rPr>
              <w:t>ESSMS changeant de version</w:t>
            </w:r>
            <w:r w:rsidR="00870487" w:rsidRPr="00100324">
              <w:rPr>
                <w:rFonts w:cs="Arial"/>
                <w:b/>
                <w:color w:val="000000"/>
                <w:sz w:val="18"/>
              </w:rPr>
              <w:t xml:space="preserve"> d’une solution DUI</w:t>
            </w:r>
          </w:p>
        </w:tc>
        <w:tc>
          <w:tcPr>
            <w:tcW w:w="3220" w:type="dxa"/>
            <w:shd w:val="clear" w:color="auto" w:fill="auto"/>
            <w:vAlign w:val="center"/>
            <w:hideMark/>
          </w:tcPr>
          <w:p w14:paraId="6E01A842" w14:textId="77777777" w:rsidR="00B3688C" w:rsidRPr="00100324" w:rsidRDefault="00B3688C" w:rsidP="00212781">
            <w:pPr>
              <w:jc w:val="center"/>
              <w:rPr>
                <w:rFonts w:cs="Arial"/>
                <w:color w:val="000000"/>
                <w:sz w:val="18"/>
              </w:rPr>
            </w:pPr>
            <w:r w:rsidRPr="00100324">
              <w:rPr>
                <w:rFonts w:eastAsia="Arial" w:cs="Arial"/>
                <w:color w:val="000000"/>
                <w:sz w:val="18"/>
              </w:rPr>
              <w:t xml:space="preserve">5 k€ par ESSMS </w:t>
            </w:r>
            <w:r w:rsidRPr="00100324">
              <w:rPr>
                <w:rFonts w:eastAsia="Arial" w:cs="Arial"/>
                <w:color w:val="000000"/>
                <w:sz w:val="18"/>
              </w:rPr>
              <w:br/>
              <w:t>jusqu’au 49</w:t>
            </w:r>
            <w:r w:rsidRPr="00100324">
              <w:rPr>
                <w:rFonts w:eastAsia="Arial" w:cs="Arial"/>
                <w:color w:val="000000"/>
                <w:sz w:val="18"/>
                <w:vertAlign w:val="superscript"/>
              </w:rPr>
              <w:t>ème</w:t>
            </w:r>
            <w:r w:rsidRPr="00100324">
              <w:rPr>
                <w:rFonts w:eastAsia="Arial" w:cs="Arial"/>
                <w:color w:val="000000"/>
                <w:sz w:val="18"/>
              </w:rPr>
              <w:t xml:space="preserve"> ESSMS</w:t>
            </w:r>
          </w:p>
        </w:tc>
        <w:tc>
          <w:tcPr>
            <w:tcW w:w="3220" w:type="dxa"/>
            <w:shd w:val="clear" w:color="auto" w:fill="auto"/>
            <w:noWrap/>
            <w:vAlign w:val="center"/>
            <w:hideMark/>
          </w:tcPr>
          <w:p w14:paraId="50A0EF53" w14:textId="77777777" w:rsidR="00B3688C" w:rsidRPr="00100324" w:rsidRDefault="00B3688C" w:rsidP="00212781">
            <w:pPr>
              <w:jc w:val="center"/>
              <w:rPr>
                <w:rFonts w:cs="Arial"/>
                <w:color w:val="000000"/>
                <w:sz w:val="18"/>
              </w:rPr>
            </w:pPr>
            <w:r w:rsidRPr="00100324">
              <w:rPr>
                <w:rFonts w:cs="Arial"/>
                <w:color w:val="000000"/>
                <w:sz w:val="18"/>
              </w:rPr>
              <w:t>Dispositif SONS</w:t>
            </w:r>
          </w:p>
        </w:tc>
      </w:tr>
      <w:tr w:rsidR="00B3688C" w:rsidRPr="00100324" w14:paraId="4C74352E" w14:textId="77777777" w:rsidTr="00212781">
        <w:trPr>
          <w:trHeight w:val="810"/>
        </w:trPr>
        <w:tc>
          <w:tcPr>
            <w:tcW w:w="3100" w:type="dxa"/>
            <w:vMerge/>
            <w:vAlign w:val="center"/>
            <w:hideMark/>
          </w:tcPr>
          <w:p w14:paraId="266E3245" w14:textId="77777777" w:rsidR="00B3688C" w:rsidRPr="00100324" w:rsidRDefault="00B3688C" w:rsidP="00791C1F">
            <w:pPr>
              <w:rPr>
                <w:rFonts w:cs="Arial"/>
                <w:b/>
                <w:color w:val="000000"/>
                <w:sz w:val="18"/>
              </w:rPr>
            </w:pPr>
          </w:p>
        </w:tc>
        <w:tc>
          <w:tcPr>
            <w:tcW w:w="3220" w:type="dxa"/>
            <w:shd w:val="clear" w:color="auto" w:fill="auto"/>
            <w:vAlign w:val="center"/>
            <w:hideMark/>
          </w:tcPr>
          <w:p w14:paraId="6C8B5AE7" w14:textId="77777777" w:rsidR="00B3688C" w:rsidRPr="00100324" w:rsidRDefault="00B3688C" w:rsidP="00212781">
            <w:pPr>
              <w:jc w:val="center"/>
              <w:rPr>
                <w:rFonts w:cs="Arial"/>
                <w:color w:val="000000"/>
                <w:sz w:val="18"/>
              </w:rPr>
            </w:pPr>
            <w:r w:rsidRPr="00100324">
              <w:rPr>
                <w:rFonts w:eastAsia="Arial" w:cs="Arial"/>
                <w:color w:val="000000"/>
                <w:sz w:val="18"/>
              </w:rPr>
              <w:t>2 k€ par ESSMS</w:t>
            </w:r>
            <w:r w:rsidRPr="00100324">
              <w:rPr>
                <w:rFonts w:eastAsia="Arial" w:cs="Arial"/>
                <w:color w:val="000000"/>
                <w:sz w:val="18"/>
              </w:rPr>
              <w:br/>
              <w:t>à partir du 50</w:t>
            </w:r>
            <w:r w:rsidRPr="00100324">
              <w:rPr>
                <w:rFonts w:eastAsia="Arial" w:cs="Arial"/>
                <w:color w:val="000000"/>
                <w:sz w:val="18"/>
                <w:vertAlign w:val="superscript"/>
              </w:rPr>
              <w:t>ème</w:t>
            </w:r>
            <w:r w:rsidRPr="00100324">
              <w:rPr>
                <w:rFonts w:eastAsia="Arial" w:cs="Arial"/>
                <w:color w:val="000000"/>
                <w:sz w:val="18"/>
              </w:rPr>
              <w:t xml:space="preserve"> ESSMS </w:t>
            </w:r>
            <w:r w:rsidRPr="00100324">
              <w:rPr>
                <w:rFonts w:eastAsia="Arial" w:cs="Arial"/>
                <w:color w:val="000000"/>
                <w:sz w:val="18"/>
              </w:rPr>
              <w:br/>
              <w:t>pour tenir compte de l’effet volume</w:t>
            </w:r>
          </w:p>
        </w:tc>
        <w:tc>
          <w:tcPr>
            <w:tcW w:w="3220" w:type="dxa"/>
            <w:shd w:val="clear" w:color="auto" w:fill="auto"/>
            <w:noWrap/>
            <w:vAlign w:val="center"/>
            <w:hideMark/>
          </w:tcPr>
          <w:p w14:paraId="392B47F4" w14:textId="77777777" w:rsidR="00B3688C" w:rsidRPr="00100324" w:rsidRDefault="00B3688C" w:rsidP="00212781">
            <w:pPr>
              <w:jc w:val="center"/>
              <w:rPr>
                <w:rFonts w:cs="Arial"/>
                <w:color w:val="000000"/>
                <w:sz w:val="18"/>
              </w:rPr>
            </w:pPr>
            <w:r w:rsidRPr="00100324">
              <w:rPr>
                <w:rFonts w:cs="Arial"/>
                <w:color w:val="000000"/>
                <w:sz w:val="18"/>
              </w:rPr>
              <w:t>Dispositif SONS</w:t>
            </w:r>
          </w:p>
        </w:tc>
      </w:tr>
      <w:tr w:rsidR="00B3688C" w:rsidRPr="00100324" w14:paraId="271517A4" w14:textId="77777777" w:rsidTr="00212781">
        <w:trPr>
          <w:trHeight w:val="615"/>
        </w:trPr>
        <w:tc>
          <w:tcPr>
            <w:tcW w:w="3100" w:type="dxa"/>
            <w:vMerge w:val="restart"/>
            <w:shd w:val="clear" w:color="auto" w:fill="auto"/>
            <w:vAlign w:val="center"/>
            <w:hideMark/>
          </w:tcPr>
          <w:p w14:paraId="212901E0" w14:textId="6CE78BA4" w:rsidR="00B3688C" w:rsidRPr="00100324" w:rsidRDefault="00B3688C" w:rsidP="00791C1F">
            <w:pPr>
              <w:rPr>
                <w:rFonts w:cs="Arial"/>
                <w:b/>
                <w:color w:val="000000"/>
                <w:sz w:val="18"/>
              </w:rPr>
            </w:pPr>
            <w:r w:rsidRPr="00100324">
              <w:rPr>
                <w:rFonts w:cs="Arial"/>
                <w:b/>
                <w:color w:val="000000"/>
                <w:sz w:val="18"/>
              </w:rPr>
              <w:t>ESSMS faisant l'acquisition d'une solution</w:t>
            </w:r>
            <w:r w:rsidR="00870487" w:rsidRPr="00100324">
              <w:rPr>
                <w:rFonts w:cs="Arial"/>
                <w:b/>
                <w:color w:val="000000"/>
                <w:sz w:val="18"/>
              </w:rPr>
              <w:t xml:space="preserve"> DUI</w:t>
            </w:r>
          </w:p>
        </w:tc>
        <w:tc>
          <w:tcPr>
            <w:tcW w:w="3220" w:type="dxa"/>
            <w:shd w:val="clear" w:color="auto" w:fill="auto"/>
            <w:vAlign w:val="center"/>
            <w:hideMark/>
          </w:tcPr>
          <w:p w14:paraId="3D39B1E3" w14:textId="77777777" w:rsidR="00B3688C" w:rsidRPr="00100324" w:rsidRDefault="00B3688C" w:rsidP="00212781">
            <w:pPr>
              <w:jc w:val="center"/>
              <w:rPr>
                <w:rFonts w:cs="Arial"/>
                <w:color w:val="000000"/>
                <w:sz w:val="18"/>
              </w:rPr>
            </w:pPr>
            <w:r w:rsidRPr="00100324">
              <w:rPr>
                <w:rFonts w:eastAsia="Arial" w:cs="Arial"/>
                <w:color w:val="000000"/>
                <w:sz w:val="18"/>
              </w:rPr>
              <w:t>7 k€ par ESSMS</w:t>
            </w:r>
            <w:r w:rsidRPr="00100324">
              <w:rPr>
                <w:rFonts w:eastAsia="Arial" w:cs="Arial"/>
                <w:color w:val="000000"/>
                <w:sz w:val="18"/>
              </w:rPr>
              <w:br/>
              <w:t>jusqu’au 49</w:t>
            </w:r>
            <w:r w:rsidRPr="00100324">
              <w:rPr>
                <w:rFonts w:eastAsia="Arial" w:cs="Arial"/>
                <w:color w:val="000000"/>
                <w:sz w:val="18"/>
                <w:vertAlign w:val="superscript"/>
              </w:rPr>
              <w:t>ème</w:t>
            </w:r>
            <w:r w:rsidRPr="00100324">
              <w:rPr>
                <w:rFonts w:eastAsia="Arial" w:cs="Arial"/>
                <w:color w:val="000000"/>
                <w:sz w:val="18"/>
              </w:rPr>
              <w:t xml:space="preserve"> ESSMS</w:t>
            </w:r>
          </w:p>
        </w:tc>
        <w:tc>
          <w:tcPr>
            <w:tcW w:w="3220" w:type="dxa"/>
            <w:shd w:val="clear" w:color="auto" w:fill="auto"/>
            <w:vAlign w:val="center"/>
            <w:hideMark/>
          </w:tcPr>
          <w:p w14:paraId="696A1E30" w14:textId="48618F05" w:rsidR="00B3688C" w:rsidRPr="00100324" w:rsidRDefault="00B3688C" w:rsidP="00212781">
            <w:pPr>
              <w:jc w:val="center"/>
              <w:rPr>
                <w:rFonts w:cs="Arial"/>
                <w:color w:val="000000"/>
                <w:sz w:val="18"/>
              </w:rPr>
            </w:pPr>
            <w:r w:rsidRPr="00100324">
              <w:rPr>
                <w:rFonts w:eastAsia="Arial" w:cs="Arial"/>
                <w:color w:val="000000" w:themeColor="text1"/>
                <w:sz w:val="18"/>
              </w:rPr>
              <w:t>14 k€ par ESSMS jusqu’au 49</w:t>
            </w:r>
            <w:r w:rsidRPr="00100324">
              <w:rPr>
                <w:rFonts w:eastAsia="Arial" w:cs="Arial"/>
                <w:color w:val="000000" w:themeColor="text1"/>
                <w:sz w:val="18"/>
                <w:vertAlign w:val="superscript"/>
              </w:rPr>
              <w:t>ème</w:t>
            </w:r>
            <w:r w:rsidRPr="00100324">
              <w:rPr>
                <w:rFonts w:eastAsia="Arial" w:cs="Arial"/>
                <w:color w:val="000000" w:themeColor="text1"/>
                <w:sz w:val="18"/>
              </w:rPr>
              <w:t xml:space="preserve"> ESSMS</w:t>
            </w:r>
          </w:p>
        </w:tc>
      </w:tr>
      <w:tr w:rsidR="00B3688C" w:rsidRPr="00100324" w14:paraId="2B927789" w14:textId="77777777" w:rsidTr="00212781">
        <w:trPr>
          <w:trHeight w:val="810"/>
        </w:trPr>
        <w:tc>
          <w:tcPr>
            <w:tcW w:w="3100" w:type="dxa"/>
            <w:vMerge/>
            <w:vAlign w:val="center"/>
            <w:hideMark/>
          </w:tcPr>
          <w:p w14:paraId="6F38C03F" w14:textId="77777777" w:rsidR="00B3688C" w:rsidRPr="00100324" w:rsidRDefault="00B3688C" w:rsidP="00212781">
            <w:pPr>
              <w:jc w:val="both"/>
              <w:rPr>
                <w:rFonts w:cs="Arial"/>
                <w:color w:val="000000"/>
                <w:sz w:val="18"/>
              </w:rPr>
            </w:pPr>
          </w:p>
        </w:tc>
        <w:tc>
          <w:tcPr>
            <w:tcW w:w="3220" w:type="dxa"/>
            <w:shd w:val="clear" w:color="auto" w:fill="auto"/>
            <w:vAlign w:val="center"/>
            <w:hideMark/>
          </w:tcPr>
          <w:p w14:paraId="6F3430A3" w14:textId="61B89426" w:rsidR="00B3688C" w:rsidRPr="00100324" w:rsidRDefault="00B3688C" w:rsidP="00212781">
            <w:pPr>
              <w:jc w:val="center"/>
              <w:rPr>
                <w:rFonts w:cs="Arial"/>
                <w:color w:val="000000"/>
                <w:sz w:val="18"/>
              </w:rPr>
            </w:pPr>
            <w:r w:rsidRPr="00100324">
              <w:rPr>
                <w:rFonts w:eastAsia="Arial" w:cs="Arial"/>
                <w:color w:val="000000"/>
                <w:sz w:val="18"/>
              </w:rPr>
              <w:t xml:space="preserve">2 k€ par ESSMS </w:t>
            </w:r>
            <w:r w:rsidRPr="00100324">
              <w:rPr>
                <w:rFonts w:eastAsia="Arial" w:cs="Arial"/>
                <w:color w:val="000000"/>
                <w:sz w:val="18"/>
              </w:rPr>
              <w:br/>
              <w:t>à partir du 50</w:t>
            </w:r>
            <w:r w:rsidRPr="00100324">
              <w:rPr>
                <w:rFonts w:eastAsia="Arial" w:cs="Arial"/>
                <w:color w:val="000000"/>
                <w:sz w:val="18"/>
                <w:vertAlign w:val="superscript"/>
              </w:rPr>
              <w:t>ème</w:t>
            </w:r>
            <w:r w:rsidRPr="00100324">
              <w:rPr>
                <w:rFonts w:eastAsia="Arial" w:cs="Arial"/>
                <w:color w:val="000000"/>
                <w:sz w:val="18"/>
              </w:rPr>
              <w:t xml:space="preserve"> ESSMS </w:t>
            </w:r>
            <w:r w:rsidRPr="00100324">
              <w:rPr>
                <w:rFonts w:eastAsia="Arial" w:cs="Arial"/>
                <w:color w:val="000000"/>
                <w:sz w:val="18"/>
              </w:rPr>
              <w:br/>
              <w:t>pour tenir compte de l’effet volume</w:t>
            </w:r>
          </w:p>
        </w:tc>
        <w:tc>
          <w:tcPr>
            <w:tcW w:w="3220" w:type="dxa"/>
            <w:shd w:val="clear" w:color="auto" w:fill="auto"/>
            <w:vAlign w:val="center"/>
            <w:hideMark/>
          </w:tcPr>
          <w:p w14:paraId="403AD1E1" w14:textId="77777777" w:rsidR="00B3688C" w:rsidRPr="00100324" w:rsidRDefault="00B3688C" w:rsidP="00212781">
            <w:pPr>
              <w:jc w:val="center"/>
              <w:rPr>
                <w:rFonts w:cs="Arial"/>
                <w:color w:val="000000"/>
                <w:sz w:val="18"/>
              </w:rPr>
            </w:pPr>
            <w:r w:rsidRPr="00100324">
              <w:rPr>
                <w:rFonts w:cs="Arial"/>
                <w:color w:val="000000"/>
                <w:sz w:val="18"/>
              </w:rPr>
              <w:t xml:space="preserve">3 k€ par ESSMS </w:t>
            </w:r>
            <w:r w:rsidRPr="00100324">
              <w:rPr>
                <w:rFonts w:cs="Arial"/>
                <w:color w:val="000000"/>
                <w:sz w:val="18"/>
              </w:rPr>
              <w:br/>
              <w:t>à partir du 50</w:t>
            </w:r>
            <w:r w:rsidRPr="00100324">
              <w:rPr>
                <w:rFonts w:cs="Arial"/>
                <w:color w:val="000000"/>
                <w:sz w:val="18"/>
                <w:vertAlign w:val="superscript"/>
              </w:rPr>
              <w:t>ème</w:t>
            </w:r>
            <w:r w:rsidRPr="00100324">
              <w:rPr>
                <w:rFonts w:cs="Arial"/>
                <w:color w:val="000000"/>
                <w:sz w:val="18"/>
              </w:rPr>
              <w:t xml:space="preserve"> ESSMS </w:t>
            </w:r>
            <w:r w:rsidRPr="00100324">
              <w:rPr>
                <w:rFonts w:cs="Arial"/>
                <w:color w:val="000000"/>
                <w:sz w:val="18"/>
              </w:rPr>
              <w:br/>
              <w:t>pour tenir compte de l’effet volume</w:t>
            </w:r>
          </w:p>
        </w:tc>
      </w:tr>
    </w:tbl>
    <w:p w14:paraId="31978C03" w14:textId="104CE704" w:rsidR="002B45F4" w:rsidRPr="00100324" w:rsidRDefault="1EA88CC8" w:rsidP="00EF6B76">
      <w:pPr>
        <w:pStyle w:val="Titre2"/>
        <w:spacing w:before="240" w:after="240"/>
        <w:rPr>
          <w:rFonts w:ascii="Arial" w:hAnsi="Arial" w:cs="Arial"/>
        </w:rPr>
      </w:pPr>
      <w:bookmarkStart w:id="317" w:name="_Toc122531670"/>
      <w:bookmarkStart w:id="318" w:name="_Toc122531932"/>
      <w:bookmarkStart w:id="319" w:name="_Toc122531671"/>
      <w:bookmarkStart w:id="320" w:name="_Toc122531933"/>
      <w:bookmarkStart w:id="321" w:name="_Toc122531672"/>
      <w:bookmarkStart w:id="322" w:name="_Toc122531934"/>
      <w:bookmarkStart w:id="323" w:name="_Toc122531673"/>
      <w:bookmarkStart w:id="324" w:name="_Toc122531935"/>
      <w:bookmarkStart w:id="325" w:name="_Toc122531674"/>
      <w:bookmarkStart w:id="326" w:name="_Toc122531936"/>
      <w:bookmarkStart w:id="327" w:name="_Toc122531675"/>
      <w:bookmarkStart w:id="328" w:name="_Toc122531937"/>
      <w:bookmarkStart w:id="329" w:name="_Toc122531676"/>
      <w:bookmarkStart w:id="330" w:name="_Toc122531938"/>
      <w:bookmarkStart w:id="331" w:name="_Toc122531677"/>
      <w:bookmarkStart w:id="332" w:name="_Toc122531939"/>
      <w:bookmarkStart w:id="333" w:name="_Toc122531678"/>
      <w:bookmarkStart w:id="334" w:name="_Toc122531940"/>
      <w:bookmarkStart w:id="335" w:name="_Toc122531679"/>
      <w:bookmarkStart w:id="336" w:name="_Toc122531941"/>
      <w:bookmarkStart w:id="337" w:name="_Toc122531680"/>
      <w:bookmarkStart w:id="338" w:name="_Toc122531942"/>
      <w:bookmarkStart w:id="339" w:name="_Toc122531681"/>
      <w:bookmarkStart w:id="340" w:name="_Toc122531943"/>
      <w:bookmarkStart w:id="341" w:name="_Toc122531682"/>
      <w:bookmarkStart w:id="342" w:name="_Toc122531944"/>
      <w:bookmarkStart w:id="343" w:name="_Toc122531683"/>
      <w:bookmarkStart w:id="344" w:name="_Toc122531945"/>
      <w:bookmarkStart w:id="345" w:name="_Toc122531684"/>
      <w:bookmarkStart w:id="346" w:name="_Toc122531946"/>
      <w:bookmarkStart w:id="347" w:name="_Toc122531685"/>
      <w:bookmarkStart w:id="348" w:name="_Toc122531947"/>
      <w:bookmarkStart w:id="349" w:name="_Toc122531686"/>
      <w:bookmarkStart w:id="350" w:name="_Toc122531948"/>
      <w:bookmarkStart w:id="351" w:name="_Toc122531687"/>
      <w:bookmarkStart w:id="352" w:name="_Toc122531949"/>
      <w:bookmarkStart w:id="353" w:name="_Toc122531688"/>
      <w:bookmarkStart w:id="354" w:name="_Toc122531950"/>
      <w:bookmarkStart w:id="355" w:name="_Toc122531689"/>
      <w:bookmarkStart w:id="356" w:name="_Toc122531951"/>
      <w:bookmarkStart w:id="357" w:name="_Toc122531690"/>
      <w:bookmarkStart w:id="358" w:name="_Toc122531952"/>
      <w:bookmarkStart w:id="359" w:name="_Toc122531691"/>
      <w:bookmarkStart w:id="360" w:name="_Toc122531953"/>
      <w:bookmarkStart w:id="361" w:name="_Toc122531692"/>
      <w:bookmarkStart w:id="362" w:name="_Toc122531954"/>
      <w:bookmarkStart w:id="363" w:name="_Toc122531693"/>
      <w:bookmarkStart w:id="364" w:name="_Toc122531955"/>
      <w:bookmarkStart w:id="365" w:name="_Toc122531694"/>
      <w:bookmarkStart w:id="366" w:name="_Toc122531956"/>
      <w:bookmarkStart w:id="367" w:name="_Toc122531695"/>
      <w:bookmarkStart w:id="368" w:name="_Toc122531957"/>
      <w:bookmarkStart w:id="369" w:name="_Toc122531696"/>
      <w:bookmarkStart w:id="370" w:name="_Toc122531958"/>
      <w:bookmarkStart w:id="371" w:name="_Toc122531697"/>
      <w:bookmarkStart w:id="372" w:name="_Toc122531959"/>
      <w:bookmarkStart w:id="373" w:name="_Toc122531698"/>
      <w:bookmarkStart w:id="374" w:name="_Toc122531960"/>
      <w:bookmarkStart w:id="375" w:name="_Toc122531699"/>
      <w:bookmarkStart w:id="376" w:name="_Toc122531961"/>
      <w:bookmarkStart w:id="377" w:name="_Toc122531700"/>
      <w:bookmarkStart w:id="378" w:name="_Toc122531962"/>
      <w:bookmarkStart w:id="379" w:name="_Toc122531701"/>
      <w:bookmarkStart w:id="380" w:name="_Toc122531963"/>
      <w:bookmarkStart w:id="381" w:name="_Toc122531702"/>
      <w:bookmarkStart w:id="382" w:name="_Toc122531964"/>
      <w:bookmarkStart w:id="383" w:name="_Toc122531703"/>
      <w:bookmarkStart w:id="384" w:name="_Toc122531965"/>
      <w:bookmarkStart w:id="385" w:name="_Toc122531704"/>
      <w:bookmarkStart w:id="386" w:name="_Toc122531966"/>
      <w:bookmarkStart w:id="387" w:name="_Toc122531705"/>
      <w:bookmarkStart w:id="388" w:name="_Toc122531967"/>
      <w:bookmarkStart w:id="389" w:name="_Toc122531706"/>
      <w:bookmarkStart w:id="390" w:name="_Toc122531968"/>
      <w:bookmarkStart w:id="391" w:name="_Toc121938369"/>
      <w:bookmarkStart w:id="392" w:name="_Toc122531707"/>
      <w:bookmarkStart w:id="393" w:name="_Toc122531969"/>
      <w:bookmarkStart w:id="394" w:name="_Toc87974557"/>
      <w:bookmarkStart w:id="395" w:name="_Toc87974629"/>
      <w:bookmarkStart w:id="396" w:name="_Toc87974703"/>
      <w:bookmarkStart w:id="397" w:name="_Toc87974782"/>
      <w:bookmarkStart w:id="398" w:name="_Toc87975320"/>
      <w:bookmarkStart w:id="399" w:name="_Toc87975522"/>
      <w:bookmarkStart w:id="400" w:name="_Toc87975668"/>
      <w:bookmarkStart w:id="401" w:name="_Toc87975756"/>
      <w:bookmarkStart w:id="402" w:name="_Toc87975844"/>
      <w:bookmarkStart w:id="403" w:name="_Toc87980069"/>
      <w:bookmarkStart w:id="404" w:name="_Toc122531708"/>
      <w:bookmarkStart w:id="405" w:name="_Toc122531970"/>
      <w:bookmarkStart w:id="406" w:name="_Toc194931442"/>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100324">
        <w:rPr>
          <w:rFonts w:ascii="Arial" w:hAnsi="Arial" w:cs="Arial"/>
        </w:rPr>
        <w:t>Versement des aides</w:t>
      </w:r>
      <w:bookmarkEnd w:id="406"/>
    </w:p>
    <w:p w14:paraId="1463EF8B" w14:textId="77777777" w:rsidR="002B45F4" w:rsidRPr="00100324" w:rsidRDefault="1EA88CC8" w:rsidP="00212781">
      <w:pPr>
        <w:pStyle w:val="Titre3"/>
        <w:jc w:val="both"/>
        <w:rPr>
          <w:rFonts w:ascii="Arial" w:eastAsia="Times New Roman" w:hAnsi="Arial" w:cs="Arial"/>
          <w:lang w:eastAsia="fr-FR"/>
        </w:rPr>
      </w:pPr>
      <w:bookmarkStart w:id="407" w:name="_Toc121927851"/>
      <w:bookmarkStart w:id="408" w:name="_Toc194931443"/>
      <w:r w:rsidRPr="00100324">
        <w:rPr>
          <w:rFonts w:ascii="Arial" w:eastAsia="Times New Roman" w:hAnsi="Arial" w:cs="Arial"/>
          <w:lang w:eastAsia="fr-FR"/>
        </w:rPr>
        <w:t>Rythme de versement des aides</w:t>
      </w:r>
      <w:bookmarkEnd w:id="407"/>
      <w:bookmarkEnd w:id="408"/>
    </w:p>
    <w:p w14:paraId="58E976D8" w14:textId="77777777" w:rsidR="002B45F4" w:rsidRPr="00100324" w:rsidRDefault="002B45F4" w:rsidP="00212781">
      <w:pPr>
        <w:spacing w:before="120" w:after="0" w:line="240" w:lineRule="auto"/>
        <w:jc w:val="both"/>
        <w:rPr>
          <w:rFonts w:eastAsia="Times New Roman" w:cs="Arial"/>
          <w:lang w:eastAsia="fr-FR"/>
        </w:rPr>
      </w:pPr>
      <w:r w:rsidRPr="00100324">
        <w:rPr>
          <w:rFonts w:eastAsia="Times New Roman" w:cs="Arial"/>
          <w:lang w:eastAsia="fr-FR"/>
        </w:rPr>
        <w:t>L’aide est délivrée en deux versements :</w:t>
      </w:r>
    </w:p>
    <w:p w14:paraId="0F812406" w14:textId="77777777" w:rsidR="002B45F4" w:rsidRPr="00100324" w:rsidRDefault="002B45F4" w:rsidP="007E085C">
      <w:pPr>
        <w:numPr>
          <w:ilvl w:val="0"/>
          <w:numId w:val="3"/>
        </w:numPr>
        <w:spacing w:before="120" w:after="0" w:line="240" w:lineRule="auto"/>
        <w:ind w:left="717"/>
        <w:contextualSpacing/>
        <w:jc w:val="both"/>
        <w:rPr>
          <w:rFonts w:eastAsia="Times New Roman" w:cs="Arial"/>
          <w:lang w:eastAsia="fr-FR"/>
        </w:rPr>
      </w:pPr>
      <w:r w:rsidRPr="00100324">
        <w:rPr>
          <w:rFonts w:eastAsia="Times New Roman" w:cs="Arial"/>
          <w:lang w:eastAsia="fr-FR"/>
        </w:rPr>
        <w:t>50% sous forme d’avance lors de la signature de la convention entre l’ARS et le porteur de projet,</w:t>
      </w:r>
    </w:p>
    <w:p w14:paraId="684FAEB4" w14:textId="69B2E3DD" w:rsidR="002B45F4" w:rsidRPr="00100324" w:rsidRDefault="002B45F4" w:rsidP="007E085C">
      <w:pPr>
        <w:numPr>
          <w:ilvl w:val="0"/>
          <w:numId w:val="3"/>
        </w:numPr>
        <w:spacing w:before="120" w:after="0" w:line="240" w:lineRule="auto"/>
        <w:ind w:left="717"/>
        <w:contextualSpacing/>
        <w:jc w:val="both"/>
        <w:rPr>
          <w:rFonts w:eastAsia="Times New Roman" w:cs="Arial"/>
          <w:lang w:eastAsia="fr-FR"/>
        </w:rPr>
      </w:pPr>
      <w:r w:rsidRPr="00100324">
        <w:rPr>
          <w:rFonts w:eastAsia="Times New Roman" w:cs="Arial"/>
          <w:lang w:eastAsia="fr-FR"/>
        </w:rPr>
        <w:t xml:space="preserve">50% à la fin du projet. </w:t>
      </w:r>
    </w:p>
    <w:p w14:paraId="0EDC86CE" w14:textId="77777777" w:rsidR="002B45F4" w:rsidRPr="00100324" w:rsidRDefault="002B45F4" w:rsidP="00212781">
      <w:pPr>
        <w:spacing w:before="120" w:after="0" w:line="240" w:lineRule="auto"/>
        <w:ind w:left="717"/>
        <w:contextualSpacing/>
        <w:jc w:val="both"/>
        <w:rPr>
          <w:rFonts w:eastAsia="Times New Roman" w:cs="Arial"/>
          <w:sz w:val="22"/>
          <w:lang w:eastAsia="fr-FR"/>
        </w:rPr>
      </w:pPr>
    </w:p>
    <w:p w14:paraId="53EE15E4" w14:textId="77777777" w:rsidR="002B45F4" w:rsidRPr="00100324" w:rsidRDefault="1EA88CC8" w:rsidP="00212781">
      <w:pPr>
        <w:pStyle w:val="Titre3"/>
        <w:jc w:val="both"/>
        <w:rPr>
          <w:rFonts w:ascii="Arial" w:eastAsia="Times New Roman" w:hAnsi="Arial" w:cs="Arial"/>
          <w:lang w:eastAsia="fr-FR"/>
        </w:rPr>
      </w:pPr>
      <w:bookmarkStart w:id="409" w:name="_Toc121927852"/>
      <w:bookmarkStart w:id="410" w:name="_Toc194931444"/>
      <w:r w:rsidRPr="00100324">
        <w:rPr>
          <w:rFonts w:ascii="Arial" w:eastAsia="Times New Roman" w:hAnsi="Arial" w:cs="Arial"/>
          <w:lang w:eastAsia="fr-FR"/>
        </w:rPr>
        <w:t>Conditions de versement des aides</w:t>
      </w:r>
      <w:bookmarkEnd w:id="409"/>
      <w:bookmarkEnd w:id="410"/>
    </w:p>
    <w:p w14:paraId="6FCAB83F" w14:textId="77777777" w:rsidR="002B45F4" w:rsidRPr="00100324" w:rsidRDefault="002B45F4" w:rsidP="00212781">
      <w:pPr>
        <w:spacing w:before="120" w:after="0" w:line="240" w:lineRule="auto"/>
        <w:jc w:val="both"/>
        <w:rPr>
          <w:rFonts w:eastAsia="Times New Roman" w:cs="Arial"/>
          <w:lang w:eastAsia="fr-FR"/>
        </w:rPr>
      </w:pPr>
      <w:r w:rsidRPr="00100324">
        <w:rPr>
          <w:rFonts w:eastAsia="Times New Roman" w:cs="Arial"/>
          <w:lang w:eastAsia="fr-FR"/>
        </w:rPr>
        <w:t>Le versement des aides est conditionné :</w:t>
      </w:r>
    </w:p>
    <w:p w14:paraId="4F0B42B8" w14:textId="77777777" w:rsidR="002B45F4" w:rsidRPr="00100324" w:rsidRDefault="002B45F4" w:rsidP="007E085C">
      <w:pPr>
        <w:numPr>
          <w:ilvl w:val="0"/>
          <w:numId w:val="3"/>
        </w:numPr>
        <w:spacing w:before="120" w:after="0" w:line="240" w:lineRule="auto"/>
        <w:ind w:left="717"/>
        <w:contextualSpacing/>
        <w:jc w:val="both"/>
        <w:rPr>
          <w:rFonts w:eastAsia="Times New Roman" w:cs="Arial"/>
          <w:lang w:eastAsia="fr-FR"/>
        </w:rPr>
      </w:pPr>
      <w:r w:rsidRPr="00100324">
        <w:rPr>
          <w:rFonts w:eastAsia="Times New Roman" w:cs="Arial"/>
          <w:lang w:eastAsia="fr-FR"/>
        </w:rPr>
        <w:t>à l’atteinte des cibles d’usage à la fin du projet ;</w:t>
      </w:r>
    </w:p>
    <w:p w14:paraId="7E0B742B" w14:textId="77777777" w:rsidR="002B45F4" w:rsidRPr="00100324" w:rsidRDefault="002B45F4" w:rsidP="007E085C">
      <w:pPr>
        <w:numPr>
          <w:ilvl w:val="0"/>
          <w:numId w:val="3"/>
        </w:numPr>
        <w:spacing w:before="120" w:after="0" w:line="240" w:lineRule="auto"/>
        <w:ind w:left="717"/>
        <w:contextualSpacing/>
        <w:jc w:val="both"/>
        <w:rPr>
          <w:rFonts w:eastAsia="Times New Roman" w:cs="Arial"/>
          <w:lang w:eastAsia="fr-FR"/>
        </w:rPr>
      </w:pPr>
      <w:r w:rsidRPr="00100324">
        <w:rPr>
          <w:rFonts w:eastAsia="Times New Roman" w:cs="Arial"/>
          <w:lang w:eastAsia="fr-FR"/>
        </w:rPr>
        <w:t>à la fourniture, par le porteur, des éléments de preuve des dépenses, a minima par la fourniture d’un état récapitulatif des dépenses visé par le comptable public ou le commissaire aux comptes.</w:t>
      </w:r>
    </w:p>
    <w:p w14:paraId="187481F8" w14:textId="25EC2703" w:rsidR="002B45F4" w:rsidRPr="00100324" w:rsidRDefault="002B45F4" w:rsidP="007E085C">
      <w:pPr>
        <w:numPr>
          <w:ilvl w:val="0"/>
          <w:numId w:val="3"/>
        </w:numPr>
        <w:spacing w:before="120" w:after="0" w:line="240" w:lineRule="auto"/>
        <w:ind w:left="717"/>
        <w:contextualSpacing/>
        <w:jc w:val="both"/>
        <w:rPr>
          <w:rFonts w:eastAsia="Times New Roman" w:cs="Arial"/>
          <w:lang w:eastAsia="fr-FR"/>
        </w:rPr>
      </w:pPr>
      <w:r w:rsidRPr="00100324">
        <w:rPr>
          <w:rFonts w:eastAsia="Times New Roman" w:cs="Arial"/>
          <w:lang w:eastAsia="fr-FR"/>
        </w:rPr>
        <w:t>à l’atteinte des cibles d’usage dans un délai raisonnable. A titre de repère, sans que cela soit une condition opposable au porteur de projet, on peut estimer :</w:t>
      </w:r>
    </w:p>
    <w:p w14:paraId="48AAD3BF" w14:textId="77777777" w:rsidR="002B45F4" w:rsidRPr="00100324" w:rsidRDefault="002B45F4" w:rsidP="007E085C">
      <w:pPr>
        <w:numPr>
          <w:ilvl w:val="1"/>
          <w:numId w:val="3"/>
        </w:numPr>
        <w:spacing w:before="120" w:after="0" w:line="240" w:lineRule="auto"/>
        <w:ind w:left="1437"/>
        <w:contextualSpacing/>
        <w:jc w:val="both"/>
        <w:rPr>
          <w:rFonts w:eastAsia="Times New Roman" w:cs="Arial"/>
          <w:lang w:eastAsia="fr-FR"/>
        </w:rPr>
      </w:pPr>
      <w:r w:rsidRPr="00100324">
        <w:rPr>
          <w:rFonts w:eastAsia="Times New Roman" w:cs="Arial"/>
          <w:lang w:eastAsia="fr-FR"/>
        </w:rPr>
        <w:t>concernant les projets n’impliquant pas de changement de logiciel, que la durée du projet devrait être comprise dans un délai d’au plus 9 mois entre le début du projet et la fin du déploiement ;</w:t>
      </w:r>
    </w:p>
    <w:p w14:paraId="5C8A1942" w14:textId="77777777" w:rsidR="002B45F4" w:rsidRPr="00100324" w:rsidRDefault="002B45F4" w:rsidP="007E085C">
      <w:pPr>
        <w:numPr>
          <w:ilvl w:val="1"/>
          <w:numId w:val="3"/>
        </w:numPr>
        <w:spacing w:before="120" w:after="0" w:line="240" w:lineRule="auto"/>
        <w:ind w:left="1437"/>
        <w:contextualSpacing/>
        <w:jc w:val="both"/>
        <w:rPr>
          <w:rFonts w:eastAsia="Times New Roman" w:cs="Arial"/>
          <w:lang w:eastAsia="fr-FR"/>
        </w:rPr>
      </w:pPr>
      <w:r w:rsidRPr="00100324">
        <w:rPr>
          <w:rFonts w:eastAsia="Times New Roman" w:cs="Arial"/>
          <w:lang w:eastAsia="fr-FR"/>
        </w:rPr>
        <w:t>concernant les acquisitions, elle devrait être comprise dans un délai d’au plus 18 mois entre le début du projet et la fin du déploiement.</w:t>
      </w:r>
    </w:p>
    <w:p w14:paraId="38F7CEC5" w14:textId="77777777" w:rsidR="002B45F4" w:rsidRPr="00100324" w:rsidRDefault="002B45F4" w:rsidP="00212781">
      <w:pPr>
        <w:spacing w:before="120" w:after="0" w:line="240" w:lineRule="auto"/>
        <w:ind w:left="709"/>
        <w:jc w:val="both"/>
        <w:rPr>
          <w:rFonts w:eastAsia="Times New Roman" w:cs="Arial"/>
          <w:lang w:eastAsia="fr-FR"/>
        </w:rPr>
      </w:pPr>
      <w:r w:rsidRPr="00100324">
        <w:rPr>
          <w:rFonts w:eastAsia="Times New Roman" w:cs="Arial"/>
          <w:lang w:eastAsia="fr-FR"/>
        </w:rPr>
        <w:t>Ces délais indicatifs ne concernent pas les projets de portée nationale.</w:t>
      </w:r>
    </w:p>
    <w:p w14:paraId="2F3DC7BB" w14:textId="10F741BA" w:rsidR="002B45F4" w:rsidRPr="00100324" w:rsidRDefault="1EA88CC8" w:rsidP="00EF6B76">
      <w:pPr>
        <w:pStyle w:val="Titre2"/>
        <w:spacing w:before="240" w:after="240"/>
        <w:rPr>
          <w:rFonts w:ascii="Arial" w:hAnsi="Arial" w:cs="Arial"/>
        </w:rPr>
      </w:pPr>
      <w:bookmarkStart w:id="411" w:name="_Toc194931445"/>
      <w:r w:rsidRPr="00100324">
        <w:rPr>
          <w:rFonts w:ascii="Arial" w:hAnsi="Arial" w:cs="Arial"/>
        </w:rPr>
        <w:lastRenderedPageBreak/>
        <w:t xml:space="preserve">Calendrier de l’appel à projets ESMS numérique </w:t>
      </w:r>
      <w:r w:rsidR="006865F3" w:rsidRPr="00100324">
        <w:rPr>
          <w:rFonts w:ascii="Arial" w:hAnsi="Arial" w:cs="Arial"/>
        </w:rPr>
        <w:t>2025</w:t>
      </w:r>
      <w:bookmarkEnd w:id="411"/>
    </w:p>
    <w:p w14:paraId="36DCC913" w14:textId="1D94779B" w:rsidR="009E5E02" w:rsidRPr="00100324" w:rsidRDefault="009E5E02" w:rsidP="00212781">
      <w:pPr>
        <w:jc w:val="both"/>
        <w:rPr>
          <w:rFonts w:cs="Arial"/>
        </w:rPr>
      </w:pPr>
      <w:r w:rsidRPr="00100324">
        <w:rPr>
          <w:rFonts w:cs="Arial"/>
        </w:rPr>
        <w:t xml:space="preserve">L’ARS </w:t>
      </w:r>
      <w:r w:rsidR="00DA792F" w:rsidRPr="00100324">
        <w:rPr>
          <w:rFonts w:cs="Arial"/>
        </w:rPr>
        <w:t>PACA</w:t>
      </w:r>
      <w:r w:rsidRPr="00100324">
        <w:rPr>
          <w:rFonts w:cs="Arial"/>
        </w:rPr>
        <w:t xml:space="preserve"> invite fortement tous les porteurs de projets </w:t>
      </w:r>
      <w:r w:rsidR="00791C1F" w:rsidRPr="00100324">
        <w:rPr>
          <w:rFonts w:cs="Arial"/>
          <w:b/>
          <w:u w:val="single"/>
        </w:rPr>
        <w:t xml:space="preserve">à engager les échanges avec les </w:t>
      </w:r>
      <w:r w:rsidRPr="00100324">
        <w:rPr>
          <w:rFonts w:cs="Arial"/>
          <w:b/>
          <w:u w:val="single"/>
        </w:rPr>
        <w:t>référents ESMS numérique de l’ARS</w:t>
      </w:r>
      <w:r w:rsidR="00490242" w:rsidRPr="00100324">
        <w:rPr>
          <w:rFonts w:cs="Arial"/>
          <w:b/>
          <w:u w:val="single"/>
        </w:rPr>
        <w:t xml:space="preserve"> et du GRADeS</w:t>
      </w:r>
      <w:r w:rsidRPr="00100324">
        <w:rPr>
          <w:rFonts w:cs="Arial"/>
          <w:b/>
          <w:u w:val="single"/>
        </w:rPr>
        <w:t xml:space="preserve"> en amont du dépôt de leurs dossiers</w:t>
      </w:r>
      <w:r w:rsidRPr="00100324">
        <w:rPr>
          <w:rFonts w:cs="Arial"/>
        </w:rPr>
        <w:t xml:space="preserve">. </w:t>
      </w:r>
    </w:p>
    <w:p w14:paraId="79BE45A5" w14:textId="40A5853F" w:rsidR="007E5428" w:rsidRPr="00100324" w:rsidRDefault="04C6A45E" w:rsidP="00212781">
      <w:pPr>
        <w:jc w:val="both"/>
        <w:rPr>
          <w:rFonts w:cs="Arial"/>
        </w:rPr>
      </w:pPr>
      <w:r w:rsidRPr="00100324">
        <w:rPr>
          <w:rFonts w:cs="Arial"/>
          <w:b/>
          <w:bCs/>
          <w:u w:val="single"/>
        </w:rPr>
        <w:t>Pour les projets régionaux</w:t>
      </w:r>
      <w:r w:rsidR="33722E22" w:rsidRPr="00100324">
        <w:rPr>
          <w:rFonts w:cs="Arial"/>
          <w:b/>
          <w:bCs/>
        </w:rPr>
        <w:t xml:space="preserve"> : </w:t>
      </w:r>
      <w:r w:rsidRPr="00100324">
        <w:rPr>
          <w:rFonts w:cs="Arial"/>
        </w:rPr>
        <w:t>l</w:t>
      </w:r>
      <w:r w:rsidR="007E5428" w:rsidRPr="00100324">
        <w:rPr>
          <w:rFonts w:cs="Arial"/>
        </w:rPr>
        <w:t>’app</w:t>
      </w:r>
      <w:r w:rsidR="00791C1F" w:rsidRPr="00100324">
        <w:rPr>
          <w:rFonts w:cs="Arial"/>
        </w:rPr>
        <w:t xml:space="preserve">el à projets ESMS numérique </w:t>
      </w:r>
      <w:r w:rsidR="006865F3" w:rsidRPr="00100324">
        <w:rPr>
          <w:rFonts w:cs="Arial"/>
        </w:rPr>
        <w:t>2025</w:t>
      </w:r>
      <w:r w:rsidR="007E5428" w:rsidRPr="00100324">
        <w:rPr>
          <w:rFonts w:cs="Arial"/>
        </w:rPr>
        <w:t xml:space="preserve"> est ouvert du </w:t>
      </w:r>
      <w:r w:rsidR="006D3E51" w:rsidRPr="00100324">
        <w:rPr>
          <w:rFonts w:cs="Arial"/>
          <w:b/>
        </w:rPr>
        <w:t>15</w:t>
      </w:r>
      <w:r w:rsidR="00524826" w:rsidRPr="00100324">
        <w:rPr>
          <w:rFonts w:cs="Arial"/>
          <w:b/>
        </w:rPr>
        <w:t>/0</w:t>
      </w:r>
      <w:r w:rsidR="006D3E51" w:rsidRPr="00100324">
        <w:rPr>
          <w:rFonts w:cs="Arial"/>
          <w:b/>
        </w:rPr>
        <w:t>1</w:t>
      </w:r>
      <w:r w:rsidR="00791C1F" w:rsidRPr="00100324">
        <w:rPr>
          <w:rFonts w:cs="Arial"/>
          <w:b/>
        </w:rPr>
        <w:t>/202</w:t>
      </w:r>
      <w:r w:rsidR="006865F3" w:rsidRPr="00100324">
        <w:rPr>
          <w:rFonts w:cs="Arial"/>
          <w:b/>
        </w:rPr>
        <w:t>5</w:t>
      </w:r>
      <w:r w:rsidR="001A0A39" w:rsidRPr="00100324">
        <w:rPr>
          <w:rFonts w:cs="Arial"/>
          <w:b/>
        </w:rPr>
        <w:t xml:space="preserve"> au 15/09/202</w:t>
      </w:r>
      <w:r w:rsidR="006865F3" w:rsidRPr="00100324">
        <w:rPr>
          <w:rFonts w:cs="Arial"/>
          <w:b/>
        </w:rPr>
        <w:t>5</w:t>
      </w:r>
      <w:r w:rsidR="007E5428" w:rsidRPr="00100324">
        <w:rPr>
          <w:rFonts w:cs="Arial"/>
          <w:b/>
        </w:rPr>
        <w:t xml:space="preserve"> à minuit.</w:t>
      </w:r>
      <w:r w:rsidR="007E5428" w:rsidRPr="00100324">
        <w:rPr>
          <w:rFonts w:cs="Arial"/>
        </w:rPr>
        <w:t xml:space="preserve"> </w:t>
      </w:r>
    </w:p>
    <w:p w14:paraId="53D467AC" w14:textId="36E7F008" w:rsidR="007E5428" w:rsidRPr="00100324" w:rsidRDefault="007E5428" w:rsidP="00212781">
      <w:pPr>
        <w:jc w:val="both"/>
        <w:rPr>
          <w:rFonts w:cs="Arial"/>
        </w:rPr>
      </w:pPr>
      <w:r w:rsidRPr="00100324">
        <w:rPr>
          <w:rFonts w:cs="Arial"/>
        </w:rPr>
        <w:t xml:space="preserve">Dans cette période d’ouverture, </w:t>
      </w:r>
      <w:r w:rsidR="00CC61C4" w:rsidRPr="00100324">
        <w:rPr>
          <w:rFonts w:cs="Arial"/>
        </w:rPr>
        <w:t>2</w:t>
      </w:r>
      <w:r w:rsidRPr="00100324">
        <w:rPr>
          <w:rFonts w:cs="Arial"/>
        </w:rPr>
        <w:t xml:space="preserve"> fenêtres de sélection seront mises en œuvre par l’ARS </w:t>
      </w:r>
      <w:r w:rsidR="00DA792F" w:rsidRPr="00100324">
        <w:rPr>
          <w:rFonts w:cs="Arial"/>
        </w:rPr>
        <w:t>PACA</w:t>
      </w:r>
      <w:r w:rsidRPr="00100324">
        <w:rPr>
          <w:rFonts w:cs="Arial"/>
        </w:rPr>
        <w:t xml:space="preserve"> :  </w:t>
      </w:r>
    </w:p>
    <w:p w14:paraId="77FECD13" w14:textId="28DFFF15" w:rsidR="007E5428" w:rsidRPr="00100324" w:rsidRDefault="006D3E51" w:rsidP="007E085C">
      <w:pPr>
        <w:pStyle w:val="Paragraphedeliste"/>
        <w:numPr>
          <w:ilvl w:val="0"/>
          <w:numId w:val="3"/>
        </w:numPr>
        <w:jc w:val="both"/>
        <w:rPr>
          <w:rFonts w:cs="Arial"/>
        </w:rPr>
      </w:pPr>
      <w:r w:rsidRPr="00100324">
        <w:rPr>
          <w:rFonts w:cs="Arial"/>
          <w:b/>
        </w:rPr>
        <w:t>15</w:t>
      </w:r>
      <w:r w:rsidR="00524826" w:rsidRPr="00100324">
        <w:rPr>
          <w:rFonts w:cs="Arial"/>
          <w:b/>
        </w:rPr>
        <w:t>/0</w:t>
      </w:r>
      <w:r w:rsidRPr="00100324">
        <w:rPr>
          <w:rFonts w:cs="Arial"/>
          <w:b/>
        </w:rPr>
        <w:t>1</w:t>
      </w:r>
      <w:r w:rsidR="00CC61C4" w:rsidRPr="00100324">
        <w:rPr>
          <w:rFonts w:cs="Arial"/>
          <w:b/>
        </w:rPr>
        <w:t>/</w:t>
      </w:r>
      <w:r w:rsidR="001A0A39" w:rsidRPr="00100324">
        <w:rPr>
          <w:rFonts w:cs="Arial"/>
          <w:b/>
        </w:rPr>
        <w:t>202</w:t>
      </w:r>
      <w:r w:rsidR="006865F3" w:rsidRPr="00100324">
        <w:rPr>
          <w:rFonts w:cs="Arial"/>
          <w:b/>
        </w:rPr>
        <w:t>5</w:t>
      </w:r>
      <w:r w:rsidR="007E5428" w:rsidRPr="00100324">
        <w:rPr>
          <w:rFonts w:cs="Arial"/>
          <w:b/>
        </w:rPr>
        <w:t xml:space="preserve"> au </w:t>
      </w:r>
      <w:r w:rsidR="0004470B" w:rsidRPr="00100324">
        <w:rPr>
          <w:rFonts w:cs="Arial"/>
          <w:b/>
        </w:rPr>
        <w:t>31</w:t>
      </w:r>
      <w:r w:rsidR="001B49E2" w:rsidRPr="00100324">
        <w:rPr>
          <w:rFonts w:cs="Arial"/>
          <w:b/>
        </w:rPr>
        <w:t>/0</w:t>
      </w:r>
      <w:r w:rsidR="0004470B" w:rsidRPr="00100324">
        <w:rPr>
          <w:rFonts w:cs="Arial"/>
          <w:b/>
        </w:rPr>
        <w:t>5</w:t>
      </w:r>
      <w:r w:rsidR="001A0A39" w:rsidRPr="00100324">
        <w:rPr>
          <w:rFonts w:cs="Arial"/>
          <w:b/>
        </w:rPr>
        <w:t>/202</w:t>
      </w:r>
      <w:r w:rsidR="006865F3" w:rsidRPr="00100324">
        <w:rPr>
          <w:rFonts w:cs="Arial"/>
          <w:b/>
        </w:rPr>
        <w:t>5</w:t>
      </w:r>
      <w:r w:rsidR="009E5E02" w:rsidRPr="00100324">
        <w:rPr>
          <w:rFonts w:cs="Arial"/>
          <w:b/>
        </w:rPr>
        <w:t xml:space="preserve"> minuit</w:t>
      </w:r>
      <w:r w:rsidR="007E5428" w:rsidRPr="00100324">
        <w:rPr>
          <w:rFonts w:cs="Arial"/>
        </w:rPr>
        <w:t xml:space="preserve"> : </w:t>
      </w:r>
      <w:r w:rsidR="00E20A8A" w:rsidRPr="00100324">
        <w:rPr>
          <w:rFonts w:cs="Arial"/>
        </w:rPr>
        <w:t>un comité de sélection se tiendra courant juin 202</w:t>
      </w:r>
      <w:r w:rsidR="006865F3" w:rsidRPr="00100324">
        <w:rPr>
          <w:rFonts w:cs="Arial"/>
        </w:rPr>
        <w:t>5</w:t>
      </w:r>
      <w:r w:rsidR="00E20A8A" w:rsidRPr="00100324">
        <w:rPr>
          <w:rFonts w:cs="Arial"/>
        </w:rPr>
        <w:t xml:space="preserve"> pour</w:t>
      </w:r>
      <w:r w:rsidR="009E5E02" w:rsidRPr="00100324">
        <w:rPr>
          <w:rFonts w:cs="Arial"/>
        </w:rPr>
        <w:t xml:space="preserve"> les projets régionaux qui auront été déposés dans cette fenêtre et les porteurs de projet seront notifiés a posteriori des décisions du </w:t>
      </w:r>
      <w:r w:rsidR="00D54294" w:rsidRPr="00100324">
        <w:rPr>
          <w:rFonts w:cs="Arial"/>
        </w:rPr>
        <w:t>comité</w:t>
      </w:r>
      <w:r w:rsidR="009E5E02" w:rsidRPr="00100324">
        <w:rPr>
          <w:rFonts w:cs="Arial"/>
        </w:rPr>
        <w:t> ;</w:t>
      </w:r>
    </w:p>
    <w:p w14:paraId="7DEF2460" w14:textId="576E46B1" w:rsidR="009E5E02" w:rsidRPr="00100324" w:rsidRDefault="009E5E02" w:rsidP="007E085C">
      <w:pPr>
        <w:pStyle w:val="Paragraphedeliste"/>
        <w:numPr>
          <w:ilvl w:val="0"/>
          <w:numId w:val="3"/>
        </w:numPr>
        <w:jc w:val="both"/>
        <w:rPr>
          <w:rFonts w:cs="Arial"/>
        </w:rPr>
      </w:pPr>
      <w:r w:rsidRPr="00100324">
        <w:rPr>
          <w:rFonts w:cs="Arial"/>
          <w:b/>
        </w:rPr>
        <w:t>0</w:t>
      </w:r>
      <w:r w:rsidR="0004470B" w:rsidRPr="00100324">
        <w:rPr>
          <w:rFonts w:cs="Arial"/>
          <w:b/>
        </w:rPr>
        <w:t>1</w:t>
      </w:r>
      <w:r w:rsidRPr="00100324">
        <w:rPr>
          <w:rFonts w:cs="Arial"/>
          <w:b/>
        </w:rPr>
        <w:t>/06/</w:t>
      </w:r>
      <w:r w:rsidR="001A0A39" w:rsidRPr="00100324">
        <w:rPr>
          <w:rFonts w:cs="Arial"/>
          <w:b/>
        </w:rPr>
        <w:t>202</w:t>
      </w:r>
      <w:r w:rsidR="006865F3" w:rsidRPr="00100324">
        <w:rPr>
          <w:rFonts w:cs="Arial"/>
          <w:b/>
        </w:rPr>
        <w:t>5</w:t>
      </w:r>
      <w:r w:rsidR="007E5428" w:rsidRPr="00100324">
        <w:rPr>
          <w:rFonts w:cs="Arial"/>
          <w:b/>
        </w:rPr>
        <w:t xml:space="preserve"> au </w:t>
      </w:r>
      <w:r w:rsidRPr="00100324">
        <w:rPr>
          <w:rFonts w:cs="Arial"/>
          <w:b/>
        </w:rPr>
        <w:t>15/09/</w:t>
      </w:r>
      <w:r w:rsidR="001A0A39" w:rsidRPr="00100324">
        <w:rPr>
          <w:rFonts w:cs="Arial"/>
          <w:b/>
        </w:rPr>
        <w:t>202</w:t>
      </w:r>
      <w:r w:rsidR="006865F3" w:rsidRPr="00100324">
        <w:rPr>
          <w:rFonts w:cs="Arial"/>
          <w:b/>
        </w:rPr>
        <w:t>5</w:t>
      </w:r>
      <w:r w:rsidRPr="00100324">
        <w:rPr>
          <w:rFonts w:cs="Arial"/>
          <w:b/>
        </w:rPr>
        <w:t xml:space="preserve"> minuit</w:t>
      </w:r>
      <w:r w:rsidR="007E5428" w:rsidRPr="00100324">
        <w:rPr>
          <w:rFonts w:cs="Arial"/>
        </w:rPr>
        <w:t xml:space="preserve"> : </w:t>
      </w:r>
      <w:r w:rsidRPr="00100324">
        <w:rPr>
          <w:rFonts w:cs="Arial"/>
        </w:rPr>
        <w:t>un comité de sélection se tiendra à compter de mi-septembre 202</w:t>
      </w:r>
      <w:r w:rsidR="006865F3" w:rsidRPr="00100324">
        <w:rPr>
          <w:rFonts w:cs="Arial"/>
        </w:rPr>
        <w:t>5</w:t>
      </w:r>
      <w:r w:rsidRPr="00100324">
        <w:rPr>
          <w:rFonts w:cs="Arial"/>
        </w:rPr>
        <w:t xml:space="preserve"> pour les projets régionaux qui auront été déposés dans cette fenêtre et les porteurs de projet seront notifiés a posteriori des décisions du </w:t>
      </w:r>
      <w:r w:rsidR="00D54294" w:rsidRPr="00100324">
        <w:rPr>
          <w:rFonts w:cs="Arial"/>
        </w:rPr>
        <w:t>comité.</w:t>
      </w:r>
    </w:p>
    <w:p w14:paraId="1CF01222" w14:textId="77777777" w:rsidR="007E5428" w:rsidRPr="00100324" w:rsidRDefault="007E5428" w:rsidP="00212781">
      <w:pPr>
        <w:pStyle w:val="Paragraphedeliste"/>
        <w:ind w:left="0"/>
        <w:jc w:val="both"/>
        <w:rPr>
          <w:rFonts w:cs="Arial"/>
        </w:rPr>
      </w:pPr>
    </w:p>
    <w:p w14:paraId="4AC2F979" w14:textId="4A9DF262" w:rsidR="3BDCCE6E" w:rsidRPr="00100324" w:rsidRDefault="27AD659E" w:rsidP="00152389">
      <w:pPr>
        <w:pStyle w:val="Paragraphedeliste"/>
        <w:ind w:left="0"/>
        <w:jc w:val="both"/>
        <w:rPr>
          <w:rFonts w:cs="Arial"/>
        </w:rPr>
      </w:pPr>
      <w:r w:rsidRPr="00100324">
        <w:rPr>
          <w:rFonts w:cs="Arial"/>
          <w:b/>
          <w:bCs/>
          <w:u w:val="single"/>
        </w:rPr>
        <w:t>Pour les projets multirégionaux</w:t>
      </w:r>
      <w:r w:rsidR="541FBB89" w:rsidRPr="00100324">
        <w:rPr>
          <w:rFonts w:cs="Arial"/>
          <w:b/>
          <w:bCs/>
        </w:rPr>
        <w:t xml:space="preserve"> </w:t>
      </w:r>
      <w:r w:rsidR="541FBB89" w:rsidRPr="00100324">
        <w:rPr>
          <w:rFonts w:cs="Arial"/>
        </w:rPr>
        <w:t>:</w:t>
      </w:r>
      <w:r w:rsidRPr="00100324">
        <w:rPr>
          <w:rFonts w:cs="Arial"/>
        </w:rPr>
        <w:t xml:space="preserve"> </w:t>
      </w:r>
      <w:r w:rsidR="00152389" w:rsidRPr="00100324">
        <w:rPr>
          <w:rFonts w:cs="Arial"/>
        </w:rPr>
        <w:t xml:space="preserve">les projets multirégionaux déposés au niveau d’une ARS devront être déposés </w:t>
      </w:r>
      <w:r w:rsidR="00152389" w:rsidRPr="00100324">
        <w:rPr>
          <w:rFonts w:cs="Arial"/>
          <w:b/>
        </w:rPr>
        <w:t xml:space="preserve">avant le </w:t>
      </w:r>
      <w:r w:rsidR="000F63F7" w:rsidRPr="00100324">
        <w:rPr>
          <w:rFonts w:cs="Arial"/>
          <w:b/>
        </w:rPr>
        <w:t>0</w:t>
      </w:r>
      <w:r w:rsidR="00A12F71" w:rsidRPr="00100324">
        <w:rPr>
          <w:rFonts w:cs="Arial"/>
          <w:b/>
        </w:rPr>
        <w:t>1</w:t>
      </w:r>
      <w:r w:rsidR="00152389" w:rsidRPr="00100324">
        <w:rPr>
          <w:rFonts w:cs="Arial"/>
          <w:b/>
        </w:rPr>
        <w:t>/0</w:t>
      </w:r>
      <w:r w:rsidR="000F63F7" w:rsidRPr="00100324">
        <w:rPr>
          <w:rFonts w:cs="Arial"/>
          <w:b/>
        </w:rPr>
        <w:t>6</w:t>
      </w:r>
      <w:r w:rsidR="00152389" w:rsidRPr="00100324">
        <w:rPr>
          <w:rFonts w:cs="Arial"/>
          <w:b/>
        </w:rPr>
        <w:t>/202</w:t>
      </w:r>
      <w:r w:rsidR="001253BB" w:rsidRPr="00100324">
        <w:rPr>
          <w:rFonts w:cs="Arial"/>
          <w:b/>
        </w:rPr>
        <w:t>5</w:t>
      </w:r>
      <w:r w:rsidR="00152389" w:rsidRPr="00100324">
        <w:rPr>
          <w:rFonts w:cs="Arial"/>
          <w:b/>
        </w:rPr>
        <w:t xml:space="preserve"> à minuit</w:t>
      </w:r>
      <w:r w:rsidR="00152389" w:rsidRPr="00100324">
        <w:rPr>
          <w:rFonts w:cs="Arial"/>
        </w:rPr>
        <w:t xml:space="preserve">. </w:t>
      </w:r>
      <w:r w:rsidR="001B49E2" w:rsidRPr="00100324">
        <w:rPr>
          <w:rFonts w:cs="Arial"/>
        </w:rPr>
        <w:t>Les projets multirégio</w:t>
      </w:r>
      <w:r w:rsidR="009E5E02" w:rsidRPr="00100324">
        <w:rPr>
          <w:rFonts w:cs="Arial"/>
        </w:rPr>
        <w:t xml:space="preserve">naux seront instruits </w:t>
      </w:r>
      <w:r w:rsidR="00D54294" w:rsidRPr="00100324">
        <w:rPr>
          <w:rFonts w:cs="Arial"/>
        </w:rPr>
        <w:t>par</w:t>
      </w:r>
      <w:r w:rsidR="009E5E02" w:rsidRPr="00100324">
        <w:rPr>
          <w:rFonts w:cs="Arial"/>
        </w:rPr>
        <w:t xml:space="preserve"> le comité de sélection qui se tiendra courant juin 202</w:t>
      </w:r>
      <w:r w:rsidR="001253BB" w:rsidRPr="00100324">
        <w:rPr>
          <w:rFonts w:cs="Arial"/>
        </w:rPr>
        <w:t>5</w:t>
      </w:r>
      <w:r w:rsidR="009E5E02" w:rsidRPr="00100324">
        <w:rPr>
          <w:rFonts w:cs="Arial"/>
        </w:rPr>
        <w:t>.</w:t>
      </w:r>
    </w:p>
    <w:p w14:paraId="0D4E4152" w14:textId="05C01D07" w:rsidR="00212781" w:rsidRPr="00100324" w:rsidRDefault="007E5428" w:rsidP="00212781">
      <w:pPr>
        <w:jc w:val="both"/>
        <w:rPr>
          <w:rFonts w:cs="Arial"/>
        </w:rPr>
      </w:pPr>
      <w:r w:rsidRPr="00100324">
        <w:rPr>
          <w:rFonts w:cs="Arial"/>
        </w:rPr>
        <w:t>Tout dossier déposé après la date de clôture de l’app</w:t>
      </w:r>
      <w:r w:rsidR="00152389" w:rsidRPr="00100324">
        <w:rPr>
          <w:rFonts w:cs="Arial"/>
        </w:rPr>
        <w:t>el à projets ESMS numérique 202</w:t>
      </w:r>
      <w:r w:rsidR="000F63F7" w:rsidRPr="00100324">
        <w:rPr>
          <w:rFonts w:cs="Arial"/>
        </w:rPr>
        <w:t>5</w:t>
      </w:r>
      <w:r w:rsidRPr="00100324">
        <w:rPr>
          <w:rFonts w:cs="Arial"/>
          <w:color w:val="FF0000"/>
        </w:rPr>
        <w:t xml:space="preserve"> </w:t>
      </w:r>
      <w:r w:rsidRPr="00100324">
        <w:rPr>
          <w:rFonts w:cs="Arial"/>
        </w:rPr>
        <w:t xml:space="preserve">sera considéré comme non recevable. Toutefois, le porteur et l’ARS </w:t>
      </w:r>
      <w:r w:rsidR="00DA792F" w:rsidRPr="00100324">
        <w:rPr>
          <w:rFonts w:cs="Arial"/>
          <w:bCs/>
        </w:rPr>
        <w:t>PACA</w:t>
      </w:r>
      <w:r w:rsidRPr="00100324">
        <w:rPr>
          <w:rFonts w:cs="Arial"/>
        </w:rPr>
        <w:t xml:space="preserve"> cons</w:t>
      </w:r>
      <w:r w:rsidR="00152389" w:rsidRPr="00100324">
        <w:rPr>
          <w:rFonts w:cs="Arial"/>
        </w:rPr>
        <w:t xml:space="preserve">ervent </w:t>
      </w:r>
      <w:r w:rsidRPr="00100324">
        <w:rPr>
          <w:rFonts w:cs="Arial"/>
        </w:rPr>
        <w:t>la faculté de dialoguer après cette date pour ajuster la demande afin de la rendre recevable ou d’en améliorer la qualité.</w:t>
      </w:r>
    </w:p>
    <w:p w14:paraId="57708CD9" w14:textId="401F65CB" w:rsidR="007E5428" w:rsidRPr="00100324" w:rsidRDefault="2E781542" w:rsidP="00EF6B76">
      <w:pPr>
        <w:pStyle w:val="Titre2"/>
        <w:rPr>
          <w:rFonts w:ascii="Arial" w:hAnsi="Arial" w:cs="Arial"/>
        </w:rPr>
      </w:pPr>
      <w:bookmarkStart w:id="412" w:name="_Toc98170399"/>
      <w:bookmarkStart w:id="413" w:name="_Toc194931446"/>
      <w:r w:rsidRPr="00100324">
        <w:rPr>
          <w:rFonts w:ascii="Arial" w:hAnsi="Arial" w:cs="Arial"/>
        </w:rPr>
        <w:t xml:space="preserve">Comment </w:t>
      </w:r>
      <w:r w:rsidR="171EFA97" w:rsidRPr="00100324">
        <w:rPr>
          <w:rFonts w:ascii="Arial" w:hAnsi="Arial" w:cs="Arial"/>
        </w:rPr>
        <w:t>dé</w:t>
      </w:r>
      <w:r w:rsidRPr="00100324">
        <w:rPr>
          <w:rFonts w:ascii="Arial" w:hAnsi="Arial" w:cs="Arial"/>
        </w:rPr>
        <w:t>poser sa candidature ?</w:t>
      </w:r>
      <w:bookmarkEnd w:id="412"/>
      <w:bookmarkEnd w:id="413"/>
    </w:p>
    <w:p w14:paraId="4F635E5D" w14:textId="25B9B34F" w:rsidR="004D4072" w:rsidRPr="00100324" w:rsidRDefault="007E5428" w:rsidP="00212781">
      <w:pPr>
        <w:jc w:val="both"/>
        <w:rPr>
          <w:rFonts w:cs="Arial"/>
        </w:rPr>
      </w:pPr>
      <w:r w:rsidRPr="00100324">
        <w:rPr>
          <w:rFonts w:cs="Arial"/>
        </w:rPr>
        <w:t>La personne morale gestionnaire qui sollicite une aide à l’investissement numérique doit</w:t>
      </w:r>
      <w:r w:rsidR="00490242" w:rsidRPr="00100324">
        <w:rPr>
          <w:rFonts w:cs="Arial"/>
        </w:rPr>
        <w:t xml:space="preserve"> créer un compte utilisateur sur la plateforme GALIS de la CNSA et</w:t>
      </w:r>
      <w:r w:rsidRPr="00100324">
        <w:rPr>
          <w:rFonts w:cs="Arial"/>
        </w:rPr>
        <w:t xml:space="preserve"> déposer sa demande dans l</w:t>
      </w:r>
      <w:r w:rsidR="00490242" w:rsidRPr="00100324">
        <w:rPr>
          <w:rFonts w:cs="Arial"/>
        </w:rPr>
        <w:t>e téléservice</w:t>
      </w:r>
      <w:r w:rsidRPr="00100324">
        <w:rPr>
          <w:rFonts w:cs="Arial"/>
        </w:rPr>
        <w:t xml:space="preserve"> PAI numérique. Pour ce faire, elle dispos</w:t>
      </w:r>
      <w:r w:rsidR="004D4072" w:rsidRPr="00100324">
        <w:rPr>
          <w:rFonts w:cs="Arial"/>
        </w:rPr>
        <w:t xml:space="preserve">e de formulaires dématérialisés. </w:t>
      </w:r>
    </w:p>
    <w:p w14:paraId="64D6E00E" w14:textId="77777777" w:rsidR="00490242" w:rsidRPr="00100324" w:rsidRDefault="00490242" w:rsidP="00EF6B76">
      <w:pPr>
        <w:pStyle w:val="Style1"/>
        <w:numPr>
          <w:ilvl w:val="0"/>
          <w:numId w:val="0"/>
        </w:numPr>
        <w:ind w:left="360" w:hanging="360"/>
      </w:pPr>
      <w:r w:rsidRPr="00100324">
        <w:t xml:space="preserve">Un </w:t>
      </w:r>
      <w:hyperlink r:id="rId13" w:history="1">
        <w:r w:rsidRPr="00100324">
          <w:rPr>
            <w:rStyle w:val="Lienhypertexte"/>
          </w:rPr>
          <w:t>guide du déposant détaillé</w:t>
        </w:r>
      </w:hyperlink>
      <w:r w:rsidRPr="00100324">
        <w:rPr>
          <w:rStyle w:val="Appelnotedebasdep"/>
          <w:rFonts w:eastAsiaTheme="majorEastAsia"/>
          <w:color w:val="0000FF"/>
          <w:u w:val="single"/>
        </w:rPr>
        <w:footnoteReference w:id="7"/>
      </w:r>
      <w:r w:rsidRPr="00100324">
        <w:t xml:space="preserve"> est consultable sur le site internet de la CNSA.</w:t>
      </w:r>
    </w:p>
    <w:p w14:paraId="1B0AD1FA" w14:textId="77777777" w:rsidR="00490242" w:rsidRPr="00100324" w:rsidRDefault="00490242" w:rsidP="00212781">
      <w:pPr>
        <w:jc w:val="both"/>
        <w:rPr>
          <w:rFonts w:cs="Arial"/>
        </w:rPr>
      </w:pPr>
    </w:p>
    <w:p w14:paraId="0EBF96F2" w14:textId="6EC0D803" w:rsidR="008E56C7" w:rsidRPr="00100324" w:rsidRDefault="007E5428" w:rsidP="00212781">
      <w:pPr>
        <w:jc w:val="both"/>
        <w:rPr>
          <w:rFonts w:cs="Arial"/>
        </w:rPr>
      </w:pPr>
      <w:r w:rsidRPr="00100324">
        <w:rPr>
          <w:rFonts w:cs="Arial"/>
        </w:rPr>
        <w:t>Les différentes étapes du dépôt du dossier sont synthétisées ci-dessous et détaillées dans le guide d’utilisation de l’outil</w:t>
      </w:r>
      <w:r w:rsidR="004D4072" w:rsidRPr="00100324">
        <w:rPr>
          <w:rFonts w:cs="Arial"/>
        </w:rPr>
        <w:t xml:space="preserve"> mentionné ci-dessus</w:t>
      </w:r>
      <w:r w:rsidRPr="00100324">
        <w:rPr>
          <w:rFonts w:cs="Arial"/>
        </w:rPr>
        <w:t>.</w:t>
      </w:r>
    </w:p>
    <w:p w14:paraId="03133009" w14:textId="77777777" w:rsidR="004D4072" w:rsidRPr="00100324" w:rsidRDefault="004D4072" w:rsidP="00212781">
      <w:pPr>
        <w:jc w:val="both"/>
        <w:rPr>
          <w:rFonts w:cs="Arial"/>
        </w:rPr>
      </w:pPr>
    </w:p>
    <w:p w14:paraId="4ADC7D50" w14:textId="342F1EDB" w:rsidR="007E5428" w:rsidRPr="00100324" w:rsidRDefault="007E5428" w:rsidP="00212781">
      <w:pPr>
        <w:ind w:right="-2"/>
        <w:jc w:val="both"/>
        <w:rPr>
          <w:rFonts w:cs="Arial"/>
        </w:rPr>
      </w:pPr>
      <w:r w:rsidRPr="00100324">
        <w:rPr>
          <w:rFonts w:cs="Arial"/>
          <w:noProof/>
          <w:lang w:eastAsia="fr-FR"/>
        </w:rPr>
        <w:lastRenderedPageBreak/>
        <w:drawing>
          <wp:inline distT="0" distB="0" distL="0" distR="0" wp14:anchorId="0597B989" wp14:editId="22CD65C5">
            <wp:extent cx="5762626" cy="3090296"/>
            <wp:effectExtent l="0" t="0" r="0" b="0"/>
            <wp:docPr id="1" name="Pictur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2626" cy="3090296"/>
                    </a:xfrm>
                    <a:prstGeom prst="rect">
                      <a:avLst/>
                    </a:prstGeom>
                  </pic:spPr>
                </pic:pic>
              </a:graphicData>
            </a:graphic>
          </wp:inline>
        </w:drawing>
      </w:r>
    </w:p>
    <w:p w14:paraId="20AEF405" w14:textId="77777777" w:rsidR="00212781" w:rsidRPr="00100324" w:rsidRDefault="00A30B55" w:rsidP="00212781">
      <w:pPr>
        <w:jc w:val="both"/>
        <w:rPr>
          <w:rFonts w:cs="Arial"/>
        </w:rPr>
      </w:pPr>
      <w:r w:rsidRPr="00100324">
        <w:rPr>
          <w:rFonts w:cs="Arial"/>
        </w:rPr>
        <w:t>Le téléservice est accessible à l’adresse</w:t>
      </w:r>
      <w:r w:rsidR="00D07614" w:rsidRPr="00100324">
        <w:rPr>
          <w:rFonts w:cs="Arial"/>
        </w:rPr>
        <w:t xml:space="preserve"> : </w:t>
      </w:r>
    </w:p>
    <w:p w14:paraId="40F05C5E" w14:textId="2809F2A9" w:rsidR="00D07614" w:rsidRPr="00100324" w:rsidRDefault="0091577C" w:rsidP="00032A39">
      <w:pPr>
        <w:jc w:val="center"/>
        <w:rPr>
          <w:rFonts w:cs="Arial"/>
          <w:b/>
        </w:rPr>
      </w:pPr>
      <w:hyperlink r:id="rId15" w:anchor="/cnsa/connecte/F_PAI_NUMERIQUE/depot/simple" w:history="1">
        <w:r w:rsidR="00D07614" w:rsidRPr="00100324">
          <w:rPr>
            <w:rStyle w:val="Lienhypertexte"/>
            <w:rFonts w:cs="Arial"/>
            <w:b/>
          </w:rPr>
          <w:t>https://galis-subventions.cnsa.fr/aides/#/cnsa/connecte/F_PAI_NUMERIQUE/depot/simple</w:t>
        </w:r>
      </w:hyperlink>
    </w:p>
    <w:p w14:paraId="6B977C05" w14:textId="13E48B46" w:rsidR="00B92E00" w:rsidRPr="00100324" w:rsidRDefault="008E56C7" w:rsidP="00212781">
      <w:pPr>
        <w:jc w:val="both"/>
        <w:rPr>
          <w:rFonts w:cs="Arial"/>
        </w:rPr>
      </w:pPr>
      <w:r w:rsidRPr="00100324">
        <w:rPr>
          <w:rFonts w:cs="Arial"/>
        </w:rPr>
        <w:t xml:space="preserve">Par ailleurs, la liste des pièces à intégrer dans GALIS lors du dépôt de votre dossier est présentée en </w:t>
      </w:r>
      <w:r w:rsidRPr="00100324">
        <w:rPr>
          <w:rFonts w:cs="Arial"/>
          <w:b/>
          <w:u w:val="single"/>
        </w:rPr>
        <w:t>annexe 2 de l’appel à projets</w:t>
      </w:r>
      <w:r w:rsidRPr="00100324">
        <w:rPr>
          <w:rFonts w:cs="Arial"/>
        </w:rPr>
        <w:t xml:space="preserve">. </w:t>
      </w:r>
    </w:p>
    <w:p w14:paraId="100BF30F" w14:textId="77777777" w:rsidR="00490242" w:rsidRPr="00100324" w:rsidRDefault="00490242" w:rsidP="00212781">
      <w:pPr>
        <w:jc w:val="both"/>
        <w:rPr>
          <w:rFonts w:cs="Arial"/>
        </w:rPr>
      </w:pPr>
    </w:p>
    <w:p w14:paraId="0F78142D" w14:textId="33FB5155" w:rsidR="00490242" w:rsidRPr="00100324" w:rsidRDefault="2BC4EDA7" w:rsidP="00EF6B76">
      <w:pPr>
        <w:pStyle w:val="Titre2"/>
        <w:rPr>
          <w:rFonts w:ascii="Arial" w:hAnsi="Arial" w:cs="Arial"/>
        </w:rPr>
      </w:pPr>
      <w:bookmarkStart w:id="414" w:name="_Toc194931447"/>
      <w:r w:rsidRPr="00100324">
        <w:rPr>
          <w:rFonts w:ascii="Arial" w:hAnsi="Arial" w:cs="Arial"/>
        </w:rPr>
        <w:t>Quelles sont les suites données à la candidature ?</w:t>
      </w:r>
      <w:bookmarkEnd w:id="414"/>
      <w:r w:rsidRPr="00100324">
        <w:rPr>
          <w:rFonts w:ascii="Arial" w:hAnsi="Arial" w:cs="Arial"/>
        </w:rPr>
        <w:t xml:space="preserve"> </w:t>
      </w:r>
    </w:p>
    <w:p w14:paraId="75B3BAA3" w14:textId="13AC9759" w:rsidR="00490242" w:rsidRPr="00100324" w:rsidRDefault="00490242" w:rsidP="00EF6B76">
      <w:pPr>
        <w:spacing w:line="240" w:lineRule="auto"/>
        <w:rPr>
          <w:rFonts w:cs="Arial"/>
          <w:b/>
        </w:rPr>
      </w:pPr>
      <w:r w:rsidRPr="00100324">
        <w:rPr>
          <w:rFonts w:cs="Arial"/>
        </w:rPr>
        <w:t>En cas d’</w:t>
      </w:r>
      <w:r w:rsidRPr="00100324">
        <w:rPr>
          <w:rFonts w:cs="Arial"/>
          <w:b/>
        </w:rPr>
        <w:t xml:space="preserve">avis favorable, </w:t>
      </w:r>
      <w:r w:rsidRPr="00100324">
        <w:rPr>
          <w:rFonts w:cs="Arial"/>
        </w:rPr>
        <w:t>le porteur est notifié par l’ARS par un courrier de notification. L’avis favorable peut être assorti de recommandations ou de points de vigilance.</w:t>
      </w:r>
    </w:p>
    <w:p w14:paraId="0CC014DA" w14:textId="432E6649" w:rsidR="00490242" w:rsidRPr="00100324" w:rsidRDefault="00490242" w:rsidP="00EF6B76">
      <w:pPr>
        <w:pStyle w:val="Style1"/>
        <w:numPr>
          <w:ilvl w:val="0"/>
          <w:numId w:val="0"/>
        </w:numPr>
        <w:rPr>
          <w:b/>
        </w:rPr>
      </w:pPr>
      <w:r w:rsidRPr="00100324">
        <w:t>En cas d’</w:t>
      </w:r>
      <w:r w:rsidRPr="00100324">
        <w:rPr>
          <w:b/>
        </w:rPr>
        <w:t>avis défavorable, l</w:t>
      </w:r>
      <w:r w:rsidRPr="00100324">
        <w:t xml:space="preserve">e porteur est informé par l’ARS de la décision prise.  </w:t>
      </w:r>
    </w:p>
    <w:p w14:paraId="41BFBAEC" w14:textId="77777777" w:rsidR="00152389" w:rsidRPr="00100324" w:rsidRDefault="00152389" w:rsidP="00212781">
      <w:pPr>
        <w:jc w:val="both"/>
        <w:rPr>
          <w:rFonts w:cs="Arial"/>
        </w:rPr>
      </w:pPr>
    </w:p>
    <w:p w14:paraId="212A2E21" w14:textId="3A52C85B" w:rsidR="007C5602" w:rsidRPr="00100324" w:rsidRDefault="06C9A1EF" w:rsidP="00212781">
      <w:pPr>
        <w:pStyle w:val="Titre1"/>
        <w:spacing w:after="240"/>
        <w:ind w:left="431" w:hanging="431"/>
        <w:rPr>
          <w:rFonts w:cs="Arial"/>
        </w:rPr>
      </w:pPr>
      <w:bookmarkStart w:id="415" w:name="_Toc121938376"/>
      <w:bookmarkStart w:id="416" w:name="_Toc122531714"/>
      <w:bookmarkStart w:id="417" w:name="_Toc122531976"/>
      <w:bookmarkStart w:id="418" w:name="_Toc121938377"/>
      <w:bookmarkStart w:id="419" w:name="_Toc122531715"/>
      <w:bookmarkStart w:id="420" w:name="_Toc122531977"/>
      <w:bookmarkStart w:id="421" w:name="_Toc121938378"/>
      <w:bookmarkStart w:id="422" w:name="_Toc122531716"/>
      <w:bookmarkStart w:id="423" w:name="_Toc122531978"/>
      <w:bookmarkStart w:id="424" w:name="_Toc121938379"/>
      <w:bookmarkStart w:id="425" w:name="_Toc122531717"/>
      <w:bookmarkStart w:id="426" w:name="_Toc122531979"/>
      <w:bookmarkStart w:id="427" w:name="_Toc121938380"/>
      <w:bookmarkStart w:id="428" w:name="_Toc122531718"/>
      <w:bookmarkStart w:id="429" w:name="_Toc122531980"/>
      <w:bookmarkStart w:id="430" w:name="_Toc121938381"/>
      <w:bookmarkStart w:id="431" w:name="_Toc122531719"/>
      <w:bookmarkStart w:id="432" w:name="_Toc122531981"/>
      <w:bookmarkStart w:id="433" w:name="_Toc121938382"/>
      <w:bookmarkStart w:id="434" w:name="_Toc122531720"/>
      <w:bookmarkStart w:id="435" w:name="_Toc122531982"/>
      <w:bookmarkStart w:id="436" w:name="_Toc121938383"/>
      <w:bookmarkStart w:id="437" w:name="_Toc122531721"/>
      <w:bookmarkStart w:id="438" w:name="_Toc122531983"/>
      <w:bookmarkStart w:id="439" w:name="_Toc121938384"/>
      <w:bookmarkStart w:id="440" w:name="_Toc122531722"/>
      <w:bookmarkStart w:id="441" w:name="_Toc122531984"/>
      <w:bookmarkStart w:id="442" w:name="_Toc121938385"/>
      <w:bookmarkStart w:id="443" w:name="_Toc122531723"/>
      <w:bookmarkStart w:id="444" w:name="_Toc122531985"/>
      <w:bookmarkStart w:id="445" w:name="_Toc121938386"/>
      <w:bookmarkStart w:id="446" w:name="_Toc122531724"/>
      <w:bookmarkStart w:id="447" w:name="_Toc122531986"/>
      <w:bookmarkStart w:id="448" w:name="_Toc121938387"/>
      <w:bookmarkStart w:id="449" w:name="_Toc122531725"/>
      <w:bookmarkStart w:id="450" w:name="_Toc122531987"/>
      <w:bookmarkStart w:id="451" w:name="_Toc121938388"/>
      <w:bookmarkStart w:id="452" w:name="_Toc122531726"/>
      <w:bookmarkStart w:id="453" w:name="_Toc122531988"/>
      <w:bookmarkStart w:id="454" w:name="_Toc121938389"/>
      <w:bookmarkStart w:id="455" w:name="_Toc122531727"/>
      <w:bookmarkStart w:id="456" w:name="_Toc122531989"/>
      <w:bookmarkStart w:id="457" w:name="_Toc121938390"/>
      <w:bookmarkStart w:id="458" w:name="_Toc122531728"/>
      <w:bookmarkStart w:id="459" w:name="_Toc122531990"/>
      <w:bookmarkStart w:id="460" w:name="_Toc121938391"/>
      <w:bookmarkStart w:id="461" w:name="_Toc122531729"/>
      <w:bookmarkStart w:id="462" w:name="_Toc122531991"/>
      <w:bookmarkStart w:id="463" w:name="_Toc87974559"/>
      <w:bookmarkStart w:id="464" w:name="_Toc87974631"/>
      <w:bookmarkStart w:id="465" w:name="_Toc87974705"/>
      <w:bookmarkStart w:id="466" w:name="_Toc87974784"/>
      <w:bookmarkStart w:id="467" w:name="_Toc87975322"/>
      <w:bookmarkStart w:id="468" w:name="_Toc87975524"/>
      <w:bookmarkStart w:id="469" w:name="_Toc87975670"/>
      <w:bookmarkStart w:id="470" w:name="_Toc87975758"/>
      <w:bookmarkStart w:id="471" w:name="_Toc87975846"/>
      <w:bookmarkStart w:id="472" w:name="_Toc87980071"/>
      <w:bookmarkStart w:id="473" w:name="_Toc87974560"/>
      <w:bookmarkStart w:id="474" w:name="_Toc87974632"/>
      <w:bookmarkStart w:id="475" w:name="_Toc87974706"/>
      <w:bookmarkStart w:id="476" w:name="_Toc87974785"/>
      <w:bookmarkStart w:id="477" w:name="_Toc87975323"/>
      <w:bookmarkStart w:id="478" w:name="_Toc87975525"/>
      <w:bookmarkStart w:id="479" w:name="_Toc87975671"/>
      <w:bookmarkStart w:id="480" w:name="_Toc87975759"/>
      <w:bookmarkStart w:id="481" w:name="_Toc87975847"/>
      <w:bookmarkStart w:id="482" w:name="_Toc87980072"/>
      <w:bookmarkStart w:id="483" w:name="_Toc87974561"/>
      <w:bookmarkStart w:id="484" w:name="_Toc87974633"/>
      <w:bookmarkStart w:id="485" w:name="_Toc87974707"/>
      <w:bookmarkStart w:id="486" w:name="_Toc87974786"/>
      <w:bookmarkStart w:id="487" w:name="_Toc87975324"/>
      <w:bookmarkStart w:id="488" w:name="_Toc87975526"/>
      <w:bookmarkStart w:id="489" w:name="_Toc87975672"/>
      <w:bookmarkStart w:id="490" w:name="_Toc87975760"/>
      <w:bookmarkStart w:id="491" w:name="_Toc87975848"/>
      <w:bookmarkStart w:id="492" w:name="_Toc87980073"/>
      <w:bookmarkStart w:id="493" w:name="_Toc87974562"/>
      <w:bookmarkStart w:id="494" w:name="_Toc87974634"/>
      <w:bookmarkStart w:id="495" w:name="_Toc87974708"/>
      <w:bookmarkStart w:id="496" w:name="_Toc87974787"/>
      <w:bookmarkStart w:id="497" w:name="_Toc87975325"/>
      <w:bookmarkStart w:id="498" w:name="_Toc87975527"/>
      <w:bookmarkStart w:id="499" w:name="_Toc87975673"/>
      <w:bookmarkStart w:id="500" w:name="_Toc87975761"/>
      <w:bookmarkStart w:id="501" w:name="_Toc87975849"/>
      <w:bookmarkStart w:id="502" w:name="_Toc87980074"/>
      <w:bookmarkStart w:id="503" w:name="_Toc87974563"/>
      <w:bookmarkStart w:id="504" w:name="_Toc87974635"/>
      <w:bookmarkStart w:id="505" w:name="_Toc87974709"/>
      <w:bookmarkStart w:id="506" w:name="_Toc87974788"/>
      <w:bookmarkStart w:id="507" w:name="_Toc87975326"/>
      <w:bookmarkStart w:id="508" w:name="_Toc87975528"/>
      <w:bookmarkStart w:id="509" w:name="_Toc87975674"/>
      <w:bookmarkStart w:id="510" w:name="_Toc87975762"/>
      <w:bookmarkStart w:id="511" w:name="_Toc87975850"/>
      <w:bookmarkStart w:id="512" w:name="_Toc87980075"/>
      <w:bookmarkStart w:id="513" w:name="_Toc87974564"/>
      <w:bookmarkStart w:id="514" w:name="_Toc87974636"/>
      <w:bookmarkStart w:id="515" w:name="_Toc87974710"/>
      <w:bookmarkStart w:id="516" w:name="_Toc87974789"/>
      <w:bookmarkStart w:id="517" w:name="_Toc87975327"/>
      <w:bookmarkStart w:id="518" w:name="_Toc87975529"/>
      <w:bookmarkStart w:id="519" w:name="_Toc87975675"/>
      <w:bookmarkStart w:id="520" w:name="_Toc87975763"/>
      <w:bookmarkStart w:id="521" w:name="_Toc87975851"/>
      <w:bookmarkStart w:id="522" w:name="_Toc87980076"/>
      <w:bookmarkStart w:id="523" w:name="_Toc87974565"/>
      <w:bookmarkStart w:id="524" w:name="_Toc87974637"/>
      <w:bookmarkStart w:id="525" w:name="_Toc87974711"/>
      <w:bookmarkStart w:id="526" w:name="_Toc87974790"/>
      <w:bookmarkStart w:id="527" w:name="_Toc87975328"/>
      <w:bookmarkStart w:id="528" w:name="_Toc87975530"/>
      <w:bookmarkStart w:id="529" w:name="_Toc87975676"/>
      <w:bookmarkStart w:id="530" w:name="_Toc87975764"/>
      <w:bookmarkStart w:id="531" w:name="_Toc87975852"/>
      <w:bookmarkStart w:id="532" w:name="_Toc87980077"/>
      <w:bookmarkStart w:id="533" w:name="_Toc87974566"/>
      <w:bookmarkStart w:id="534" w:name="_Toc87974638"/>
      <w:bookmarkStart w:id="535" w:name="_Toc87974712"/>
      <w:bookmarkStart w:id="536" w:name="_Toc87974791"/>
      <w:bookmarkStart w:id="537" w:name="_Toc87975329"/>
      <w:bookmarkStart w:id="538" w:name="_Toc87975531"/>
      <w:bookmarkStart w:id="539" w:name="_Toc87975677"/>
      <w:bookmarkStart w:id="540" w:name="_Toc87975765"/>
      <w:bookmarkStart w:id="541" w:name="_Toc87975853"/>
      <w:bookmarkStart w:id="542" w:name="_Toc87980078"/>
      <w:bookmarkStart w:id="543" w:name="_Toc87974567"/>
      <w:bookmarkStart w:id="544" w:name="_Toc87974639"/>
      <w:bookmarkStart w:id="545" w:name="_Toc87974713"/>
      <w:bookmarkStart w:id="546" w:name="_Toc87974792"/>
      <w:bookmarkStart w:id="547" w:name="_Toc87975330"/>
      <w:bookmarkStart w:id="548" w:name="_Toc87975532"/>
      <w:bookmarkStart w:id="549" w:name="_Toc87975678"/>
      <w:bookmarkStart w:id="550" w:name="_Toc87975766"/>
      <w:bookmarkStart w:id="551" w:name="_Toc87975854"/>
      <w:bookmarkStart w:id="552" w:name="_Toc87980079"/>
      <w:bookmarkStart w:id="553" w:name="_Toc87974573"/>
      <w:bookmarkStart w:id="554" w:name="_Toc87974645"/>
      <w:bookmarkStart w:id="555" w:name="_Toc87974719"/>
      <w:bookmarkStart w:id="556" w:name="_Toc87974798"/>
      <w:bookmarkStart w:id="557" w:name="_Toc87975336"/>
      <w:bookmarkStart w:id="558" w:name="_Toc87975538"/>
      <w:bookmarkStart w:id="559" w:name="_Toc87975684"/>
      <w:bookmarkStart w:id="560" w:name="_Toc87975772"/>
      <w:bookmarkStart w:id="561" w:name="_Toc87975860"/>
      <w:bookmarkStart w:id="562" w:name="_Toc87980085"/>
      <w:bookmarkStart w:id="563" w:name="_Toc87974577"/>
      <w:bookmarkStart w:id="564" w:name="_Toc87974649"/>
      <w:bookmarkStart w:id="565" w:name="_Toc87974723"/>
      <w:bookmarkStart w:id="566" w:name="_Toc87974802"/>
      <w:bookmarkStart w:id="567" w:name="_Toc87975340"/>
      <w:bookmarkStart w:id="568" w:name="_Toc87975542"/>
      <w:bookmarkStart w:id="569" w:name="_Toc87975688"/>
      <w:bookmarkStart w:id="570" w:name="_Toc87975776"/>
      <w:bookmarkStart w:id="571" w:name="_Toc87975864"/>
      <w:bookmarkStart w:id="572" w:name="_Toc87980089"/>
      <w:bookmarkStart w:id="573" w:name="_Toc87974583"/>
      <w:bookmarkStart w:id="574" w:name="_Toc87974655"/>
      <w:bookmarkStart w:id="575" w:name="_Toc87974729"/>
      <w:bookmarkStart w:id="576" w:name="_Toc87974808"/>
      <w:bookmarkStart w:id="577" w:name="_Toc87975346"/>
      <w:bookmarkStart w:id="578" w:name="_Toc87975548"/>
      <w:bookmarkStart w:id="579" w:name="_Toc87975694"/>
      <w:bookmarkStart w:id="580" w:name="_Toc87975782"/>
      <w:bookmarkStart w:id="581" w:name="_Toc87975870"/>
      <w:bookmarkStart w:id="582" w:name="_Toc87980095"/>
      <w:bookmarkStart w:id="583" w:name="_Toc87974584"/>
      <w:bookmarkStart w:id="584" w:name="_Toc87974656"/>
      <w:bookmarkStart w:id="585" w:name="_Toc87974730"/>
      <w:bookmarkStart w:id="586" w:name="_Toc87974809"/>
      <w:bookmarkStart w:id="587" w:name="_Toc87975347"/>
      <w:bookmarkStart w:id="588" w:name="_Toc87975549"/>
      <w:bookmarkStart w:id="589" w:name="_Toc87975695"/>
      <w:bookmarkStart w:id="590" w:name="_Toc87975783"/>
      <w:bookmarkStart w:id="591" w:name="_Toc87975871"/>
      <w:bookmarkStart w:id="592" w:name="_Toc87980096"/>
      <w:bookmarkStart w:id="593" w:name="_Toc87974585"/>
      <w:bookmarkStart w:id="594" w:name="_Toc87974657"/>
      <w:bookmarkStart w:id="595" w:name="_Toc87974731"/>
      <w:bookmarkStart w:id="596" w:name="_Toc87974810"/>
      <w:bookmarkStart w:id="597" w:name="_Toc87975348"/>
      <w:bookmarkStart w:id="598" w:name="_Toc87975550"/>
      <w:bookmarkStart w:id="599" w:name="_Toc87975696"/>
      <w:bookmarkStart w:id="600" w:name="_Toc87975784"/>
      <w:bookmarkStart w:id="601" w:name="_Toc87975872"/>
      <w:bookmarkStart w:id="602" w:name="_Toc87980097"/>
      <w:bookmarkStart w:id="603" w:name="_Toc87974586"/>
      <w:bookmarkStart w:id="604" w:name="_Toc87974658"/>
      <w:bookmarkStart w:id="605" w:name="_Toc87974732"/>
      <w:bookmarkStart w:id="606" w:name="_Toc87974811"/>
      <w:bookmarkStart w:id="607" w:name="_Toc87975349"/>
      <w:bookmarkStart w:id="608" w:name="_Toc87975551"/>
      <w:bookmarkStart w:id="609" w:name="_Toc87975697"/>
      <w:bookmarkStart w:id="610" w:name="_Toc87975785"/>
      <w:bookmarkStart w:id="611" w:name="_Toc87975873"/>
      <w:bookmarkStart w:id="612" w:name="_Toc87980098"/>
      <w:bookmarkStart w:id="613" w:name="_Toc87974587"/>
      <w:bookmarkStart w:id="614" w:name="_Toc87974659"/>
      <w:bookmarkStart w:id="615" w:name="_Toc87974733"/>
      <w:bookmarkStart w:id="616" w:name="_Toc87974812"/>
      <w:bookmarkStart w:id="617" w:name="_Toc87975350"/>
      <w:bookmarkStart w:id="618" w:name="_Toc87975552"/>
      <w:bookmarkStart w:id="619" w:name="_Toc87975698"/>
      <w:bookmarkStart w:id="620" w:name="_Toc87975786"/>
      <w:bookmarkStart w:id="621" w:name="_Toc87975874"/>
      <w:bookmarkStart w:id="622" w:name="_Toc87980099"/>
      <w:bookmarkStart w:id="623" w:name="_Toc87974588"/>
      <w:bookmarkStart w:id="624" w:name="_Toc87974660"/>
      <w:bookmarkStart w:id="625" w:name="_Toc87974734"/>
      <w:bookmarkStart w:id="626" w:name="_Toc87974813"/>
      <w:bookmarkStart w:id="627" w:name="_Toc87975351"/>
      <w:bookmarkStart w:id="628" w:name="_Toc87975553"/>
      <w:bookmarkStart w:id="629" w:name="_Toc87975699"/>
      <w:bookmarkStart w:id="630" w:name="_Toc87975787"/>
      <w:bookmarkStart w:id="631" w:name="_Toc87975875"/>
      <w:bookmarkStart w:id="632" w:name="_Toc87980100"/>
      <w:bookmarkStart w:id="633" w:name="_Toc121938392"/>
      <w:bookmarkStart w:id="634" w:name="_Toc122531730"/>
      <w:bookmarkStart w:id="635" w:name="_Toc122531992"/>
      <w:bookmarkStart w:id="636" w:name="_Toc121938393"/>
      <w:bookmarkStart w:id="637" w:name="_Toc122531731"/>
      <w:bookmarkStart w:id="638" w:name="_Toc122531993"/>
      <w:bookmarkStart w:id="639" w:name="_Toc121938394"/>
      <w:bookmarkStart w:id="640" w:name="_Toc122531732"/>
      <w:bookmarkStart w:id="641" w:name="_Toc122531994"/>
      <w:bookmarkStart w:id="642" w:name="_Toc121938395"/>
      <w:bookmarkStart w:id="643" w:name="_Toc122531733"/>
      <w:bookmarkStart w:id="644" w:name="_Toc122531995"/>
      <w:bookmarkStart w:id="645" w:name="_Toc121938396"/>
      <w:bookmarkStart w:id="646" w:name="_Toc122531734"/>
      <w:bookmarkStart w:id="647" w:name="_Toc122531996"/>
      <w:bookmarkStart w:id="648" w:name="_Toc121938397"/>
      <w:bookmarkStart w:id="649" w:name="_Toc122531735"/>
      <w:bookmarkStart w:id="650" w:name="_Toc122531997"/>
      <w:bookmarkStart w:id="651" w:name="_Toc121938398"/>
      <w:bookmarkStart w:id="652" w:name="_Toc122531736"/>
      <w:bookmarkStart w:id="653" w:name="_Toc122531998"/>
      <w:bookmarkStart w:id="654" w:name="_Toc121938399"/>
      <w:bookmarkStart w:id="655" w:name="_Toc122531737"/>
      <w:bookmarkStart w:id="656" w:name="_Toc122531999"/>
      <w:bookmarkStart w:id="657" w:name="_Toc121938400"/>
      <w:bookmarkStart w:id="658" w:name="_Toc122531738"/>
      <w:bookmarkStart w:id="659" w:name="_Toc122532000"/>
      <w:bookmarkStart w:id="660" w:name="_Toc121938401"/>
      <w:bookmarkStart w:id="661" w:name="_Toc122531739"/>
      <w:bookmarkStart w:id="662" w:name="_Toc122532001"/>
      <w:bookmarkStart w:id="663" w:name="_Toc121938402"/>
      <w:bookmarkStart w:id="664" w:name="_Toc122531740"/>
      <w:bookmarkStart w:id="665" w:name="_Toc122532002"/>
      <w:bookmarkStart w:id="666" w:name="_Toc121938403"/>
      <w:bookmarkStart w:id="667" w:name="_Toc122531741"/>
      <w:bookmarkStart w:id="668" w:name="_Toc122532003"/>
      <w:bookmarkStart w:id="669" w:name="_Toc121938404"/>
      <w:bookmarkStart w:id="670" w:name="_Toc122531742"/>
      <w:bookmarkStart w:id="671" w:name="_Toc122532004"/>
      <w:bookmarkStart w:id="672" w:name="_Toc96071667"/>
      <w:bookmarkStart w:id="673" w:name="_Toc96074419"/>
      <w:bookmarkStart w:id="674" w:name="_Toc96075123"/>
      <w:bookmarkStart w:id="675" w:name="_Toc96075469"/>
      <w:bookmarkStart w:id="676" w:name="_Toc96075815"/>
      <w:bookmarkStart w:id="677" w:name="_Toc96076161"/>
      <w:bookmarkStart w:id="678" w:name="_Toc96076507"/>
      <w:bookmarkStart w:id="679" w:name="_Toc96076859"/>
      <w:bookmarkStart w:id="680" w:name="_Toc96077557"/>
      <w:bookmarkStart w:id="681" w:name="_Toc96077903"/>
      <w:bookmarkStart w:id="682" w:name="_Toc96078249"/>
      <w:bookmarkStart w:id="683" w:name="_Toc96086489"/>
      <w:bookmarkStart w:id="684" w:name="_Toc96086842"/>
      <w:bookmarkStart w:id="685" w:name="_Toc96087195"/>
      <w:bookmarkStart w:id="686" w:name="_Toc96087548"/>
      <w:bookmarkStart w:id="687" w:name="_Toc96087895"/>
      <w:bookmarkStart w:id="688" w:name="_Toc96088242"/>
      <w:bookmarkStart w:id="689" w:name="_Toc96088928"/>
      <w:bookmarkStart w:id="690" w:name="_Toc96071668"/>
      <w:bookmarkStart w:id="691" w:name="_Toc96074420"/>
      <w:bookmarkStart w:id="692" w:name="_Toc96075124"/>
      <w:bookmarkStart w:id="693" w:name="_Toc96075470"/>
      <w:bookmarkStart w:id="694" w:name="_Toc96075816"/>
      <w:bookmarkStart w:id="695" w:name="_Toc96076162"/>
      <w:bookmarkStart w:id="696" w:name="_Toc96076508"/>
      <w:bookmarkStart w:id="697" w:name="_Toc96076860"/>
      <w:bookmarkStart w:id="698" w:name="_Toc96077558"/>
      <w:bookmarkStart w:id="699" w:name="_Toc96077904"/>
      <w:bookmarkStart w:id="700" w:name="_Toc96078250"/>
      <w:bookmarkStart w:id="701" w:name="_Toc96086490"/>
      <w:bookmarkStart w:id="702" w:name="_Toc96086843"/>
      <w:bookmarkStart w:id="703" w:name="_Toc96087196"/>
      <w:bookmarkStart w:id="704" w:name="_Toc96087549"/>
      <w:bookmarkStart w:id="705" w:name="_Toc96087896"/>
      <w:bookmarkStart w:id="706" w:name="_Toc96088243"/>
      <w:bookmarkStart w:id="707" w:name="_Toc96088929"/>
      <w:bookmarkStart w:id="708" w:name="_Toc96071669"/>
      <w:bookmarkStart w:id="709" w:name="_Toc96074421"/>
      <w:bookmarkStart w:id="710" w:name="_Toc96075125"/>
      <w:bookmarkStart w:id="711" w:name="_Toc96075471"/>
      <w:bookmarkStart w:id="712" w:name="_Toc96075817"/>
      <w:bookmarkStart w:id="713" w:name="_Toc96076163"/>
      <w:bookmarkStart w:id="714" w:name="_Toc96076509"/>
      <w:bookmarkStart w:id="715" w:name="_Toc96076861"/>
      <w:bookmarkStart w:id="716" w:name="_Toc96077559"/>
      <w:bookmarkStart w:id="717" w:name="_Toc96077905"/>
      <w:bookmarkStart w:id="718" w:name="_Toc96078251"/>
      <w:bookmarkStart w:id="719" w:name="_Toc96086491"/>
      <w:bookmarkStart w:id="720" w:name="_Toc96086844"/>
      <w:bookmarkStart w:id="721" w:name="_Toc96087197"/>
      <w:bookmarkStart w:id="722" w:name="_Toc96087550"/>
      <w:bookmarkStart w:id="723" w:name="_Toc96087897"/>
      <w:bookmarkStart w:id="724" w:name="_Toc96088244"/>
      <w:bookmarkStart w:id="725" w:name="_Toc96088930"/>
      <w:bookmarkStart w:id="726" w:name="_Toc96071670"/>
      <w:bookmarkStart w:id="727" w:name="_Toc96074422"/>
      <w:bookmarkStart w:id="728" w:name="_Toc96075126"/>
      <w:bookmarkStart w:id="729" w:name="_Toc96075472"/>
      <w:bookmarkStart w:id="730" w:name="_Toc96075818"/>
      <w:bookmarkStart w:id="731" w:name="_Toc96076164"/>
      <w:bookmarkStart w:id="732" w:name="_Toc96076510"/>
      <w:bookmarkStart w:id="733" w:name="_Toc96076862"/>
      <w:bookmarkStart w:id="734" w:name="_Toc96077560"/>
      <w:bookmarkStart w:id="735" w:name="_Toc96077906"/>
      <w:bookmarkStart w:id="736" w:name="_Toc96078252"/>
      <w:bookmarkStart w:id="737" w:name="_Toc96086492"/>
      <w:bookmarkStart w:id="738" w:name="_Toc96086845"/>
      <w:bookmarkStart w:id="739" w:name="_Toc96087198"/>
      <w:bookmarkStart w:id="740" w:name="_Toc96087551"/>
      <w:bookmarkStart w:id="741" w:name="_Toc96087898"/>
      <w:bookmarkStart w:id="742" w:name="_Toc96088245"/>
      <w:bookmarkStart w:id="743" w:name="_Toc96088931"/>
      <w:bookmarkStart w:id="744" w:name="_Toc96071671"/>
      <w:bookmarkStart w:id="745" w:name="_Toc96074423"/>
      <w:bookmarkStart w:id="746" w:name="_Toc96075127"/>
      <w:bookmarkStart w:id="747" w:name="_Toc96075473"/>
      <w:bookmarkStart w:id="748" w:name="_Toc96075819"/>
      <w:bookmarkStart w:id="749" w:name="_Toc96076165"/>
      <w:bookmarkStart w:id="750" w:name="_Toc96076511"/>
      <w:bookmarkStart w:id="751" w:name="_Toc96076863"/>
      <w:bookmarkStart w:id="752" w:name="_Toc96077561"/>
      <w:bookmarkStart w:id="753" w:name="_Toc96077907"/>
      <w:bookmarkStart w:id="754" w:name="_Toc96078253"/>
      <w:bookmarkStart w:id="755" w:name="_Toc96086493"/>
      <w:bookmarkStart w:id="756" w:name="_Toc96086846"/>
      <w:bookmarkStart w:id="757" w:name="_Toc96087199"/>
      <w:bookmarkStart w:id="758" w:name="_Toc96087552"/>
      <w:bookmarkStart w:id="759" w:name="_Toc96087899"/>
      <w:bookmarkStart w:id="760" w:name="_Toc96088246"/>
      <w:bookmarkStart w:id="761" w:name="_Toc96088932"/>
      <w:bookmarkStart w:id="762" w:name="_Toc96071672"/>
      <w:bookmarkStart w:id="763" w:name="_Toc96074424"/>
      <w:bookmarkStart w:id="764" w:name="_Toc96075128"/>
      <w:bookmarkStart w:id="765" w:name="_Toc96075474"/>
      <w:bookmarkStart w:id="766" w:name="_Toc96075820"/>
      <w:bookmarkStart w:id="767" w:name="_Toc96076166"/>
      <w:bookmarkStart w:id="768" w:name="_Toc96076512"/>
      <w:bookmarkStart w:id="769" w:name="_Toc96076864"/>
      <w:bookmarkStart w:id="770" w:name="_Toc96077562"/>
      <w:bookmarkStart w:id="771" w:name="_Toc96077908"/>
      <w:bookmarkStart w:id="772" w:name="_Toc96078254"/>
      <w:bookmarkStart w:id="773" w:name="_Toc96086494"/>
      <w:bookmarkStart w:id="774" w:name="_Toc96086847"/>
      <w:bookmarkStart w:id="775" w:name="_Toc96087200"/>
      <w:bookmarkStart w:id="776" w:name="_Toc96087553"/>
      <w:bookmarkStart w:id="777" w:name="_Toc96087900"/>
      <w:bookmarkStart w:id="778" w:name="_Toc96088247"/>
      <w:bookmarkStart w:id="779" w:name="_Toc96088933"/>
      <w:bookmarkStart w:id="780" w:name="_Toc96071673"/>
      <w:bookmarkStart w:id="781" w:name="_Toc96074425"/>
      <w:bookmarkStart w:id="782" w:name="_Toc96075129"/>
      <w:bookmarkStart w:id="783" w:name="_Toc96075475"/>
      <w:bookmarkStart w:id="784" w:name="_Toc96075821"/>
      <w:bookmarkStart w:id="785" w:name="_Toc96076167"/>
      <w:bookmarkStart w:id="786" w:name="_Toc96076513"/>
      <w:bookmarkStart w:id="787" w:name="_Toc96076865"/>
      <w:bookmarkStart w:id="788" w:name="_Toc96077563"/>
      <w:bookmarkStart w:id="789" w:name="_Toc96077909"/>
      <w:bookmarkStart w:id="790" w:name="_Toc96078255"/>
      <w:bookmarkStart w:id="791" w:name="_Toc96086495"/>
      <w:bookmarkStart w:id="792" w:name="_Toc96086848"/>
      <w:bookmarkStart w:id="793" w:name="_Toc96087201"/>
      <w:bookmarkStart w:id="794" w:name="_Toc96087554"/>
      <w:bookmarkStart w:id="795" w:name="_Toc96087901"/>
      <w:bookmarkStart w:id="796" w:name="_Toc96088248"/>
      <w:bookmarkStart w:id="797" w:name="_Toc96088934"/>
      <w:bookmarkStart w:id="798" w:name="_Toc96071674"/>
      <w:bookmarkStart w:id="799" w:name="_Toc96074426"/>
      <w:bookmarkStart w:id="800" w:name="_Toc96075130"/>
      <w:bookmarkStart w:id="801" w:name="_Toc96075476"/>
      <w:bookmarkStart w:id="802" w:name="_Toc96075822"/>
      <w:bookmarkStart w:id="803" w:name="_Toc96076168"/>
      <w:bookmarkStart w:id="804" w:name="_Toc96076514"/>
      <w:bookmarkStart w:id="805" w:name="_Toc96076866"/>
      <w:bookmarkStart w:id="806" w:name="_Toc96077564"/>
      <w:bookmarkStart w:id="807" w:name="_Toc96077910"/>
      <w:bookmarkStart w:id="808" w:name="_Toc96078256"/>
      <w:bookmarkStart w:id="809" w:name="_Toc96086496"/>
      <w:bookmarkStart w:id="810" w:name="_Toc96086849"/>
      <w:bookmarkStart w:id="811" w:name="_Toc96087202"/>
      <w:bookmarkStart w:id="812" w:name="_Toc96087555"/>
      <w:bookmarkStart w:id="813" w:name="_Toc96087902"/>
      <w:bookmarkStart w:id="814" w:name="_Toc96088249"/>
      <w:bookmarkStart w:id="815" w:name="_Toc96088935"/>
      <w:bookmarkStart w:id="816" w:name="_Toc96071675"/>
      <w:bookmarkStart w:id="817" w:name="_Toc96074427"/>
      <w:bookmarkStart w:id="818" w:name="_Toc96075131"/>
      <w:bookmarkStart w:id="819" w:name="_Toc96075477"/>
      <w:bookmarkStart w:id="820" w:name="_Toc96075823"/>
      <w:bookmarkStart w:id="821" w:name="_Toc96076169"/>
      <w:bookmarkStart w:id="822" w:name="_Toc96076515"/>
      <w:bookmarkStart w:id="823" w:name="_Toc96076867"/>
      <w:bookmarkStart w:id="824" w:name="_Toc96077565"/>
      <w:bookmarkStart w:id="825" w:name="_Toc96077911"/>
      <w:bookmarkStart w:id="826" w:name="_Toc96078257"/>
      <w:bookmarkStart w:id="827" w:name="_Toc96086497"/>
      <w:bookmarkStart w:id="828" w:name="_Toc96086850"/>
      <w:bookmarkStart w:id="829" w:name="_Toc96087203"/>
      <w:bookmarkStart w:id="830" w:name="_Toc96087556"/>
      <w:bookmarkStart w:id="831" w:name="_Toc96087903"/>
      <w:bookmarkStart w:id="832" w:name="_Toc96088250"/>
      <w:bookmarkStart w:id="833" w:name="_Toc96088936"/>
      <w:bookmarkStart w:id="834" w:name="_Toc96071676"/>
      <w:bookmarkStart w:id="835" w:name="_Toc96074428"/>
      <w:bookmarkStart w:id="836" w:name="_Toc96075132"/>
      <w:bookmarkStart w:id="837" w:name="_Toc96075478"/>
      <w:bookmarkStart w:id="838" w:name="_Toc96075824"/>
      <w:bookmarkStart w:id="839" w:name="_Toc96076170"/>
      <w:bookmarkStart w:id="840" w:name="_Toc96076516"/>
      <w:bookmarkStart w:id="841" w:name="_Toc96076868"/>
      <w:bookmarkStart w:id="842" w:name="_Toc96077566"/>
      <w:bookmarkStart w:id="843" w:name="_Toc96077912"/>
      <w:bookmarkStart w:id="844" w:name="_Toc96078258"/>
      <w:bookmarkStart w:id="845" w:name="_Toc96086498"/>
      <w:bookmarkStart w:id="846" w:name="_Toc96086851"/>
      <w:bookmarkStart w:id="847" w:name="_Toc96087204"/>
      <w:bookmarkStart w:id="848" w:name="_Toc96087557"/>
      <w:bookmarkStart w:id="849" w:name="_Toc96087904"/>
      <w:bookmarkStart w:id="850" w:name="_Toc96088251"/>
      <w:bookmarkStart w:id="851" w:name="_Toc96088937"/>
      <w:bookmarkStart w:id="852" w:name="_Toc96071677"/>
      <w:bookmarkStart w:id="853" w:name="_Toc96074429"/>
      <w:bookmarkStart w:id="854" w:name="_Toc96075133"/>
      <w:bookmarkStart w:id="855" w:name="_Toc96075479"/>
      <w:bookmarkStart w:id="856" w:name="_Toc96075825"/>
      <w:bookmarkStart w:id="857" w:name="_Toc96076171"/>
      <w:bookmarkStart w:id="858" w:name="_Toc96076517"/>
      <w:bookmarkStart w:id="859" w:name="_Toc96076869"/>
      <w:bookmarkStart w:id="860" w:name="_Toc96077567"/>
      <w:bookmarkStart w:id="861" w:name="_Toc96077913"/>
      <w:bookmarkStart w:id="862" w:name="_Toc96078259"/>
      <w:bookmarkStart w:id="863" w:name="_Toc96086499"/>
      <w:bookmarkStart w:id="864" w:name="_Toc96086852"/>
      <w:bookmarkStart w:id="865" w:name="_Toc96087205"/>
      <w:bookmarkStart w:id="866" w:name="_Toc96087558"/>
      <w:bookmarkStart w:id="867" w:name="_Toc96087905"/>
      <w:bookmarkStart w:id="868" w:name="_Toc96088252"/>
      <w:bookmarkStart w:id="869" w:name="_Toc96088938"/>
      <w:bookmarkStart w:id="870" w:name="_Toc96071678"/>
      <w:bookmarkStart w:id="871" w:name="_Toc96074430"/>
      <w:bookmarkStart w:id="872" w:name="_Toc96075134"/>
      <w:bookmarkStart w:id="873" w:name="_Toc96075480"/>
      <w:bookmarkStart w:id="874" w:name="_Toc96075826"/>
      <w:bookmarkStart w:id="875" w:name="_Toc96076172"/>
      <w:bookmarkStart w:id="876" w:name="_Toc96076518"/>
      <w:bookmarkStart w:id="877" w:name="_Toc96076870"/>
      <w:bookmarkStart w:id="878" w:name="_Toc96077568"/>
      <w:bookmarkStart w:id="879" w:name="_Toc96077914"/>
      <w:bookmarkStart w:id="880" w:name="_Toc96078260"/>
      <w:bookmarkStart w:id="881" w:name="_Toc96086500"/>
      <w:bookmarkStart w:id="882" w:name="_Toc96086853"/>
      <w:bookmarkStart w:id="883" w:name="_Toc96087206"/>
      <w:bookmarkStart w:id="884" w:name="_Toc96087559"/>
      <w:bookmarkStart w:id="885" w:name="_Toc96087906"/>
      <w:bookmarkStart w:id="886" w:name="_Toc96088253"/>
      <w:bookmarkStart w:id="887" w:name="_Toc96088939"/>
      <w:bookmarkStart w:id="888" w:name="_Toc96071679"/>
      <w:bookmarkStart w:id="889" w:name="_Toc96074431"/>
      <w:bookmarkStart w:id="890" w:name="_Toc96075135"/>
      <w:bookmarkStart w:id="891" w:name="_Toc96075481"/>
      <w:bookmarkStart w:id="892" w:name="_Toc96075827"/>
      <w:bookmarkStart w:id="893" w:name="_Toc96076173"/>
      <w:bookmarkStart w:id="894" w:name="_Toc96076519"/>
      <w:bookmarkStart w:id="895" w:name="_Toc96076871"/>
      <w:bookmarkStart w:id="896" w:name="_Toc96077569"/>
      <w:bookmarkStart w:id="897" w:name="_Toc96077915"/>
      <w:bookmarkStart w:id="898" w:name="_Toc96078261"/>
      <w:bookmarkStart w:id="899" w:name="_Toc96086501"/>
      <w:bookmarkStart w:id="900" w:name="_Toc96086854"/>
      <w:bookmarkStart w:id="901" w:name="_Toc96087207"/>
      <w:bookmarkStart w:id="902" w:name="_Toc96087560"/>
      <w:bookmarkStart w:id="903" w:name="_Toc96087907"/>
      <w:bookmarkStart w:id="904" w:name="_Toc96088254"/>
      <w:bookmarkStart w:id="905" w:name="_Toc96088940"/>
      <w:bookmarkStart w:id="906" w:name="_Toc96071680"/>
      <w:bookmarkStart w:id="907" w:name="_Toc96074432"/>
      <w:bookmarkStart w:id="908" w:name="_Toc96075136"/>
      <w:bookmarkStart w:id="909" w:name="_Toc96075482"/>
      <w:bookmarkStart w:id="910" w:name="_Toc96075828"/>
      <w:bookmarkStart w:id="911" w:name="_Toc96076174"/>
      <w:bookmarkStart w:id="912" w:name="_Toc96076520"/>
      <w:bookmarkStart w:id="913" w:name="_Toc96076872"/>
      <w:bookmarkStart w:id="914" w:name="_Toc96077570"/>
      <w:bookmarkStart w:id="915" w:name="_Toc96077916"/>
      <w:bookmarkStart w:id="916" w:name="_Toc96078262"/>
      <w:bookmarkStart w:id="917" w:name="_Toc96086502"/>
      <w:bookmarkStart w:id="918" w:name="_Toc96086855"/>
      <w:bookmarkStart w:id="919" w:name="_Toc96087208"/>
      <w:bookmarkStart w:id="920" w:name="_Toc96087561"/>
      <w:bookmarkStart w:id="921" w:name="_Toc96087908"/>
      <w:bookmarkStart w:id="922" w:name="_Toc96088255"/>
      <w:bookmarkStart w:id="923" w:name="_Toc96088941"/>
      <w:bookmarkStart w:id="924" w:name="_Toc96071681"/>
      <w:bookmarkStart w:id="925" w:name="_Toc96074433"/>
      <w:bookmarkStart w:id="926" w:name="_Toc96075137"/>
      <w:bookmarkStart w:id="927" w:name="_Toc96075483"/>
      <w:bookmarkStart w:id="928" w:name="_Toc96075829"/>
      <w:bookmarkStart w:id="929" w:name="_Toc96076175"/>
      <w:bookmarkStart w:id="930" w:name="_Toc96076521"/>
      <w:bookmarkStart w:id="931" w:name="_Toc96076873"/>
      <w:bookmarkStart w:id="932" w:name="_Toc96077571"/>
      <w:bookmarkStart w:id="933" w:name="_Toc96077917"/>
      <w:bookmarkStart w:id="934" w:name="_Toc96078263"/>
      <w:bookmarkStart w:id="935" w:name="_Toc96086503"/>
      <w:bookmarkStart w:id="936" w:name="_Toc96086856"/>
      <w:bookmarkStart w:id="937" w:name="_Toc96087209"/>
      <w:bookmarkStart w:id="938" w:name="_Toc96087562"/>
      <w:bookmarkStart w:id="939" w:name="_Toc96087909"/>
      <w:bookmarkStart w:id="940" w:name="_Toc96088256"/>
      <w:bookmarkStart w:id="941" w:name="_Toc96088942"/>
      <w:bookmarkStart w:id="942" w:name="_Toc96071682"/>
      <w:bookmarkStart w:id="943" w:name="_Toc96074434"/>
      <w:bookmarkStart w:id="944" w:name="_Toc96075138"/>
      <w:bookmarkStart w:id="945" w:name="_Toc96075484"/>
      <w:bookmarkStart w:id="946" w:name="_Toc96075830"/>
      <w:bookmarkStart w:id="947" w:name="_Toc96076176"/>
      <w:bookmarkStart w:id="948" w:name="_Toc96076522"/>
      <w:bookmarkStart w:id="949" w:name="_Toc96076874"/>
      <w:bookmarkStart w:id="950" w:name="_Toc96077572"/>
      <w:bookmarkStart w:id="951" w:name="_Toc96077918"/>
      <w:bookmarkStart w:id="952" w:name="_Toc96078264"/>
      <w:bookmarkStart w:id="953" w:name="_Toc96086504"/>
      <w:bookmarkStart w:id="954" w:name="_Toc96086857"/>
      <w:bookmarkStart w:id="955" w:name="_Toc96087210"/>
      <w:bookmarkStart w:id="956" w:name="_Toc96087563"/>
      <w:bookmarkStart w:id="957" w:name="_Toc96087910"/>
      <w:bookmarkStart w:id="958" w:name="_Toc96088257"/>
      <w:bookmarkStart w:id="959" w:name="_Toc96088943"/>
      <w:bookmarkStart w:id="960" w:name="_Toc96071683"/>
      <w:bookmarkStart w:id="961" w:name="_Toc96074435"/>
      <w:bookmarkStart w:id="962" w:name="_Toc96075139"/>
      <w:bookmarkStart w:id="963" w:name="_Toc96075485"/>
      <w:bookmarkStart w:id="964" w:name="_Toc96075831"/>
      <w:bookmarkStart w:id="965" w:name="_Toc96076177"/>
      <w:bookmarkStart w:id="966" w:name="_Toc96076523"/>
      <w:bookmarkStart w:id="967" w:name="_Toc96076875"/>
      <w:bookmarkStart w:id="968" w:name="_Toc96077573"/>
      <w:bookmarkStart w:id="969" w:name="_Toc96077919"/>
      <w:bookmarkStart w:id="970" w:name="_Toc96078265"/>
      <w:bookmarkStart w:id="971" w:name="_Toc96086505"/>
      <w:bookmarkStart w:id="972" w:name="_Toc96086858"/>
      <w:bookmarkStart w:id="973" w:name="_Toc96087211"/>
      <w:bookmarkStart w:id="974" w:name="_Toc96087564"/>
      <w:bookmarkStart w:id="975" w:name="_Toc96087911"/>
      <w:bookmarkStart w:id="976" w:name="_Toc96088258"/>
      <w:bookmarkStart w:id="977" w:name="_Toc96088944"/>
      <w:bookmarkStart w:id="978" w:name="_Toc96071684"/>
      <w:bookmarkStart w:id="979" w:name="_Toc96074436"/>
      <w:bookmarkStart w:id="980" w:name="_Toc96075140"/>
      <w:bookmarkStart w:id="981" w:name="_Toc96075486"/>
      <w:bookmarkStart w:id="982" w:name="_Toc96075832"/>
      <w:bookmarkStart w:id="983" w:name="_Toc96076178"/>
      <w:bookmarkStart w:id="984" w:name="_Toc96076524"/>
      <w:bookmarkStart w:id="985" w:name="_Toc96076876"/>
      <w:bookmarkStart w:id="986" w:name="_Toc96077574"/>
      <w:bookmarkStart w:id="987" w:name="_Toc96077920"/>
      <w:bookmarkStart w:id="988" w:name="_Toc96078266"/>
      <w:bookmarkStart w:id="989" w:name="_Toc96086506"/>
      <w:bookmarkStart w:id="990" w:name="_Toc96086859"/>
      <w:bookmarkStart w:id="991" w:name="_Toc96087212"/>
      <w:bookmarkStart w:id="992" w:name="_Toc96087565"/>
      <w:bookmarkStart w:id="993" w:name="_Toc96087912"/>
      <w:bookmarkStart w:id="994" w:name="_Toc96088259"/>
      <w:bookmarkStart w:id="995" w:name="_Toc96088945"/>
      <w:bookmarkStart w:id="996" w:name="_Toc96071685"/>
      <w:bookmarkStart w:id="997" w:name="_Toc96074437"/>
      <w:bookmarkStart w:id="998" w:name="_Toc96075141"/>
      <w:bookmarkStart w:id="999" w:name="_Toc96075487"/>
      <w:bookmarkStart w:id="1000" w:name="_Toc96075833"/>
      <w:bookmarkStart w:id="1001" w:name="_Toc96076179"/>
      <w:bookmarkStart w:id="1002" w:name="_Toc96076525"/>
      <w:bookmarkStart w:id="1003" w:name="_Toc96076877"/>
      <w:bookmarkStart w:id="1004" w:name="_Toc96077575"/>
      <w:bookmarkStart w:id="1005" w:name="_Toc96077921"/>
      <w:bookmarkStart w:id="1006" w:name="_Toc96078267"/>
      <w:bookmarkStart w:id="1007" w:name="_Toc96086507"/>
      <w:bookmarkStart w:id="1008" w:name="_Toc96086860"/>
      <w:bookmarkStart w:id="1009" w:name="_Toc96087213"/>
      <w:bookmarkStart w:id="1010" w:name="_Toc96087566"/>
      <w:bookmarkStart w:id="1011" w:name="_Toc96087913"/>
      <w:bookmarkStart w:id="1012" w:name="_Toc96088260"/>
      <w:bookmarkStart w:id="1013" w:name="_Toc96088946"/>
      <w:bookmarkStart w:id="1014" w:name="_Toc96071686"/>
      <w:bookmarkStart w:id="1015" w:name="_Toc96074438"/>
      <w:bookmarkStart w:id="1016" w:name="_Toc96075142"/>
      <w:bookmarkStart w:id="1017" w:name="_Toc96075488"/>
      <w:bookmarkStart w:id="1018" w:name="_Toc96075834"/>
      <w:bookmarkStart w:id="1019" w:name="_Toc96076180"/>
      <w:bookmarkStart w:id="1020" w:name="_Toc96076526"/>
      <w:bookmarkStart w:id="1021" w:name="_Toc96076878"/>
      <w:bookmarkStart w:id="1022" w:name="_Toc96077576"/>
      <w:bookmarkStart w:id="1023" w:name="_Toc96077922"/>
      <w:bookmarkStart w:id="1024" w:name="_Toc96078268"/>
      <w:bookmarkStart w:id="1025" w:name="_Toc96086508"/>
      <w:bookmarkStart w:id="1026" w:name="_Toc96086861"/>
      <w:bookmarkStart w:id="1027" w:name="_Toc96087214"/>
      <w:bookmarkStart w:id="1028" w:name="_Toc96087567"/>
      <w:bookmarkStart w:id="1029" w:name="_Toc96087914"/>
      <w:bookmarkStart w:id="1030" w:name="_Toc96088261"/>
      <w:bookmarkStart w:id="1031" w:name="_Toc96088947"/>
      <w:bookmarkStart w:id="1032" w:name="_Toc96071687"/>
      <w:bookmarkStart w:id="1033" w:name="_Toc96074439"/>
      <w:bookmarkStart w:id="1034" w:name="_Toc96075143"/>
      <w:bookmarkStart w:id="1035" w:name="_Toc96075489"/>
      <w:bookmarkStart w:id="1036" w:name="_Toc96075835"/>
      <w:bookmarkStart w:id="1037" w:name="_Toc96076181"/>
      <w:bookmarkStart w:id="1038" w:name="_Toc96076527"/>
      <w:bookmarkStart w:id="1039" w:name="_Toc96076879"/>
      <w:bookmarkStart w:id="1040" w:name="_Toc96077577"/>
      <w:bookmarkStart w:id="1041" w:name="_Toc96077923"/>
      <w:bookmarkStart w:id="1042" w:name="_Toc96078269"/>
      <w:bookmarkStart w:id="1043" w:name="_Toc96086509"/>
      <w:bookmarkStart w:id="1044" w:name="_Toc96086862"/>
      <w:bookmarkStart w:id="1045" w:name="_Toc96087215"/>
      <w:bookmarkStart w:id="1046" w:name="_Toc96087568"/>
      <w:bookmarkStart w:id="1047" w:name="_Toc96087915"/>
      <w:bookmarkStart w:id="1048" w:name="_Toc96088262"/>
      <w:bookmarkStart w:id="1049" w:name="_Toc96088948"/>
      <w:bookmarkStart w:id="1050" w:name="_Toc96071688"/>
      <w:bookmarkStart w:id="1051" w:name="_Toc96074440"/>
      <w:bookmarkStart w:id="1052" w:name="_Toc96075144"/>
      <w:bookmarkStart w:id="1053" w:name="_Toc96075490"/>
      <w:bookmarkStart w:id="1054" w:name="_Toc96075836"/>
      <w:bookmarkStart w:id="1055" w:name="_Toc96076182"/>
      <w:bookmarkStart w:id="1056" w:name="_Toc96076528"/>
      <w:bookmarkStart w:id="1057" w:name="_Toc96076880"/>
      <w:bookmarkStart w:id="1058" w:name="_Toc96077578"/>
      <w:bookmarkStart w:id="1059" w:name="_Toc96077924"/>
      <w:bookmarkStart w:id="1060" w:name="_Toc96078270"/>
      <w:bookmarkStart w:id="1061" w:name="_Toc96086510"/>
      <w:bookmarkStart w:id="1062" w:name="_Toc96086863"/>
      <w:bookmarkStart w:id="1063" w:name="_Toc96087216"/>
      <w:bookmarkStart w:id="1064" w:name="_Toc96087569"/>
      <w:bookmarkStart w:id="1065" w:name="_Toc96087916"/>
      <w:bookmarkStart w:id="1066" w:name="_Toc96088263"/>
      <w:bookmarkStart w:id="1067" w:name="_Toc96088949"/>
      <w:bookmarkStart w:id="1068" w:name="_Toc96071689"/>
      <w:bookmarkStart w:id="1069" w:name="_Toc96074441"/>
      <w:bookmarkStart w:id="1070" w:name="_Toc96075145"/>
      <w:bookmarkStart w:id="1071" w:name="_Toc96075491"/>
      <w:bookmarkStart w:id="1072" w:name="_Toc96075837"/>
      <w:bookmarkStart w:id="1073" w:name="_Toc96076183"/>
      <w:bookmarkStart w:id="1074" w:name="_Toc96076529"/>
      <w:bookmarkStart w:id="1075" w:name="_Toc96076881"/>
      <w:bookmarkStart w:id="1076" w:name="_Toc96077579"/>
      <w:bookmarkStart w:id="1077" w:name="_Toc96077925"/>
      <w:bookmarkStart w:id="1078" w:name="_Toc96078271"/>
      <w:bookmarkStart w:id="1079" w:name="_Toc96086511"/>
      <w:bookmarkStart w:id="1080" w:name="_Toc96086864"/>
      <w:bookmarkStart w:id="1081" w:name="_Toc96087217"/>
      <w:bookmarkStart w:id="1082" w:name="_Toc96087570"/>
      <w:bookmarkStart w:id="1083" w:name="_Toc96087917"/>
      <w:bookmarkStart w:id="1084" w:name="_Toc96088264"/>
      <w:bookmarkStart w:id="1085" w:name="_Toc96088950"/>
      <w:bookmarkStart w:id="1086" w:name="_Toc96071690"/>
      <w:bookmarkStart w:id="1087" w:name="_Toc96074442"/>
      <w:bookmarkStart w:id="1088" w:name="_Toc96075146"/>
      <w:bookmarkStart w:id="1089" w:name="_Toc96075492"/>
      <w:bookmarkStart w:id="1090" w:name="_Toc96075838"/>
      <w:bookmarkStart w:id="1091" w:name="_Toc96076184"/>
      <w:bookmarkStart w:id="1092" w:name="_Toc96076530"/>
      <w:bookmarkStart w:id="1093" w:name="_Toc96076882"/>
      <w:bookmarkStart w:id="1094" w:name="_Toc96077580"/>
      <w:bookmarkStart w:id="1095" w:name="_Toc96077926"/>
      <w:bookmarkStart w:id="1096" w:name="_Toc96078272"/>
      <w:bookmarkStart w:id="1097" w:name="_Toc96086512"/>
      <w:bookmarkStart w:id="1098" w:name="_Toc96086865"/>
      <w:bookmarkStart w:id="1099" w:name="_Toc96087218"/>
      <w:bookmarkStart w:id="1100" w:name="_Toc96087571"/>
      <w:bookmarkStart w:id="1101" w:name="_Toc96087918"/>
      <w:bookmarkStart w:id="1102" w:name="_Toc96088265"/>
      <w:bookmarkStart w:id="1103" w:name="_Toc96088951"/>
      <w:bookmarkStart w:id="1104" w:name="_Toc96071691"/>
      <w:bookmarkStart w:id="1105" w:name="_Toc96074443"/>
      <w:bookmarkStart w:id="1106" w:name="_Toc96075147"/>
      <w:bookmarkStart w:id="1107" w:name="_Toc96075493"/>
      <w:bookmarkStart w:id="1108" w:name="_Toc96075839"/>
      <w:bookmarkStart w:id="1109" w:name="_Toc96076185"/>
      <w:bookmarkStart w:id="1110" w:name="_Toc96076531"/>
      <w:bookmarkStart w:id="1111" w:name="_Toc96076883"/>
      <w:bookmarkStart w:id="1112" w:name="_Toc96077581"/>
      <w:bookmarkStart w:id="1113" w:name="_Toc96077927"/>
      <w:bookmarkStart w:id="1114" w:name="_Toc96078273"/>
      <w:bookmarkStart w:id="1115" w:name="_Toc96086513"/>
      <w:bookmarkStart w:id="1116" w:name="_Toc96086866"/>
      <w:bookmarkStart w:id="1117" w:name="_Toc96087219"/>
      <w:bookmarkStart w:id="1118" w:name="_Toc96087572"/>
      <w:bookmarkStart w:id="1119" w:name="_Toc96087919"/>
      <w:bookmarkStart w:id="1120" w:name="_Toc96088266"/>
      <w:bookmarkStart w:id="1121" w:name="_Toc96088952"/>
      <w:bookmarkStart w:id="1122" w:name="_Toc96071692"/>
      <w:bookmarkStart w:id="1123" w:name="_Toc96074444"/>
      <w:bookmarkStart w:id="1124" w:name="_Toc96075148"/>
      <w:bookmarkStart w:id="1125" w:name="_Toc96075494"/>
      <w:bookmarkStart w:id="1126" w:name="_Toc96075840"/>
      <w:bookmarkStart w:id="1127" w:name="_Toc96076186"/>
      <w:bookmarkStart w:id="1128" w:name="_Toc96076532"/>
      <w:bookmarkStart w:id="1129" w:name="_Toc96076884"/>
      <w:bookmarkStart w:id="1130" w:name="_Toc96077582"/>
      <w:bookmarkStart w:id="1131" w:name="_Toc96077928"/>
      <w:bookmarkStart w:id="1132" w:name="_Toc96078274"/>
      <w:bookmarkStart w:id="1133" w:name="_Toc96086514"/>
      <w:bookmarkStart w:id="1134" w:name="_Toc96086867"/>
      <w:bookmarkStart w:id="1135" w:name="_Toc96087220"/>
      <w:bookmarkStart w:id="1136" w:name="_Toc96087573"/>
      <w:bookmarkStart w:id="1137" w:name="_Toc96087920"/>
      <w:bookmarkStart w:id="1138" w:name="_Toc96088267"/>
      <w:bookmarkStart w:id="1139" w:name="_Toc96088953"/>
      <w:bookmarkStart w:id="1140" w:name="_Toc96071693"/>
      <w:bookmarkStart w:id="1141" w:name="_Toc96074445"/>
      <w:bookmarkStart w:id="1142" w:name="_Toc96075149"/>
      <w:bookmarkStart w:id="1143" w:name="_Toc96075495"/>
      <w:bookmarkStart w:id="1144" w:name="_Toc96075841"/>
      <w:bookmarkStart w:id="1145" w:name="_Toc96076187"/>
      <w:bookmarkStart w:id="1146" w:name="_Toc96076533"/>
      <w:bookmarkStart w:id="1147" w:name="_Toc96076885"/>
      <w:bookmarkStart w:id="1148" w:name="_Toc96077583"/>
      <w:bookmarkStart w:id="1149" w:name="_Toc96077929"/>
      <w:bookmarkStart w:id="1150" w:name="_Toc96078275"/>
      <w:bookmarkStart w:id="1151" w:name="_Toc96086515"/>
      <w:bookmarkStart w:id="1152" w:name="_Toc96086868"/>
      <w:bookmarkStart w:id="1153" w:name="_Toc96087221"/>
      <w:bookmarkStart w:id="1154" w:name="_Toc96087574"/>
      <w:bookmarkStart w:id="1155" w:name="_Toc96087921"/>
      <w:bookmarkStart w:id="1156" w:name="_Toc96088268"/>
      <w:bookmarkStart w:id="1157" w:name="_Toc96088954"/>
      <w:bookmarkStart w:id="1158" w:name="_Toc96071694"/>
      <w:bookmarkStart w:id="1159" w:name="_Toc96074446"/>
      <w:bookmarkStart w:id="1160" w:name="_Toc96075150"/>
      <w:bookmarkStart w:id="1161" w:name="_Toc96075496"/>
      <w:bookmarkStart w:id="1162" w:name="_Toc96075842"/>
      <w:bookmarkStart w:id="1163" w:name="_Toc96076188"/>
      <w:bookmarkStart w:id="1164" w:name="_Toc96076534"/>
      <w:bookmarkStart w:id="1165" w:name="_Toc96076886"/>
      <w:bookmarkStart w:id="1166" w:name="_Toc96077584"/>
      <w:bookmarkStart w:id="1167" w:name="_Toc96077930"/>
      <w:bookmarkStart w:id="1168" w:name="_Toc96078276"/>
      <w:bookmarkStart w:id="1169" w:name="_Toc96086516"/>
      <w:bookmarkStart w:id="1170" w:name="_Toc96086869"/>
      <w:bookmarkStart w:id="1171" w:name="_Toc96087222"/>
      <w:bookmarkStart w:id="1172" w:name="_Toc96087575"/>
      <w:bookmarkStart w:id="1173" w:name="_Toc96087922"/>
      <w:bookmarkStart w:id="1174" w:name="_Toc96088269"/>
      <w:bookmarkStart w:id="1175" w:name="_Toc96088955"/>
      <w:bookmarkStart w:id="1176" w:name="_Toc96071695"/>
      <w:bookmarkStart w:id="1177" w:name="_Toc96074447"/>
      <w:bookmarkStart w:id="1178" w:name="_Toc96075151"/>
      <w:bookmarkStart w:id="1179" w:name="_Toc96075497"/>
      <w:bookmarkStart w:id="1180" w:name="_Toc96075843"/>
      <w:bookmarkStart w:id="1181" w:name="_Toc96076189"/>
      <w:bookmarkStart w:id="1182" w:name="_Toc96076535"/>
      <w:bookmarkStart w:id="1183" w:name="_Toc96076887"/>
      <w:bookmarkStart w:id="1184" w:name="_Toc96077585"/>
      <w:bookmarkStart w:id="1185" w:name="_Toc96077931"/>
      <w:bookmarkStart w:id="1186" w:name="_Toc96078277"/>
      <w:bookmarkStart w:id="1187" w:name="_Toc96086517"/>
      <w:bookmarkStart w:id="1188" w:name="_Toc96086870"/>
      <w:bookmarkStart w:id="1189" w:name="_Toc96087223"/>
      <w:bookmarkStart w:id="1190" w:name="_Toc96087576"/>
      <w:bookmarkStart w:id="1191" w:name="_Toc96087923"/>
      <w:bookmarkStart w:id="1192" w:name="_Toc96088270"/>
      <w:bookmarkStart w:id="1193" w:name="_Toc96088956"/>
      <w:bookmarkStart w:id="1194" w:name="_Toc96071696"/>
      <w:bookmarkStart w:id="1195" w:name="_Toc96074448"/>
      <w:bookmarkStart w:id="1196" w:name="_Toc96075152"/>
      <w:bookmarkStart w:id="1197" w:name="_Toc96075498"/>
      <w:bookmarkStart w:id="1198" w:name="_Toc96075844"/>
      <w:bookmarkStart w:id="1199" w:name="_Toc96076190"/>
      <w:bookmarkStart w:id="1200" w:name="_Toc96076536"/>
      <w:bookmarkStart w:id="1201" w:name="_Toc96076888"/>
      <w:bookmarkStart w:id="1202" w:name="_Toc96077586"/>
      <w:bookmarkStart w:id="1203" w:name="_Toc96077932"/>
      <w:bookmarkStart w:id="1204" w:name="_Toc96078278"/>
      <w:bookmarkStart w:id="1205" w:name="_Toc96086518"/>
      <w:bookmarkStart w:id="1206" w:name="_Toc96086871"/>
      <w:bookmarkStart w:id="1207" w:name="_Toc96087224"/>
      <w:bookmarkStart w:id="1208" w:name="_Toc96087577"/>
      <w:bookmarkStart w:id="1209" w:name="_Toc96087924"/>
      <w:bookmarkStart w:id="1210" w:name="_Toc96088271"/>
      <w:bookmarkStart w:id="1211" w:name="_Toc96088957"/>
      <w:bookmarkStart w:id="1212" w:name="_Toc96071697"/>
      <w:bookmarkStart w:id="1213" w:name="_Toc96074449"/>
      <w:bookmarkStart w:id="1214" w:name="_Toc96075153"/>
      <w:bookmarkStart w:id="1215" w:name="_Toc96075499"/>
      <w:bookmarkStart w:id="1216" w:name="_Toc96075845"/>
      <w:bookmarkStart w:id="1217" w:name="_Toc96076191"/>
      <w:bookmarkStart w:id="1218" w:name="_Toc96076537"/>
      <w:bookmarkStart w:id="1219" w:name="_Toc96076889"/>
      <w:bookmarkStart w:id="1220" w:name="_Toc96077587"/>
      <w:bookmarkStart w:id="1221" w:name="_Toc96077933"/>
      <w:bookmarkStart w:id="1222" w:name="_Toc96078279"/>
      <w:bookmarkStart w:id="1223" w:name="_Toc96086519"/>
      <w:bookmarkStart w:id="1224" w:name="_Toc96086872"/>
      <w:bookmarkStart w:id="1225" w:name="_Toc96087225"/>
      <w:bookmarkStart w:id="1226" w:name="_Toc96087578"/>
      <w:bookmarkStart w:id="1227" w:name="_Toc96087925"/>
      <w:bookmarkStart w:id="1228" w:name="_Toc96088272"/>
      <w:bookmarkStart w:id="1229" w:name="_Toc96088958"/>
      <w:bookmarkStart w:id="1230" w:name="_Toc96071698"/>
      <w:bookmarkStart w:id="1231" w:name="_Toc96074450"/>
      <w:bookmarkStart w:id="1232" w:name="_Toc96075154"/>
      <w:bookmarkStart w:id="1233" w:name="_Toc96075500"/>
      <w:bookmarkStart w:id="1234" w:name="_Toc96075846"/>
      <w:bookmarkStart w:id="1235" w:name="_Toc96076192"/>
      <w:bookmarkStart w:id="1236" w:name="_Toc96076538"/>
      <w:bookmarkStart w:id="1237" w:name="_Toc96076890"/>
      <w:bookmarkStart w:id="1238" w:name="_Toc96077588"/>
      <w:bookmarkStart w:id="1239" w:name="_Toc96077934"/>
      <w:bookmarkStart w:id="1240" w:name="_Toc96078280"/>
      <w:bookmarkStart w:id="1241" w:name="_Toc96086520"/>
      <w:bookmarkStart w:id="1242" w:name="_Toc96086873"/>
      <w:bookmarkStart w:id="1243" w:name="_Toc96087226"/>
      <w:bookmarkStart w:id="1244" w:name="_Toc96087579"/>
      <w:bookmarkStart w:id="1245" w:name="_Toc96087926"/>
      <w:bookmarkStart w:id="1246" w:name="_Toc96088273"/>
      <w:bookmarkStart w:id="1247" w:name="_Toc96088959"/>
      <w:bookmarkStart w:id="1248" w:name="_Toc96071699"/>
      <w:bookmarkStart w:id="1249" w:name="_Toc96074451"/>
      <w:bookmarkStart w:id="1250" w:name="_Toc96075155"/>
      <w:bookmarkStart w:id="1251" w:name="_Toc96075501"/>
      <w:bookmarkStart w:id="1252" w:name="_Toc96075847"/>
      <w:bookmarkStart w:id="1253" w:name="_Toc96076193"/>
      <w:bookmarkStart w:id="1254" w:name="_Toc96076539"/>
      <w:bookmarkStart w:id="1255" w:name="_Toc96076891"/>
      <w:bookmarkStart w:id="1256" w:name="_Toc96077589"/>
      <w:bookmarkStart w:id="1257" w:name="_Toc96077935"/>
      <w:bookmarkStart w:id="1258" w:name="_Toc96078281"/>
      <w:bookmarkStart w:id="1259" w:name="_Toc96086521"/>
      <w:bookmarkStart w:id="1260" w:name="_Toc96086874"/>
      <w:bookmarkStart w:id="1261" w:name="_Toc96087227"/>
      <w:bookmarkStart w:id="1262" w:name="_Toc96087580"/>
      <w:bookmarkStart w:id="1263" w:name="_Toc96087927"/>
      <w:bookmarkStart w:id="1264" w:name="_Toc96088274"/>
      <w:bookmarkStart w:id="1265" w:name="_Toc96088960"/>
      <w:bookmarkStart w:id="1266" w:name="_Toc96071700"/>
      <w:bookmarkStart w:id="1267" w:name="_Toc96074452"/>
      <w:bookmarkStart w:id="1268" w:name="_Toc96075156"/>
      <w:bookmarkStart w:id="1269" w:name="_Toc96075502"/>
      <w:bookmarkStart w:id="1270" w:name="_Toc96075848"/>
      <w:bookmarkStart w:id="1271" w:name="_Toc96076194"/>
      <w:bookmarkStart w:id="1272" w:name="_Toc96076540"/>
      <w:bookmarkStart w:id="1273" w:name="_Toc96076892"/>
      <w:bookmarkStart w:id="1274" w:name="_Toc96077590"/>
      <w:bookmarkStart w:id="1275" w:name="_Toc96077936"/>
      <w:bookmarkStart w:id="1276" w:name="_Toc96078282"/>
      <w:bookmarkStart w:id="1277" w:name="_Toc96086522"/>
      <w:bookmarkStart w:id="1278" w:name="_Toc96086875"/>
      <w:bookmarkStart w:id="1279" w:name="_Toc96087228"/>
      <w:bookmarkStart w:id="1280" w:name="_Toc96087581"/>
      <w:bookmarkStart w:id="1281" w:name="_Toc96087928"/>
      <w:bookmarkStart w:id="1282" w:name="_Toc96088275"/>
      <w:bookmarkStart w:id="1283" w:name="_Toc96088961"/>
      <w:bookmarkStart w:id="1284" w:name="_Toc96071701"/>
      <w:bookmarkStart w:id="1285" w:name="_Toc96074453"/>
      <w:bookmarkStart w:id="1286" w:name="_Toc96075157"/>
      <w:bookmarkStart w:id="1287" w:name="_Toc96075503"/>
      <w:bookmarkStart w:id="1288" w:name="_Toc96075849"/>
      <w:bookmarkStart w:id="1289" w:name="_Toc96076195"/>
      <w:bookmarkStart w:id="1290" w:name="_Toc96076541"/>
      <w:bookmarkStart w:id="1291" w:name="_Toc96076893"/>
      <w:bookmarkStart w:id="1292" w:name="_Toc96077591"/>
      <w:bookmarkStart w:id="1293" w:name="_Toc96077937"/>
      <w:bookmarkStart w:id="1294" w:name="_Toc96078283"/>
      <w:bookmarkStart w:id="1295" w:name="_Toc96086523"/>
      <w:bookmarkStart w:id="1296" w:name="_Toc96086876"/>
      <w:bookmarkStart w:id="1297" w:name="_Toc96087229"/>
      <w:bookmarkStart w:id="1298" w:name="_Toc96087582"/>
      <w:bookmarkStart w:id="1299" w:name="_Toc96087929"/>
      <w:bookmarkStart w:id="1300" w:name="_Toc96088276"/>
      <w:bookmarkStart w:id="1301" w:name="_Toc96088962"/>
      <w:bookmarkStart w:id="1302" w:name="_Toc96071702"/>
      <w:bookmarkStart w:id="1303" w:name="_Toc96074454"/>
      <w:bookmarkStart w:id="1304" w:name="_Toc96075158"/>
      <w:bookmarkStart w:id="1305" w:name="_Toc96075504"/>
      <w:bookmarkStart w:id="1306" w:name="_Toc96075850"/>
      <w:bookmarkStart w:id="1307" w:name="_Toc96076196"/>
      <w:bookmarkStart w:id="1308" w:name="_Toc96076542"/>
      <w:bookmarkStart w:id="1309" w:name="_Toc96076894"/>
      <w:bookmarkStart w:id="1310" w:name="_Toc96077592"/>
      <w:bookmarkStart w:id="1311" w:name="_Toc96077938"/>
      <w:bookmarkStart w:id="1312" w:name="_Toc96078284"/>
      <w:bookmarkStart w:id="1313" w:name="_Toc96086524"/>
      <w:bookmarkStart w:id="1314" w:name="_Toc96086877"/>
      <w:bookmarkStart w:id="1315" w:name="_Toc96087230"/>
      <w:bookmarkStart w:id="1316" w:name="_Toc96087583"/>
      <w:bookmarkStart w:id="1317" w:name="_Toc96087930"/>
      <w:bookmarkStart w:id="1318" w:name="_Toc96088277"/>
      <w:bookmarkStart w:id="1319" w:name="_Toc96088963"/>
      <w:bookmarkStart w:id="1320" w:name="_Toc96071703"/>
      <w:bookmarkStart w:id="1321" w:name="_Toc96074455"/>
      <w:bookmarkStart w:id="1322" w:name="_Toc96075159"/>
      <w:bookmarkStart w:id="1323" w:name="_Toc96075505"/>
      <w:bookmarkStart w:id="1324" w:name="_Toc96075851"/>
      <w:bookmarkStart w:id="1325" w:name="_Toc96076197"/>
      <w:bookmarkStart w:id="1326" w:name="_Toc96076543"/>
      <w:bookmarkStart w:id="1327" w:name="_Toc96076895"/>
      <w:bookmarkStart w:id="1328" w:name="_Toc96077593"/>
      <w:bookmarkStart w:id="1329" w:name="_Toc96077939"/>
      <w:bookmarkStart w:id="1330" w:name="_Toc96078285"/>
      <w:bookmarkStart w:id="1331" w:name="_Toc96086525"/>
      <w:bookmarkStart w:id="1332" w:name="_Toc96086878"/>
      <w:bookmarkStart w:id="1333" w:name="_Toc96087231"/>
      <w:bookmarkStart w:id="1334" w:name="_Toc96087584"/>
      <w:bookmarkStart w:id="1335" w:name="_Toc96087931"/>
      <w:bookmarkStart w:id="1336" w:name="_Toc96088278"/>
      <w:bookmarkStart w:id="1337" w:name="_Toc96088964"/>
      <w:bookmarkStart w:id="1338" w:name="_Toc96071704"/>
      <w:bookmarkStart w:id="1339" w:name="_Toc96074456"/>
      <w:bookmarkStart w:id="1340" w:name="_Toc96075160"/>
      <w:bookmarkStart w:id="1341" w:name="_Toc96075506"/>
      <w:bookmarkStart w:id="1342" w:name="_Toc96075852"/>
      <w:bookmarkStart w:id="1343" w:name="_Toc96076198"/>
      <w:bookmarkStart w:id="1344" w:name="_Toc96076544"/>
      <w:bookmarkStart w:id="1345" w:name="_Toc96076896"/>
      <w:bookmarkStart w:id="1346" w:name="_Toc96077594"/>
      <w:bookmarkStart w:id="1347" w:name="_Toc96077940"/>
      <w:bookmarkStart w:id="1348" w:name="_Toc96078286"/>
      <w:bookmarkStart w:id="1349" w:name="_Toc96086526"/>
      <w:bookmarkStart w:id="1350" w:name="_Toc96086879"/>
      <w:bookmarkStart w:id="1351" w:name="_Toc96087232"/>
      <w:bookmarkStart w:id="1352" w:name="_Toc96087585"/>
      <w:bookmarkStart w:id="1353" w:name="_Toc96087932"/>
      <w:bookmarkStart w:id="1354" w:name="_Toc96088279"/>
      <w:bookmarkStart w:id="1355" w:name="_Toc96088965"/>
      <w:bookmarkStart w:id="1356" w:name="_Toc96071705"/>
      <w:bookmarkStart w:id="1357" w:name="_Toc96074457"/>
      <w:bookmarkStart w:id="1358" w:name="_Toc96075161"/>
      <w:bookmarkStart w:id="1359" w:name="_Toc96075507"/>
      <w:bookmarkStart w:id="1360" w:name="_Toc96075853"/>
      <w:bookmarkStart w:id="1361" w:name="_Toc96076199"/>
      <w:bookmarkStart w:id="1362" w:name="_Toc96076545"/>
      <w:bookmarkStart w:id="1363" w:name="_Toc96076897"/>
      <w:bookmarkStart w:id="1364" w:name="_Toc96077595"/>
      <w:bookmarkStart w:id="1365" w:name="_Toc96077941"/>
      <w:bookmarkStart w:id="1366" w:name="_Toc96078287"/>
      <w:bookmarkStart w:id="1367" w:name="_Toc96086527"/>
      <w:bookmarkStart w:id="1368" w:name="_Toc96086880"/>
      <w:bookmarkStart w:id="1369" w:name="_Toc96087233"/>
      <w:bookmarkStart w:id="1370" w:name="_Toc96087586"/>
      <w:bookmarkStart w:id="1371" w:name="_Toc96087933"/>
      <w:bookmarkStart w:id="1372" w:name="_Toc96088280"/>
      <w:bookmarkStart w:id="1373" w:name="_Toc96088966"/>
      <w:bookmarkStart w:id="1374" w:name="_Toc96071706"/>
      <w:bookmarkStart w:id="1375" w:name="_Toc96074458"/>
      <w:bookmarkStart w:id="1376" w:name="_Toc96075162"/>
      <w:bookmarkStart w:id="1377" w:name="_Toc96075508"/>
      <w:bookmarkStart w:id="1378" w:name="_Toc96075854"/>
      <w:bookmarkStart w:id="1379" w:name="_Toc96076200"/>
      <w:bookmarkStart w:id="1380" w:name="_Toc96076546"/>
      <w:bookmarkStart w:id="1381" w:name="_Toc96076898"/>
      <w:bookmarkStart w:id="1382" w:name="_Toc96077596"/>
      <w:bookmarkStart w:id="1383" w:name="_Toc96077942"/>
      <w:bookmarkStart w:id="1384" w:name="_Toc96078288"/>
      <w:bookmarkStart w:id="1385" w:name="_Toc96086528"/>
      <w:bookmarkStart w:id="1386" w:name="_Toc96086881"/>
      <w:bookmarkStart w:id="1387" w:name="_Toc96087234"/>
      <w:bookmarkStart w:id="1388" w:name="_Toc96087587"/>
      <w:bookmarkStart w:id="1389" w:name="_Toc96087934"/>
      <w:bookmarkStart w:id="1390" w:name="_Toc96088281"/>
      <w:bookmarkStart w:id="1391" w:name="_Toc96088967"/>
      <w:bookmarkStart w:id="1392" w:name="_Toc96071707"/>
      <w:bookmarkStart w:id="1393" w:name="_Toc96074459"/>
      <w:bookmarkStart w:id="1394" w:name="_Toc96075163"/>
      <w:bookmarkStart w:id="1395" w:name="_Toc96075509"/>
      <w:bookmarkStart w:id="1396" w:name="_Toc96075855"/>
      <w:bookmarkStart w:id="1397" w:name="_Toc96076201"/>
      <w:bookmarkStart w:id="1398" w:name="_Toc96076547"/>
      <w:bookmarkStart w:id="1399" w:name="_Toc96076899"/>
      <w:bookmarkStart w:id="1400" w:name="_Toc96077597"/>
      <w:bookmarkStart w:id="1401" w:name="_Toc96077943"/>
      <w:bookmarkStart w:id="1402" w:name="_Toc96078289"/>
      <w:bookmarkStart w:id="1403" w:name="_Toc96086529"/>
      <w:bookmarkStart w:id="1404" w:name="_Toc96086882"/>
      <w:bookmarkStart w:id="1405" w:name="_Toc96087235"/>
      <w:bookmarkStart w:id="1406" w:name="_Toc96087588"/>
      <w:bookmarkStart w:id="1407" w:name="_Toc96087935"/>
      <w:bookmarkStart w:id="1408" w:name="_Toc96088282"/>
      <w:bookmarkStart w:id="1409" w:name="_Toc96088968"/>
      <w:bookmarkStart w:id="1410" w:name="_Toc96071708"/>
      <w:bookmarkStart w:id="1411" w:name="_Toc96074460"/>
      <w:bookmarkStart w:id="1412" w:name="_Toc96075164"/>
      <w:bookmarkStart w:id="1413" w:name="_Toc96075510"/>
      <w:bookmarkStart w:id="1414" w:name="_Toc96075856"/>
      <w:bookmarkStart w:id="1415" w:name="_Toc96076202"/>
      <w:bookmarkStart w:id="1416" w:name="_Toc96076548"/>
      <w:bookmarkStart w:id="1417" w:name="_Toc96076900"/>
      <w:bookmarkStart w:id="1418" w:name="_Toc96077598"/>
      <w:bookmarkStart w:id="1419" w:name="_Toc96077944"/>
      <w:bookmarkStart w:id="1420" w:name="_Toc96078290"/>
      <w:bookmarkStart w:id="1421" w:name="_Toc96086530"/>
      <w:bookmarkStart w:id="1422" w:name="_Toc96086883"/>
      <w:bookmarkStart w:id="1423" w:name="_Toc96087236"/>
      <w:bookmarkStart w:id="1424" w:name="_Toc96087589"/>
      <w:bookmarkStart w:id="1425" w:name="_Toc96087936"/>
      <w:bookmarkStart w:id="1426" w:name="_Toc96088283"/>
      <w:bookmarkStart w:id="1427" w:name="_Toc96088969"/>
      <w:bookmarkStart w:id="1428" w:name="_Toc96071709"/>
      <w:bookmarkStart w:id="1429" w:name="_Toc96074461"/>
      <w:bookmarkStart w:id="1430" w:name="_Toc96075165"/>
      <w:bookmarkStart w:id="1431" w:name="_Toc96075511"/>
      <w:bookmarkStart w:id="1432" w:name="_Toc96075857"/>
      <w:bookmarkStart w:id="1433" w:name="_Toc96076203"/>
      <w:bookmarkStart w:id="1434" w:name="_Toc96076549"/>
      <w:bookmarkStart w:id="1435" w:name="_Toc96076901"/>
      <w:bookmarkStart w:id="1436" w:name="_Toc96077599"/>
      <w:bookmarkStart w:id="1437" w:name="_Toc96077945"/>
      <w:bookmarkStart w:id="1438" w:name="_Toc96078291"/>
      <w:bookmarkStart w:id="1439" w:name="_Toc96086531"/>
      <w:bookmarkStart w:id="1440" w:name="_Toc96086884"/>
      <w:bookmarkStart w:id="1441" w:name="_Toc96087237"/>
      <w:bookmarkStart w:id="1442" w:name="_Toc96087590"/>
      <w:bookmarkStart w:id="1443" w:name="_Toc96087937"/>
      <w:bookmarkStart w:id="1444" w:name="_Toc96088284"/>
      <w:bookmarkStart w:id="1445" w:name="_Toc96088970"/>
      <w:bookmarkStart w:id="1446" w:name="_Toc96071710"/>
      <w:bookmarkStart w:id="1447" w:name="_Toc96074462"/>
      <w:bookmarkStart w:id="1448" w:name="_Toc96075166"/>
      <w:bookmarkStart w:id="1449" w:name="_Toc96075512"/>
      <w:bookmarkStart w:id="1450" w:name="_Toc96075858"/>
      <w:bookmarkStart w:id="1451" w:name="_Toc96076204"/>
      <w:bookmarkStart w:id="1452" w:name="_Toc96076550"/>
      <w:bookmarkStart w:id="1453" w:name="_Toc96076902"/>
      <w:bookmarkStart w:id="1454" w:name="_Toc96077600"/>
      <w:bookmarkStart w:id="1455" w:name="_Toc96077946"/>
      <w:bookmarkStart w:id="1456" w:name="_Toc96078292"/>
      <w:bookmarkStart w:id="1457" w:name="_Toc96086532"/>
      <w:bookmarkStart w:id="1458" w:name="_Toc96086885"/>
      <w:bookmarkStart w:id="1459" w:name="_Toc96087238"/>
      <w:bookmarkStart w:id="1460" w:name="_Toc96087591"/>
      <w:bookmarkStart w:id="1461" w:name="_Toc96087938"/>
      <w:bookmarkStart w:id="1462" w:name="_Toc96088285"/>
      <w:bookmarkStart w:id="1463" w:name="_Toc96088971"/>
      <w:bookmarkStart w:id="1464" w:name="_Toc96071711"/>
      <w:bookmarkStart w:id="1465" w:name="_Toc96074463"/>
      <w:bookmarkStart w:id="1466" w:name="_Toc96075167"/>
      <w:bookmarkStart w:id="1467" w:name="_Toc96075513"/>
      <w:bookmarkStart w:id="1468" w:name="_Toc96075859"/>
      <w:bookmarkStart w:id="1469" w:name="_Toc96076205"/>
      <w:bookmarkStart w:id="1470" w:name="_Toc96076551"/>
      <w:bookmarkStart w:id="1471" w:name="_Toc96076903"/>
      <w:bookmarkStart w:id="1472" w:name="_Toc96077601"/>
      <w:bookmarkStart w:id="1473" w:name="_Toc96077947"/>
      <w:bookmarkStart w:id="1474" w:name="_Toc96078293"/>
      <w:bookmarkStart w:id="1475" w:name="_Toc96086533"/>
      <w:bookmarkStart w:id="1476" w:name="_Toc96086886"/>
      <w:bookmarkStart w:id="1477" w:name="_Toc96087239"/>
      <w:bookmarkStart w:id="1478" w:name="_Toc96087592"/>
      <w:bookmarkStart w:id="1479" w:name="_Toc96087939"/>
      <w:bookmarkStart w:id="1480" w:name="_Toc96088286"/>
      <w:bookmarkStart w:id="1481" w:name="_Toc96088972"/>
      <w:bookmarkStart w:id="1482" w:name="_Toc96071712"/>
      <w:bookmarkStart w:id="1483" w:name="_Toc96074464"/>
      <w:bookmarkStart w:id="1484" w:name="_Toc96075168"/>
      <w:bookmarkStart w:id="1485" w:name="_Toc96075514"/>
      <w:bookmarkStart w:id="1486" w:name="_Toc96075860"/>
      <w:bookmarkStart w:id="1487" w:name="_Toc96076206"/>
      <w:bookmarkStart w:id="1488" w:name="_Toc96076552"/>
      <w:bookmarkStart w:id="1489" w:name="_Toc96076904"/>
      <w:bookmarkStart w:id="1490" w:name="_Toc96077602"/>
      <w:bookmarkStart w:id="1491" w:name="_Toc96077948"/>
      <w:bookmarkStart w:id="1492" w:name="_Toc96078294"/>
      <w:bookmarkStart w:id="1493" w:name="_Toc96086534"/>
      <w:bookmarkStart w:id="1494" w:name="_Toc96086887"/>
      <w:bookmarkStart w:id="1495" w:name="_Toc96087240"/>
      <w:bookmarkStart w:id="1496" w:name="_Toc96087593"/>
      <w:bookmarkStart w:id="1497" w:name="_Toc96087940"/>
      <w:bookmarkStart w:id="1498" w:name="_Toc96088287"/>
      <w:bookmarkStart w:id="1499" w:name="_Toc96088973"/>
      <w:bookmarkStart w:id="1500" w:name="_Toc96071713"/>
      <w:bookmarkStart w:id="1501" w:name="_Toc96074465"/>
      <w:bookmarkStart w:id="1502" w:name="_Toc96075169"/>
      <w:bookmarkStart w:id="1503" w:name="_Toc96075515"/>
      <w:bookmarkStart w:id="1504" w:name="_Toc96075861"/>
      <w:bookmarkStart w:id="1505" w:name="_Toc96076207"/>
      <w:bookmarkStart w:id="1506" w:name="_Toc96076553"/>
      <w:bookmarkStart w:id="1507" w:name="_Toc96076905"/>
      <w:bookmarkStart w:id="1508" w:name="_Toc96077603"/>
      <w:bookmarkStart w:id="1509" w:name="_Toc96077949"/>
      <w:bookmarkStart w:id="1510" w:name="_Toc96078295"/>
      <w:bookmarkStart w:id="1511" w:name="_Toc96086535"/>
      <w:bookmarkStart w:id="1512" w:name="_Toc96086888"/>
      <w:bookmarkStart w:id="1513" w:name="_Toc96087241"/>
      <w:bookmarkStart w:id="1514" w:name="_Toc96087594"/>
      <w:bookmarkStart w:id="1515" w:name="_Toc96087941"/>
      <w:bookmarkStart w:id="1516" w:name="_Toc96088288"/>
      <w:bookmarkStart w:id="1517" w:name="_Toc96088974"/>
      <w:bookmarkStart w:id="1518" w:name="_Toc96071714"/>
      <w:bookmarkStart w:id="1519" w:name="_Toc96074466"/>
      <w:bookmarkStart w:id="1520" w:name="_Toc96075170"/>
      <w:bookmarkStart w:id="1521" w:name="_Toc96075516"/>
      <w:bookmarkStart w:id="1522" w:name="_Toc96075862"/>
      <w:bookmarkStart w:id="1523" w:name="_Toc96076208"/>
      <w:bookmarkStart w:id="1524" w:name="_Toc96076554"/>
      <w:bookmarkStart w:id="1525" w:name="_Toc96076906"/>
      <w:bookmarkStart w:id="1526" w:name="_Toc96077604"/>
      <w:bookmarkStart w:id="1527" w:name="_Toc96077950"/>
      <w:bookmarkStart w:id="1528" w:name="_Toc96078296"/>
      <w:bookmarkStart w:id="1529" w:name="_Toc96086536"/>
      <w:bookmarkStart w:id="1530" w:name="_Toc96086889"/>
      <w:bookmarkStart w:id="1531" w:name="_Toc96087242"/>
      <w:bookmarkStart w:id="1532" w:name="_Toc96087595"/>
      <w:bookmarkStart w:id="1533" w:name="_Toc96087942"/>
      <w:bookmarkStart w:id="1534" w:name="_Toc96088289"/>
      <w:bookmarkStart w:id="1535" w:name="_Toc96088975"/>
      <w:bookmarkStart w:id="1536" w:name="_Toc96071715"/>
      <w:bookmarkStart w:id="1537" w:name="_Toc96074467"/>
      <w:bookmarkStart w:id="1538" w:name="_Toc96075171"/>
      <w:bookmarkStart w:id="1539" w:name="_Toc96075517"/>
      <w:bookmarkStart w:id="1540" w:name="_Toc96075863"/>
      <w:bookmarkStart w:id="1541" w:name="_Toc96076209"/>
      <w:bookmarkStart w:id="1542" w:name="_Toc96076555"/>
      <w:bookmarkStart w:id="1543" w:name="_Toc96076907"/>
      <w:bookmarkStart w:id="1544" w:name="_Toc96077605"/>
      <w:bookmarkStart w:id="1545" w:name="_Toc96077951"/>
      <w:bookmarkStart w:id="1546" w:name="_Toc96078297"/>
      <w:bookmarkStart w:id="1547" w:name="_Toc96086537"/>
      <w:bookmarkStart w:id="1548" w:name="_Toc96086890"/>
      <w:bookmarkStart w:id="1549" w:name="_Toc96087243"/>
      <w:bookmarkStart w:id="1550" w:name="_Toc96087596"/>
      <w:bookmarkStart w:id="1551" w:name="_Toc96087943"/>
      <w:bookmarkStart w:id="1552" w:name="_Toc96088290"/>
      <w:bookmarkStart w:id="1553" w:name="_Toc96088976"/>
      <w:bookmarkStart w:id="1554" w:name="_Toc96071716"/>
      <w:bookmarkStart w:id="1555" w:name="_Toc96074468"/>
      <w:bookmarkStart w:id="1556" w:name="_Toc96075172"/>
      <w:bookmarkStart w:id="1557" w:name="_Toc96075518"/>
      <w:bookmarkStart w:id="1558" w:name="_Toc96075864"/>
      <w:bookmarkStart w:id="1559" w:name="_Toc96076210"/>
      <w:bookmarkStart w:id="1560" w:name="_Toc96076556"/>
      <w:bookmarkStart w:id="1561" w:name="_Toc96076908"/>
      <w:bookmarkStart w:id="1562" w:name="_Toc96077606"/>
      <w:bookmarkStart w:id="1563" w:name="_Toc96077952"/>
      <w:bookmarkStart w:id="1564" w:name="_Toc96078298"/>
      <w:bookmarkStart w:id="1565" w:name="_Toc96086538"/>
      <w:bookmarkStart w:id="1566" w:name="_Toc96086891"/>
      <w:bookmarkStart w:id="1567" w:name="_Toc96087244"/>
      <w:bookmarkStart w:id="1568" w:name="_Toc96087597"/>
      <w:bookmarkStart w:id="1569" w:name="_Toc96087944"/>
      <w:bookmarkStart w:id="1570" w:name="_Toc96088291"/>
      <w:bookmarkStart w:id="1571" w:name="_Toc96088977"/>
      <w:bookmarkStart w:id="1572" w:name="_Toc96071717"/>
      <w:bookmarkStart w:id="1573" w:name="_Toc96074469"/>
      <w:bookmarkStart w:id="1574" w:name="_Toc96075173"/>
      <w:bookmarkStart w:id="1575" w:name="_Toc96075519"/>
      <w:bookmarkStart w:id="1576" w:name="_Toc96075865"/>
      <w:bookmarkStart w:id="1577" w:name="_Toc96076211"/>
      <w:bookmarkStart w:id="1578" w:name="_Toc96076557"/>
      <w:bookmarkStart w:id="1579" w:name="_Toc96076909"/>
      <w:bookmarkStart w:id="1580" w:name="_Toc96077607"/>
      <w:bookmarkStart w:id="1581" w:name="_Toc96077953"/>
      <w:bookmarkStart w:id="1582" w:name="_Toc96078299"/>
      <w:bookmarkStart w:id="1583" w:name="_Toc96086539"/>
      <w:bookmarkStart w:id="1584" w:name="_Toc96086892"/>
      <w:bookmarkStart w:id="1585" w:name="_Toc96087245"/>
      <w:bookmarkStart w:id="1586" w:name="_Toc96087598"/>
      <w:bookmarkStart w:id="1587" w:name="_Toc96087945"/>
      <w:bookmarkStart w:id="1588" w:name="_Toc96088292"/>
      <w:bookmarkStart w:id="1589" w:name="_Toc96088978"/>
      <w:bookmarkStart w:id="1590" w:name="_Toc96071718"/>
      <w:bookmarkStart w:id="1591" w:name="_Toc96074470"/>
      <w:bookmarkStart w:id="1592" w:name="_Toc96075174"/>
      <w:bookmarkStart w:id="1593" w:name="_Toc96075520"/>
      <w:bookmarkStart w:id="1594" w:name="_Toc96075866"/>
      <w:bookmarkStart w:id="1595" w:name="_Toc96076212"/>
      <w:bookmarkStart w:id="1596" w:name="_Toc96076558"/>
      <w:bookmarkStart w:id="1597" w:name="_Toc96076910"/>
      <w:bookmarkStart w:id="1598" w:name="_Toc96077608"/>
      <w:bookmarkStart w:id="1599" w:name="_Toc96077954"/>
      <w:bookmarkStart w:id="1600" w:name="_Toc96078300"/>
      <w:bookmarkStart w:id="1601" w:name="_Toc96086540"/>
      <w:bookmarkStart w:id="1602" w:name="_Toc96086893"/>
      <w:bookmarkStart w:id="1603" w:name="_Toc96087246"/>
      <w:bookmarkStart w:id="1604" w:name="_Toc96087599"/>
      <w:bookmarkStart w:id="1605" w:name="_Toc96087946"/>
      <w:bookmarkStart w:id="1606" w:name="_Toc96088293"/>
      <w:bookmarkStart w:id="1607" w:name="_Toc96088979"/>
      <w:bookmarkStart w:id="1608" w:name="_Toc96071719"/>
      <w:bookmarkStart w:id="1609" w:name="_Toc96074471"/>
      <w:bookmarkStart w:id="1610" w:name="_Toc96075175"/>
      <w:bookmarkStart w:id="1611" w:name="_Toc96075521"/>
      <w:bookmarkStart w:id="1612" w:name="_Toc96075867"/>
      <w:bookmarkStart w:id="1613" w:name="_Toc96076213"/>
      <w:bookmarkStart w:id="1614" w:name="_Toc96076559"/>
      <w:bookmarkStart w:id="1615" w:name="_Toc96076911"/>
      <w:bookmarkStart w:id="1616" w:name="_Toc96077609"/>
      <w:bookmarkStart w:id="1617" w:name="_Toc96077955"/>
      <w:bookmarkStart w:id="1618" w:name="_Toc96078301"/>
      <w:bookmarkStart w:id="1619" w:name="_Toc96086541"/>
      <w:bookmarkStart w:id="1620" w:name="_Toc96086894"/>
      <w:bookmarkStart w:id="1621" w:name="_Toc96087247"/>
      <w:bookmarkStart w:id="1622" w:name="_Toc96087600"/>
      <w:bookmarkStart w:id="1623" w:name="_Toc96087947"/>
      <w:bookmarkStart w:id="1624" w:name="_Toc96088294"/>
      <w:bookmarkStart w:id="1625" w:name="_Toc96088980"/>
      <w:bookmarkStart w:id="1626" w:name="_Toc96071720"/>
      <w:bookmarkStart w:id="1627" w:name="_Toc96074472"/>
      <w:bookmarkStart w:id="1628" w:name="_Toc96075176"/>
      <w:bookmarkStart w:id="1629" w:name="_Toc96075522"/>
      <w:bookmarkStart w:id="1630" w:name="_Toc96075868"/>
      <w:bookmarkStart w:id="1631" w:name="_Toc96076214"/>
      <w:bookmarkStart w:id="1632" w:name="_Toc96076560"/>
      <w:bookmarkStart w:id="1633" w:name="_Toc96076912"/>
      <w:bookmarkStart w:id="1634" w:name="_Toc96077610"/>
      <w:bookmarkStart w:id="1635" w:name="_Toc96077956"/>
      <w:bookmarkStart w:id="1636" w:name="_Toc96078302"/>
      <w:bookmarkStart w:id="1637" w:name="_Toc96086542"/>
      <w:bookmarkStart w:id="1638" w:name="_Toc96086895"/>
      <w:bookmarkStart w:id="1639" w:name="_Toc96087248"/>
      <w:bookmarkStart w:id="1640" w:name="_Toc96087601"/>
      <w:bookmarkStart w:id="1641" w:name="_Toc96087948"/>
      <w:bookmarkStart w:id="1642" w:name="_Toc96088295"/>
      <w:bookmarkStart w:id="1643" w:name="_Toc96088981"/>
      <w:bookmarkStart w:id="1644" w:name="_Toc96071721"/>
      <w:bookmarkStart w:id="1645" w:name="_Toc96074473"/>
      <w:bookmarkStart w:id="1646" w:name="_Toc96075177"/>
      <w:bookmarkStart w:id="1647" w:name="_Toc96075523"/>
      <w:bookmarkStart w:id="1648" w:name="_Toc96075869"/>
      <w:bookmarkStart w:id="1649" w:name="_Toc96076215"/>
      <w:bookmarkStart w:id="1650" w:name="_Toc96076561"/>
      <w:bookmarkStart w:id="1651" w:name="_Toc96076913"/>
      <w:bookmarkStart w:id="1652" w:name="_Toc96077611"/>
      <w:bookmarkStart w:id="1653" w:name="_Toc96077957"/>
      <w:bookmarkStart w:id="1654" w:name="_Toc96078303"/>
      <w:bookmarkStart w:id="1655" w:name="_Toc96086543"/>
      <w:bookmarkStart w:id="1656" w:name="_Toc96086896"/>
      <w:bookmarkStart w:id="1657" w:name="_Toc96087249"/>
      <w:bookmarkStart w:id="1658" w:name="_Toc96087602"/>
      <w:bookmarkStart w:id="1659" w:name="_Toc96087949"/>
      <w:bookmarkStart w:id="1660" w:name="_Toc96088296"/>
      <w:bookmarkStart w:id="1661" w:name="_Toc96088982"/>
      <w:bookmarkStart w:id="1662" w:name="_Toc96071722"/>
      <w:bookmarkStart w:id="1663" w:name="_Toc96074474"/>
      <w:bookmarkStart w:id="1664" w:name="_Toc96075178"/>
      <w:bookmarkStart w:id="1665" w:name="_Toc96075524"/>
      <w:bookmarkStart w:id="1666" w:name="_Toc96075870"/>
      <w:bookmarkStart w:id="1667" w:name="_Toc96076216"/>
      <w:bookmarkStart w:id="1668" w:name="_Toc96076562"/>
      <w:bookmarkStart w:id="1669" w:name="_Toc96076914"/>
      <w:bookmarkStart w:id="1670" w:name="_Toc96077612"/>
      <w:bookmarkStart w:id="1671" w:name="_Toc96077958"/>
      <w:bookmarkStart w:id="1672" w:name="_Toc96078304"/>
      <w:bookmarkStart w:id="1673" w:name="_Toc96086544"/>
      <w:bookmarkStart w:id="1674" w:name="_Toc96086897"/>
      <w:bookmarkStart w:id="1675" w:name="_Toc96087250"/>
      <w:bookmarkStart w:id="1676" w:name="_Toc96087603"/>
      <w:bookmarkStart w:id="1677" w:name="_Toc96087950"/>
      <w:bookmarkStart w:id="1678" w:name="_Toc96088297"/>
      <w:bookmarkStart w:id="1679" w:name="_Toc96088983"/>
      <w:bookmarkStart w:id="1680" w:name="_Toc96071723"/>
      <w:bookmarkStart w:id="1681" w:name="_Toc96074475"/>
      <w:bookmarkStart w:id="1682" w:name="_Toc96075179"/>
      <w:bookmarkStart w:id="1683" w:name="_Toc96075525"/>
      <w:bookmarkStart w:id="1684" w:name="_Toc96075871"/>
      <w:bookmarkStart w:id="1685" w:name="_Toc96076217"/>
      <w:bookmarkStart w:id="1686" w:name="_Toc96076563"/>
      <w:bookmarkStart w:id="1687" w:name="_Toc96076915"/>
      <w:bookmarkStart w:id="1688" w:name="_Toc96077613"/>
      <w:bookmarkStart w:id="1689" w:name="_Toc96077959"/>
      <w:bookmarkStart w:id="1690" w:name="_Toc96078305"/>
      <w:bookmarkStart w:id="1691" w:name="_Toc96086545"/>
      <w:bookmarkStart w:id="1692" w:name="_Toc96086898"/>
      <w:bookmarkStart w:id="1693" w:name="_Toc96087251"/>
      <w:bookmarkStart w:id="1694" w:name="_Toc96087604"/>
      <w:bookmarkStart w:id="1695" w:name="_Toc96087951"/>
      <w:bookmarkStart w:id="1696" w:name="_Toc96088298"/>
      <w:bookmarkStart w:id="1697" w:name="_Toc96088984"/>
      <w:bookmarkStart w:id="1698" w:name="_Toc96071724"/>
      <w:bookmarkStart w:id="1699" w:name="_Toc96074476"/>
      <w:bookmarkStart w:id="1700" w:name="_Toc96075180"/>
      <w:bookmarkStart w:id="1701" w:name="_Toc96075526"/>
      <w:bookmarkStart w:id="1702" w:name="_Toc96075872"/>
      <w:bookmarkStart w:id="1703" w:name="_Toc96076218"/>
      <w:bookmarkStart w:id="1704" w:name="_Toc96076564"/>
      <w:bookmarkStart w:id="1705" w:name="_Toc96076916"/>
      <w:bookmarkStart w:id="1706" w:name="_Toc96077614"/>
      <w:bookmarkStart w:id="1707" w:name="_Toc96077960"/>
      <w:bookmarkStart w:id="1708" w:name="_Toc96078306"/>
      <w:bookmarkStart w:id="1709" w:name="_Toc96086546"/>
      <w:bookmarkStart w:id="1710" w:name="_Toc96086899"/>
      <w:bookmarkStart w:id="1711" w:name="_Toc96087252"/>
      <w:bookmarkStart w:id="1712" w:name="_Toc96087605"/>
      <w:bookmarkStart w:id="1713" w:name="_Toc96087952"/>
      <w:bookmarkStart w:id="1714" w:name="_Toc96088299"/>
      <w:bookmarkStart w:id="1715" w:name="_Toc96088985"/>
      <w:bookmarkStart w:id="1716" w:name="_Toc96071725"/>
      <w:bookmarkStart w:id="1717" w:name="_Toc96074477"/>
      <w:bookmarkStart w:id="1718" w:name="_Toc96075181"/>
      <w:bookmarkStart w:id="1719" w:name="_Toc96075527"/>
      <w:bookmarkStart w:id="1720" w:name="_Toc96075873"/>
      <w:bookmarkStart w:id="1721" w:name="_Toc96076219"/>
      <w:bookmarkStart w:id="1722" w:name="_Toc96076565"/>
      <w:bookmarkStart w:id="1723" w:name="_Toc96076917"/>
      <w:bookmarkStart w:id="1724" w:name="_Toc96077615"/>
      <w:bookmarkStart w:id="1725" w:name="_Toc96077961"/>
      <w:bookmarkStart w:id="1726" w:name="_Toc96078307"/>
      <w:bookmarkStart w:id="1727" w:name="_Toc96086547"/>
      <w:bookmarkStart w:id="1728" w:name="_Toc96086900"/>
      <w:bookmarkStart w:id="1729" w:name="_Toc96087253"/>
      <w:bookmarkStart w:id="1730" w:name="_Toc96087606"/>
      <w:bookmarkStart w:id="1731" w:name="_Toc96087953"/>
      <w:bookmarkStart w:id="1732" w:name="_Toc96088300"/>
      <w:bookmarkStart w:id="1733" w:name="_Toc96088986"/>
      <w:bookmarkStart w:id="1734" w:name="_Toc96071726"/>
      <w:bookmarkStart w:id="1735" w:name="_Toc96074478"/>
      <w:bookmarkStart w:id="1736" w:name="_Toc96075182"/>
      <w:bookmarkStart w:id="1737" w:name="_Toc96075528"/>
      <w:bookmarkStart w:id="1738" w:name="_Toc96075874"/>
      <w:bookmarkStart w:id="1739" w:name="_Toc96076220"/>
      <w:bookmarkStart w:id="1740" w:name="_Toc96076566"/>
      <w:bookmarkStart w:id="1741" w:name="_Toc96076918"/>
      <w:bookmarkStart w:id="1742" w:name="_Toc96077616"/>
      <w:bookmarkStart w:id="1743" w:name="_Toc96077962"/>
      <w:bookmarkStart w:id="1744" w:name="_Toc96078308"/>
      <w:bookmarkStart w:id="1745" w:name="_Toc96086548"/>
      <w:bookmarkStart w:id="1746" w:name="_Toc96086901"/>
      <w:bookmarkStart w:id="1747" w:name="_Toc96087254"/>
      <w:bookmarkStart w:id="1748" w:name="_Toc96087607"/>
      <w:bookmarkStart w:id="1749" w:name="_Toc96087954"/>
      <w:bookmarkStart w:id="1750" w:name="_Toc96088301"/>
      <w:bookmarkStart w:id="1751" w:name="_Toc96088987"/>
      <w:bookmarkStart w:id="1752" w:name="_Toc96071765"/>
      <w:bookmarkStart w:id="1753" w:name="_Toc96074517"/>
      <w:bookmarkStart w:id="1754" w:name="_Toc96075221"/>
      <w:bookmarkStart w:id="1755" w:name="_Toc96075567"/>
      <w:bookmarkStart w:id="1756" w:name="_Toc96075913"/>
      <w:bookmarkStart w:id="1757" w:name="_Toc96076259"/>
      <w:bookmarkStart w:id="1758" w:name="_Toc96076605"/>
      <w:bookmarkStart w:id="1759" w:name="_Toc96076957"/>
      <w:bookmarkStart w:id="1760" w:name="_Toc96077655"/>
      <w:bookmarkStart w:id="1761" w:name="_Toc96078001"/>
      <w:bookmarkStart w:id="1762" w:name="_Toc96078347"/>
      <w:bookmarkStart w:id="1763" w:name="_Toc96086587"/>
      <w:bookmarkStart w:id="1764" w:name="_Toc96086940"/>
      <w:bookmarkStart w:id="1765" w:name="_Toc96087293"/>
      <w:bookmarkStart w:id="1766" w:name="_Toc96087646"/>
      <w:bookmarkStart w:id="1767" w:name="_Toc96087993"/>
      <w:bookmarkStart w:id="1768" w:name="_Toc96088340"/>
      <w:bookmarkStart w:id="1769" w:name="_Toc96089026"/>
      <w:bookmarkStart w:id="1770" w:name="_Toc96071766"/>
      <w:bookmarkStart w:id="1771" w:name="_Toc96074518"/>
      <w:bookmarkStart w:id="1772" w:name="_Toc96075222"/>
      <w:bookmarkStart w:id="1773" w:name="_Toc96075568"/>
      <w:bookmarkStart w:id="1774" w:name="_Toc96075914"/>
      <w:bookmarkStart w:id="1775" w:name="_Toc96076260"/>
      <w:bookmarkStart w:id="1776" w:name="_Toc96076606"/>
      <w:bookmarkStart w:id="1777" w:name="_Toc96076958"/>
      <w:bookmarkStart w:id="1778" w:name="_Toc96077656"/>
      <w:bookmarkStart w:id="1779" w:name="_Toc96078002"/>
      <w:bookmarkStart w:id="1780" w:name="_Toc96078348"/>
      <w:bookmarkStart w:id="1781" w:name="_Toc96086588"/>
      <w:bookmarkStart w:id="1782" w:name="_Toc96086941"/>
      <w:bookmarkStart w:id="1783" w:name="_Toc96087294"/>
      <w:bookmarkStart w:id="1784" w:name="_Toc96087647"/>
      <w:bookmarkStart w:id="1785" w:name="_Toc96087994"/>
      <w:bookmarkStart w:id="1786" w:name="_Toc96088341"/>
      <w:bookmarkStart w:id="1787" w:name="_Toc96089027"/>
      <w:bookmarkStart w:id="1788" w:name="_Toc96071786"/>
      <w:bookmarkStart w:id="1789" w:name="_Toc96074538"/>
      <w:bookmarkStart w:id="1790" w:name="_Toc96075242"/>
      <w:bookmarkStart w:id="1791" w:name="_Toc96075588"/>
      <w:bookmarkStart w:id="1792" w:name="_Toc96075934"/>
      <w:bookmarkStart w:id="1793" w:name="_Toc96076280"/>
      <w:bookmarkStart w:id="1794" w:name="_Toc96076626"/>
      <w:bookmarkStart w:id="1795" w:name="_Toc96076978"/>
      <w:bookmarkStart w:id="1796" w:name="_Toc96077676"/>
      <w:bookmarkStart w:id="1797" w:name="_Toc96078022"/>
      <w:bookmarkStart w:id="1798" w:name="_Toc96078368"/>
      <w:bookmarkStart w:id="1799" w:name="_Toc96086608"/>
      <w:bookmarkStart w:id="1800" w:name="_Toc96086961"/>
      <w:bookmarkStart w:id="1801" w:name="_Toc96087314"/>
      <w:bookmarkStart w:id="1802" w:name="_Toc96087667"/>
      <w:bookmarkStart w:id="1803" w:name="_Toc96088014"/>
      <w:bookmarkStart w:id="1804" w:name="_Toc96088361"/>
      <w:bookmarkStart w:id="1805" w:name="_Toc96089047"/>
      <w:bookmarkStart w:id="1806" w:name="_Toc96071787"/>
      <w:bookmarkStart w:id="1807" w:name="_Toc96074539"/>
      <w:bookmarkStart w:id="1808" w:name="_Toc96075243"/>
      <w:bookmarkStart w:id="1809" w:name="_Toc96075589"/>
      <w:bookmarkStart w:id="1810" w:name="_Toc96075935"/>
      <w:bookmarkStart w:id="1811" w:name="_Toc96076281"/>
      <w:bookmarkStart w:id="1812" w:name="_Toc96076627"/>
      <w:bookmarkStart w:id="1813" w:name="_Toc96076979"/>
      <w:bookmarkStart w:id="1814" w:name="_Toc96077677"/>
      <w:bookmarkStart w:id="1815" w:name="_Toc96078023"/>
      <w:bookmarkStart w:id="1816" w:name="_Toc96078369"/>
      <w:bookmarkStart w:id="1817" w:name="_Toc96086609"/>
      <w:bookmarkStart w:id="1818" w:name="_Toc96086962"/>
      <w:bookmarkStart w:id="1819" w:name="_Toc96087315"/>
      <w:bookmarkStart w:id="1820" w:name="_Toc96087668"/>
      <w:bookmarkStart w:id="1821" w:name="_Toc96088015"/>
      <w:bookmarkStart w:id="1822" w:name="_Toc96088362"/>
      <w:bookmarkStart w:id="1823" w:name="_Toc96089048"/>
      <w:bookmarkStart w:id="1824" w:name="_Toc96071814"/>
      <w:bookmarkStart w:id="1825" w:name="_Toc96074566"/>
      <w:bookmarkStart w:id="1826" w:name="_Toc96075270"/>
      <w:bookmarkStart w:id="1827" w:name="_Toc96075616"/>
      <w:bookmarkStart w:id="1828" w:name="_Toc96075962"/>
      <w:bookmarkStart w:id="1829" w:name="_Toc96076308"/>
      <w:bookmarkStart w:id="1830" w:name="_Toc96076654"/>
      <w:bookmarkStart w:id="1831" w:name="_Toc96077006"/>
      <w:bookmarkStart w:id="1832" w:name="_Toc96077704"/>
      <w:bookmarkStart w:id="1833" w:name="_Toc96078050"/>
      <w:bookmarkStart w:id="1834" w:name="_Toc96078396"/>
      <w:bookmarkStart w:id="1835" w:name="_Toc96086636"/>
      <w:bookmarkStart w:id="1836" w:name="_Toc96086989"/>
      <w:bookmarkStart w:id="1837" w:name="_Toc96087342"/>
      <w:bookmarkStart w:id="1838" w:name="_Toc96087695"/>
      <w:bookmarkStart w:id="1839" w:name="_Toc96088042"/>
      <w:bookmarkStart w:id="1840" w:name="_Toc96088389"/>
      <w:bookmarkStart w:id="1841" w:name="_Toc96089075"/>
      <w:bookmarkStart w:id="1842" w:name="_Toc96071830"/>
      <w:bookmarkStart w:id="1843" w:name="_Toc96074582"/>
      <w:bookmarkStart w:id="1844" w:name="_Toc96075286"/>
      <w:bookmarkStart w:id="1845" w:name="_Toc96075632"/>
      <w:bookmarkStart w:id="1846" w:name="_Toc96075978"/>
      <w:bookmarkStart w:id="1847" w:name="_Toc96076324"/>
      <w:bookmarkStart w:id="1848" w:name="_Toc96076670"/>
      <w:bookmarkStart w:id="1849" w:name="_Toc96077022"/>
      <w:bookmarkStart w:id="1850" w:name="_Toc96077720"/>
      <w:bookmarkStart w:id="1851" w:name="_Toc96078066"/>
      <w:bookmarkStart w:id="1852" w:name="_Toc96078412"/>
      <w:bookmarkStart w:id="1853" w:name="_Toc96086652"/>
      <w:bookmarkStart w:id="1854" w:name="_Toc96087005"/>
      <w:bookmarkStart w:id="1855" w:name="_Toc96087358"/>
      <w:bookmarkStart w:id="1856" w:name="_Toc96087711"/>
      <w:bookmarkStart w:id="1857" w:name="_Toc96088058"/>
      <w:bookmarkStart w:id="1858" w:name="_Toc96088405"/>
      <w:bookmarkStart w:id="1859" w:name="_Toc96089091"/>
      <w:bookmarkStart w:id="1860" w:name="_Toc96071831"/>
      <w:bookmarkStart w:id="1861" w:name="_Toc96074583"/>
      <w:bookmarkStart w:id="1862" w:name="_Toc96075287"/>
      <w:bookmarkStart w:id="1863" w:name="_Toc96075633"/>
      <w:bookmarkStart w:id="1864" w:name="_Toc96075979"/>
      <w:bookmarkStart w:id="1865" w:name="_Toc96076325"/>
      <w:bookmarkStart w:id="1866" w:name="_Toc96076671"/>
      <w:bookmarkStart w:id="1867" w:name="_Toc96077023"/>
      <w:bookmarkStart w:id="1868" w:name="_Toc96077721"/>
      <w:bookmarkStart w:id="1869" w:name="_Toc96078067"/>
      <w:bookmarkStart w:id="1870" w:name="_Toc96078413"/>
      <w:bookmarkStart w:id="1871" w:name="_Toc96086653"/>
      <w:bookmarkStart w:id="1872" w:name="_Toc96087006"/>
      <w:bookmarkStart w:id="1873" w:name="_Toc96087359"/>
      <w:bookmarkStart w:id="1874" w:name="_Toc96087712"/>
      <w:bookmarkStart w:id="1875" w:name="_Toc96088059"/>
      <w:bookmarkStart w:id="1876" w:name="_Toc96088406"/>
      <w:bookmarkStart w:id="1877" w:name="_Toc96089092"/>
      <w:bookmarkStart w:id="1878" w:name="_Toc96071835"/>
      <w:bookmarkStart w:id="1879" w:name="_Toc96074587"/>
      <w:bookmarkStart w:id="1880" w:name="_Toc96075291"/>
      <w:bookmarkStart w:id="1881" w:name="_Toc96075637"/>
      <w:bookmarkStart w:id="1882" w:name="_Toc96075983"/>
      <w:bookmarkStart w:id="1883" w:name="_Toc96076329"/>
      <w:bookmarkStart w:id="1884" w:name="_Toc96076675"/>
      <w:bookmarkStart w:id="1885" w:name="_Toc96077027"/>
      <w:bookmarkStart w:id="1886" w:name="_Toc96077725"/>
      <w:bookmarkStart w:id="1887" w:name="_Toc96078071"/>
      <w:bookmarkStart w:id="1888" w:name="_Toc96078417"/>
      <w:bookmarkStart w:id="1889" w:name="_Toc96086657"/>
      <w:bookmarkStart w:id="1890" w:name="_Toc96087010"/>
      <w:bookmarkStart w:id="1891" w:name="_Toc96087363"/>
      <w:bookmarkStart w:id="1892" w:name="_Toc96087716"/>
      <w:bookmarkStart w:id="1893" w:name="_Toc96088063"/>
      <w:bookmarkStart w:id="1894" w:name="_Toc96088410"/>
      <w:bookmarkStart w:id="1895" w:name="_Toc96089096"/>
      <w:bookmarkStart w:id="1896" w:name="_Toc96071836"/>
      <w:bookmarkStart w:id="1897" w:name="_Toc96074588"/>
      <w:bookmarkStart w:id="1898" w:name="_Toc96075292"/>
      <w:bookmarkStart w:id="1899" w:name="_Toc96075638"/>
      <w:bookmarkStart w:id="1900" w:name="_Toc96075984"/>
      <w:bookmarkStart w:id="1901" w:name="_Toc96076330"/>
      <w:bookmarkStart w:id="1902" w:name="_Toc96076676"/>
      <w:bookmarkStart w:id="1903" w:name="_Toc96077028"/>
      <w:bookmarkStart w:id="1904" w:name="_Toc96077726"/>
      <w:bookmarkStart w:id="1905" w:name="_Toc96078072"/>
      <w:bookmarkStart w:id="1906" w:name="_Toc96078418"/>
      <w:bookmarkStart w:id="1907" w:name="_Toc96086658"/>
      <w:bookmarkStart w:id="1908" w:name="_Toc96087011"/>
      <w:bookmarkStart w:id="1909" w:name="_Toc96087364"/>
      <w:bookmarkStart w:id="1910" w:name="_Toc96087717"/>
      <w:bookmarkStart w:id="1911" w:name="_Toc96088064"/>
      <w:bookmarkStart w:id="1912" w:name="_Toc96088411"/>
      <w:bookmarkStart w:id="1913" w:name="_Toc96089097"/>
      <w:bookmarkStart w:id="1914" w:name="_Toc96071837"/>
      <w:bookmarkStart w:id="1915" w:name="_Toc96074589"/>
      <w:bookmarkStart w:id="1916" w:name="_Toc96075293"/>
      <w:bookmarkStart w:id="1917" w:name="_Toc96075639"/>
      <w:bookmarkStart w:id="1918" w:name="_Toc96075985"/>
      <w:bookmarkStart w:id="1919" w:name="_Toc96076331"/>
      <w:bookmarkStart w:id="1920" w:name="_Toc96076677"/>
      <w:bookmarkStart w:id="1921" w:name="_Toc96077029"/>
      <w:bookmarkStart w:id="1922" w:name="_Toc96077727"/>
      <w:bookmarkStart w:id="1923" w:name="_Toc96078073"/>
      <w:bookmarkStart w:id="1924" w:name="_Toc96078419"/>
      <w:bookmarkStart w:id="1925" w:name="_Toc96086659"/>
      <w:bookmarkStart w:id="1926" w:name="_Toc96087012"/>
      <w:bookmarkStart w:id="1927" w:name="_Toc96087365"/>
      <w:bookmarkStart w:id="1928" w:name="_Toc96087718"/>
      <w:bookmarkStart w:id="1929" w:name="_Toc96088065"/>
      <w:bookmarkStart w:id="1930" w:name="_Toc96088412"/>
      <w:bookmarkStart w:id="1931" w:name="_Toc96089098"/>
      <w:bookmarkStart w:id="1932" w:name="_Toc96071838"/>
      <w:bookmarkStart w:id="1933" w:name="_Toc96074590"/>
      <w:bookmarkStart w:id="1934" w:name="_Toc96075294"/>
      <w:bookmarkStart w:id="1935" w:name="_Toc96075640"/>
      <w:bookmarkStart w:id="1936" w:name="_Toc96075986"/>
      <w:bookmarkStart w:id="1937" w:name="_Toc96076332"/>
      <w:bookmarkStart w:id="1938" w:name="_Toc96076678"/>
      <w:bookmarkStart w:id="1939" w:name="_Toc96077030"/>
      <w:bookmarkStart w:id="1940" w:name="_Toc96077728"/>
      <w:bookmarkStart w:id="1941" w:name="_Toc96078074"/>
      <w:bookmarkStart w:id="1942" w:name="_Toc96078420"/>
      <w:bookmarkStart w:id="1943" w:name="_Toc96086660"/>
      <w:bookmarkStart w:id="1944" w:name="_Toc96087013"/>
      <w:bookmarkStart w:id="1945" w:name="_Toc96087366"/>
      <w:bookmarkStart w:id="1946" w:name="_Toc96087719"/>
      <w:bookmarkStart w:id="1947" w:name="_Toc96088066"/>
      <w:bookmarkStart w:id="1948" w:name="_Toc96088413"/>
      <w:bookmarkStart w:id="1949" w:name="_Toc96089099"/>
      <w:bookmarkStart w:id="1950" w:name="_Toc96071839"/>
      <w:bookmarkStart w:id="1951" w:name="_Toc96074591"/>
      <w:bookmarkStart w:id="1952" w:name="_Toc96075295"/>
      <w:bookmarkStart w:id="1953" w:name="_Toc96075641"/>
      <w:bookmarkStart w:id="1954" w:name="_Toc96075987"/>
      <w:bookmarkStart w:id="1955" w:name="_Toc96076333"/>
      <w:bookmarkStart w:id="1956" w:name="_Toc96076679"/>
      <w:bookmarkStart w:id="1957" w:name="_Toc96077031"/>
      <w:bookmarkStart w:id="1958" w:name="_Toc96077729"/>
      <w:bookmarkStart w:id="1959" w:name="_Toc96078075"/>
      <w:bookmarkStart w:id="1960" w:name="_Toc96078421"/>
      <w:bookmarkStart w:id="1961" w:name="_Toc96086661"/>
      <w:bookmarkStart w:id="1962" w:name="_Toc96087014"/>
      <w:bookmarkStart w:id="1963" w:name="_Toc96087367"/>
      <w:bookmarkStart w:id="1964" w:name="_Toc96087720"/>
      <w:bookmarkStart w:id="1965" w:name="_Toc96088067"/>
      <w:bookmarkStart w:id="1966" w:name="_Toc96088414"/>
      <w:bookmarkStart w:id="1967" w:name="_Toc96089100"/>
      <w:bookmarkStart w:id="1968" w:name="_Toc96071840"/>
      <w:bookmarkStart w:id="1969" w:name="_Toc96074592"/>
      <w:bookmarkStart w:id="1970" w:name="_Toc96075296"/>
      <w:bookmarkStart w:id="1971" w:name="_Toc96075642"/>
      <w:bookmarkStart w:id="1972" w:name="_Toc96075988"/>
      <w:bookmarkStart w:id="1973" w:name="_Toc96076334"/>
      <w:bookmarkStart w:id="1974" w:name="_Toc96076680"/>
      <w:bookmarkStart w:id="1975" w:name="_Toc96077032"/>
      <w:bookmarkStart w:id="1976" w:name="_Toc96077730"/>
      <w:bookmarkStart w:id="1977" w:name="_Toc96078076"/>
      <w:bookmarkStart w:id="1978" w:name="_Toc96078422"/>
      <w:bookmarkStart w:id="1979" w:name="_Toc96086662"/>
      <w:bookmarkStart w:id="1980" w:name="_Toc96087015"/>
      <w:bookmarkStart w:id="1981" w:name="_Toc96087368"/>
      <w:bookmarkStart w:id="1982" w:name="_Toc96087721"/>
      <w:bookmarkStart w:id="1983" w:name="_Toc96088068"/>
      <w:bookmarkStart w:id="1984" w:name="_Toc96088415"/>
      <w:bookmarkStart w:id="1985" w:name="_Toc96089101"/>
      <w:bookmarkStart w:id="1986" w:name="_Toc96071842"/>
      <w:bookmarkStart w:id="1987" w:name="_Toc96074594"/>
      <w:bookmarkStart w:id="1988" w:name="_Toc96075298"/>
      <w:bookmarkStart w:id="1989" w:name="_Toc96075644"/>
      <w:bookmarkStart w:id="1990" w:name="_Toc96075990"/>
      <w:bookmarkStart w:id="1991" w:name="_Toc96076336"/>
      <w:bookmarkStart w:id="1992" w:name="_Toc96076682"/>
      <w:bookmarkStart w:id="1993" w:name="_Toc96077034"/>
      <w:bookmarkStart w:id="1994" w:name="_Toc96077732"/>
      <w:bookmarkStart w:id="1995" w:name="_Toc96078078"/>
      <w:bookmarkStart w:id="1996" w:name="_Toc96078424"/>
      <w:bookmarkStart w:id="1997" w:name="_Toc96086664"/>
      <w:bookmarkStart w:id="1998" w:name="_Toc96087017"/>
      <w:bookmarkStart w:id="1999" w:name="_Toc96087370"/>
      <w:bookmarkStart w:id="2000" w:name="_Toc96087723"/>
      <w:bookmarkStart w:id="2001" w:name="_Toc96088070"/>
      <w:bookmarkStart w:id="2002" w:name="_Toc96088417"/>
      <w:bookmarkStart w:id="2003" w:name="_Toc96089103"/>
      <w:bookmarkStart w:id="2004" w:name="_Toc96071851"/>
      <w:bookmarkStart w:id="2005" w:name="_Toc96074603"/>
      <w:bookmarkStart w:id="2006" w:name="_Toc96075307"/>
      <w:bookmarkStart w:id="2007" w:name="_Toc96075653"/>
      <w:bookmarkStart w:id="2008" w:name="_Toc96075999"/>
      <w:bookmarkStart w:id="2009" w:name="_Toc96076345"/>
      <w:bookmarkStart w:id="2010" w:name="_Toc96076691"/>
      <w:bookmarkStart w:id="2011" w:name="_Toc96077043"/>
      <w:bookmarkStart w:id="2012" w:name="_Toc96077741"/>
      <w:bookmarkStart w:id="2013" w:name="_Toc96078087"/>
      <w:bookmarkStart w:id="2014" w:name="_Toc96078433"/>
      <w:bookmarkStart w:id="2015" w:name="_Toc96086673"/>
      <w:bookmarkStart w:id="2016" w:name="_Toc96087026"/>
      <w:bookmarkStart w:id="2017" w:name="_Toc96087379"/>
      <w:bookmarkStart w:id="2018" w:name="_Toc96087732"/>
      <w:bookmarkStart w:id="2019" w:name="_Toc96088079"/>
      <w:bookmarkStart w:id="2020" w:name="_Toc96088426"/>
      <w:bookmarkStart w:id="2021" w:name="_Toc96089112"/>
      <w:bookmarkStart w:id="2022" w:name="_Toc96071854"/>
      <w:bookmarkStart w:id="2023" w:name="_Toc96074606"/>
      <w:bookmarkStart w:id="2024" w:name="_Toc96075310"/>
      <w:bookmarkStart w:id="2025" w:name="_Toc96075656"/>
      <w:bookmarkStart w:id="2026" w:name="_Toc96076002"/>
      <w:bookmarkStart w:id="2027" w:name="_Toc96076348"/>
      <w:bookmarkStart w:id="2028" w:name="_Toc96076694"/>
      <w:bookmarkStart w:id="2029" w:name="_Toc96077046"/>
      <w:bookmarkStart w:id="2030" w:name="_Toc96077744"/>
      <w:bookmarkStart w:id="2031" w:name="_Toc96078090"/>
      <w:bookmarkStart w:id="2032" w:name="_Toc96078436"/>
      <w:bookmarkStart w:id="2033" w:name="_Toc96086676"/>
      <w:bookmarkStart w:id="2034" w:name="_Toc96087029"/>
      <w:bookmarkStart w:id="2035" w:name="_Toc96087382"/>
      <w:bookmarkStart w:id="2036" w:name="_Toc96087735"/>
      <w:bookmarkStart w:id="2037" w:name="_Toc96088082"/>
      <w:bookmarkStart w:id="2038" w:name="_Toc96088429"/>
      <w:bookmarkStart w:id="2039" w:name="_Toc96089115"/>
      <w:bookmarkStart w:id="2040" w:name="_Toc96071857"/>
      <w:bookmarkStart w:id="2041" w:name="_Toc96074609"/>
      <w:bookmarkStart w:id="2042" w:name="_Toc96075313"/>
      <w:bookmarkStart w:id="2043" w:name="_Toc96075659"/>
      <w:bookmarkStart w:id="2044" w:name="_Toc96076005"/>
      <w:bookmarkStart w:id="2045" w:name="_Toc96076351"/>
      <w:bookmarkStart w:id="2046" w:name="_Toc96076697"/>
      <w:bookmarkStart w:id="2047" w:name="_Toc96077049"/>
      <w:bookmarkStart w:id="2048" w:name="_Toc96077747"/>
      <w:bookmarkStart w:id="2049" w:name="_Toc96078093"/>
      <w:bookmarkStart w:id="2050" w:name="_Toc96078439"/>
      <w:bookmarkStart w:id="2051" w:name="_Toc96086679"/>
      <w:bookmarkStart w:id="2052" w:name="_Toc96087032"/>
      <w:bookmarkStart w:id="2053" w:name="_Toc96087385"/>
      <w:bookmarkStart w:id="2054" w:name="_Toc96087738"/>
      <w:bookmarkStart w:id="2055" w:name="_Toc96088085"/>
      <w:bookmarkStart w:id="2056" w:name="_Toc96088432"/>
      <w:bookmarkStart w:id="2057" w:name="_Toc96089118"/>
      <w:bookmarkStart w:id="2058" w:name="_Toc96071863"/>
      <w:bookmarkStart w:id="2059" w:name="_Toc96074615"/>
      <w:bookmarkStart w:id="2060" w:name="_Toc96075319"/>
      <w:bookmarkStart w:id="2061" w:name="_Toc96075665"/>
      <w:bookmarkStart w:id="2062" w:name="_Toc96076011"/>
      <w:bookmarkStart w:id="2063" w:name="_Toc96076357"/>
      <w:bookmarkStart w:id="2064" w:name="_Toc96076703"/>
      <w:bookmarkStart w:id="2065" w:name="_Toc96077055"/>
      <w:bookmarkStart w:id="2066" w:name="_Toc96077753"/>
      <w:bookmarkStart w:id="2067" w:name="_Toc96078099"/>
      <w:bookmarkStart w:id="2068" w:name="_Toc96078445"/>
      <w:bookmarkStart w:id="2069" w:name="_Toc96086685"/>
      <w:bookmarkStart w:id="2070" w:name="_Toc96087038"/>
      <w:bookmarkStart w:id="2071" w:name="_Toc96087391"/>
      <w:bookmarkStart w:id="2072" w:name="_Toc96087744"/>
      <w:bookmarkStart w:id="2073" w:name="_Toc96088091"/>
      <w:bookmarkStart w:id="2074" w:name="_Toc96088438"/>
      <w:bookmarkStart w:id="2075" w:name="_Toc96089124"/>
      <w:bookmarkStart w:id="2076" w:name="_Toc96071866"/>
      <w:bookmarkStart w:id="2077" w:name="_Toc96074618"/>
      <w:bookmarkStart w:id="2078" w:name="_Toc96075322"/>
      <w:bookmarkStart w:id="2079" w:name="_Toc96075668"/>
      <w:bookmarkStart w:id="2080" w:name="_Toc96076014"/>
      <w:bookmarkStart w:id="2081" w:name="_Toc96076360"/>
      <w:bookmarkStart w:id="2082" w:name="_Toc96076706"/>
      <w:bookmarkStart w:id="2083" w:name="_Toc96077058"/>
      <w:bookmarkStart w:id="2084" w:name="_Toc96077756"/>
      <w:bookmarkStart w:id="2085" w:name="_Toc96078102"/>
      <w:bookmarkStart w:id="2086" w:name="_Toc96078448"/>
      <w:bookmarkStart w:id="2087" w:name="_Toc96086688"/>
      <w:bookmarkStart w:id="2088" w:name="_Toc96087041"/>
      <w:bookmarkStart w:id="2089" w:name="_Toc96087394"/>
      <w:bookmarkStart w:id="2090" w:name="_Toc96087747"/>
      <w:bookmarkStart w:id="2091" w:name="_Toc96088094"/>
      <w:bookmarkStart w:id="2092" w:name="_Toc96088441"/>
      <w:bookmarkStart w:id="2093" w:name="_Toc96089127"/>
      <w:bookmarkStart w:id="2094" w:name="_Toc194931448"/>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r w:rsidRPr="00100324">
        <w:rPr>
          <w:rFonts w:cs="Arial"/>
        </w:rPr>
        <w:t>C</w:t>
      </w:r>
      <w:r w:rsidR="7C753F2D" w:rsidRPr="00100324">
        <w:rPr>
          <w:rFonts w:cs="Arial"/>
        </w:rPr>
        <w:t>ibles d’utilisation</w:t>
      </w:r>
      <w:bookmarkEnd w:id="2094"/>
    </w:p>
    <w:p w14:paraId="14DD2234" w14:textId="5A083A3D" w:rsidR="00152389" w:rsidRPr="00100324" w:rsidRDefault="00152389" w:rsidP="00152389">
      <w:pPr>
        <w:jc w:val="both"/>
        <w:rPr>
          <w:rFonts w:cs="Arial"/>
        </w:rPr>
      </w:pPr>
      <w:r w:rsidRPr="00100324">
        <w:rPr>
          <w:rFonts w:cs="Arial"/>
        </w:rPr>
        <w:t xml:space="preserve">L'ouverture et le déploiement progressif de l’observatoire MaturiN-SMS (via oSIS V3) </w:t>
      </w:r>
      <w:r w:rsidR="00CC4583" w:rsidRPr="00100324">
        <w:rPr>
          <w:rFonts w:cs="Arial"/>
        </w:rPr>
        <w:t xml:space="preserve">auront lieu courant 2024 </w:t>
      </w:r>
      <w:r w:rsidRPr="00100324">
        <w:rPr>
          <w:rFonts w:cs="Arial"/>
        </w:rPr>
        <w:t xml:space="preserve">pour les secteurs social et médicosocial. A ce titre, les ESSMS auront pour vocation à « pré-alimenter » cet observatoire avec les données d’usage </w:t>
      </w:r>
      <w:r w:rsidR="00CC4583" w:rsidRPr="00100324">
        <w:rPr>
          <w:rFonts w:cs="Arial"/>
        </w:rPr>
        <w:t xml:space="preserve">ci-dessous </w:t>
      </w:r>
      <w:r w:rsidRPr="00100324">
        <w:rPr>
          <w:rFonts w:cs="Arial"/>
        </w:rPr>
        <w:t>remontées aux ARS dans le cadre du programme.</w:t>
      </w:r>
    </w:p>
    <w:p w14:paraId="67911663" w14:textId="77777777" w:rsidR="00A46938" w:rsidRDefault="00A46938" w:rsidP="00152389">
      <w:pPr>
        <w:jc w:val="both"/>
        <w:rPr>
          <w:rFonts w:cs="Arial"/>
        </w:rPr>
      </w:pPr>
    </w:p>
    <w:p w14:paraId="452CFAF1" w14:textId="77777777" w:rsidR="00736B63" w:rsidRDefault="00736B63" w:rsidP="00152389">
      <w:pPr>
        <w:jc w:val="both"/>
        <w:rPr>
          <w:rFonts w:cs="Arial"/>
        </w:rPr>
      </w:pPr>
    </w:p>
    <w:p w14:paraId="0F8CF725" w14:textId="77777777" w:rsidR="00736B63" w:rsidRPr="00100324" w:rsidRDefault="00736B63" w:rsidP="00152389">
      <w:pPr>
        <w:jc w:val="both"/>
        <w:rPr>
          <w:rFonts w:cs="Arial"/>
        </w:rPr>
      </w:pPr>
    </w:p>
    <w:p w14:paraId="4448D460" w14:textId="77777777" w:rsidR="00A46938" w:rsidRPr="00100324" w:rsidRDefault="00A46938" w:rsidP="00152389">
      <w:pPr>
        <w:jc w:val="both"/>
        <w:rPr>
          <w:rFonts w:cs="Arial"/>
        </w:rPr>
      </w:pPr>
    </w:p>
    <w:p w14:paraId="69BD4372" w14:textId="77777777" w:rsidR="00A46938" w:rsidRPr="00100324" w:rsidRDefault="00A46938" w:rsidP="00152389">
      <w:pPr>
        <w:jc w:val="both"/>
        <w:rPr>
          <w:rFonts w:cs="Arial"/>
        </w:rPr>
      </w:pPr>
    </w:p>
    <w:p w14:paraId="5599A8CC" w14:textId="77777777" w:rsidR="00B92E00" w:rsidRPr="00100324" w:rsidRDefault="49A0F916" w:rsidP="007E085C">
      <w:pPr>
        <w:pStyle w:val="Titre2"/>
        <w:keepLines w:val="0"/>
        <w:numPr>
          <w:ilvl w:val="0"/>
          <w:numId w:val="13"/>
        </w:numPr>
        <w:spacing w:before="240" w:after="240" w:line="240" w:lineRule="auto"/>
        <w:ind w:right="425"/>
        <w:rPr>
          <w:rFonts w:ascii="Arial" w:hAnsi="Arial" w:cs="Arial"/>
        </w:rPr>
      </w:pPr>
      <w:bookmarkStart w:id="2095" w:name="_Toc121927819"/>
      <w:bookmarkStart w:id="2096" w:name="_Toc194931449"/>
      <w:bookmarkStart w:id="2097" w:name="_Toc90980840"/>
      <w:bookmarkStart w:id="2098" w:name="_Toc90981085"/>
      <w:bookmarkStart w:id="2099" w:name="_Toc92442544"/>
      <w:bookmarkStart w:id="2100" w:name="_Toc92790414"/>
      <w:bookmarkStart w:id="2101" w:name="_Toc93565977"/>
      <w:bookmarkStart w:id="2102" w:name="_Toc94519541"/>
      <w:bookmarkStart w:id="2103" w:name="_Toc94892366"/>
      <w:r w:rsidRPr="00100324">
        <w:rPr>
          <w:rFonts w:ascii="Arial" w:hAnsi="Arial" w:cs="Arial"/>
        </w:rPr>
        <w:lastRenderedPageBreak/>
        <w:t>Cibles d’usage pour les services socles</w:t>
      </w:r>
      <w:bookmarkEnd w:id="2095"/>
      <w:bookmarkEnd w:id="2096"/>
    </w:p>
    <w:tbl>
      <w:tblPr>
        <w:tblStyle w:val="TableauGrille4"/>
        <w:tblW w:w="0" w:type="auto"/>
        <w:tblLook w:val="04A0" w:firstRow="1" w:lastRow="0" w:firstColumn="1" w:lastColumn="0" w:noHBand="0" w:noVBand="1"/>
      </w:tblPr>
      <w:tblGrid>
        <w:gridCol w:w="1696"/>
        <w:gridCol w:w="5954"/>
        <w:gridCol w:w="1410"/>
      </w:tblGrid>
      <w:tr w:rsidR="00B92E00" w:rsidRPr="00100324" w14:paraId="05F89FEC" w14:textId="77777777" w:rsidTr="00CB26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2ED8C27" w14:textId="77777777" w:rsidR="00B92E00" w:rsidRPr="00100324" w:rsidRDefault="00B92E00" w:rsidP="00212781">
            <w:pPr>
              <w:jc w:val="both"/>
              <w:rPr>
                <w:rFonts w:cs="Arial"/>
              </w:rPr>
            </w:pPr>
            <w:r w:rsidRPr="00100324">
              <w:rPr>
                <w:rFonts w:cs="Arial"/>
              </w:rPr>
              <w:t>Indicateur</w:t>
            </w:r>
          </w:p>
        </w:tc>
        <w:tc>
          <w:tcPr>
            <w:tcW w:w="5954" w:type="dxa"/>
          </w:tcPr>
          <w:p w14:paraId="6E26792D" w14:textId="77777777" w:rsidR="00B92E00" w:rsidRPr="00100324" w:rsidRDefault="00B92E00" w:rsidP="00212781">
            <w:pPr>
              <w:jc w:val="both"/>
              <w:cnfStyle w:val="100000000000" w:firstRow="1" w:lastRow="0" w:firstColumn="0" w:lastColumn="0" w:oddVBand="0" w:evenVBand="0" w:oddHBand="0" w:evenHBand="0" w:firstRowFirstColumn="0" w:firstRowLastColumn="0" w:lastRowFirstColumn="0" w:lastRowLastColumn="0"/>
              <w:rPr>
                <w:rFonts w:cs="Arial"/>
              </w:rPr>
            </w:pPr>
            <w:r w:rsidRPr="00100324">
              <w:rPr>
                <w:rFonts w:cs="Arial"/>
              </w:rPr>
              <w:t>Mode de calcul</w:t>
            </w:r>
          </w:p>
        </w:tc>
        <w:tc>
          <w:tcPr>
            <w:tcW w:w="1410" w:type="dxa"/>
          </w:tcPr>
          <w:p w14:paraId="5503985A" w14:textId="77777777" w:rsidR="00B92E00" w:rsidRPr="00100324" w:rsidRDefault="00B92E00" w:rsidP="00212781">
            <w:pPr>
              <w:jc w:val="both"/>
              <w:cnfStyle w:val="100000000000" w:firstRow="1" w:lastRow="0" w:firstColumn="0" w:lastColumn="0" w:oddVBand="0" w:evenVBand="0" w:oddHBand="0" w:evenHBand="0" w:firstRowFirstColumn="0" w:firstRowLastColumn="0" w:lastRowFirstColumn="0" w:lastRowLastColumn="0"/>
              <w:rPr>
                <w:rFonts w:cs="Arial"/>
              </w:rPr>
            </w:pPr>
            <w:r w:rsidRPr="00100324">
              <w:rPr>
                <w:rFonts w:cs="Arial"/>
              </w:rPr>
              <w:t>Valeur cible</w:t>
            </w:r>
          </w:p>
        </w:tc>
      </w:tr>
      <w:tr w:rsidR="00B92E00" w:rsidRPr="00100324" w14:paraId="33EF2822" w14:textId="77777777" w:rsidTr="00CB2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E1BD170" w14:textId="77777777" w:rsidR="00B92E00" w:rsidRPr="00100324" w:rsidRDefault="00B92E00" w:rsidP="00F94CCA">
            <w:pPr>
              <w:rPr>
                <w:rFonts w:cs="Arial"/>
              </w:rPr>
            </w:pPr>
            <w:r w:rsidRPr="00100324">
              <w:rPr>
                <w:rFonts w:cs="Arial"/>
              </w:rPr>
              <w:t>Taux d’utilisation de la MS Santé</w:t>
            </w:r>
          </w:p>
        </w:tc>
        <w:tc>
          <w:tcPr>
            <w:tcW w:w="5954" w:type="dxa"/>
          </w:tcPr>
          <w:p w14:paraId="13555DEC" w14:textId="524747D3" w:rsidR="000B0B58" w:rsidRPr="00100324" w:rsidRDefault="000B0B58" w:rsidP="00F94CCA">
            <w:pPr>
              <w:cnfStyle w:val="000000100000" w:firstRow="0" w:lastRow="0" w:firstColumn="0" w:lastColumn="0" w:oddVBand="0" w:evenVBand="0" w:oddHBand="1" w:evenHBand="0" w:firstRowFirstColumn="0" w:firstRowLastColumn="0" w:lastRowFirstColumn="0" w:lastRowLastColumn="0"/>
              <w:rPr>
                <w:rFonts w:cs="Arial"/>
              </w:rPr>
            </w:pPr>
            <w:r w:rsidRPr="00100324">
              <w:rPr>
                <w:rFonts w:cs="Arial"/>
              </w:rPr>
              <w:t>Une mesure sur les 3 mois écoulés avant la date de mesure</w:t>
            </w:r>
            <w:r w:rsidRPr="00100324" w:rsidDel="000B0B58">
              <w:rPr>
                <w:rFonts w:cs="Arial"/>
              </w:rPr>
              <w:t xml:space="preserve"> </w:t>
            </w:r>
          </w:p>
          <w:p w14:paraId="034F9E6C" w14:textId="77777777" w:rsidR="000B0B58" w:rsidRPr="00100324" w:rsidRDefault="000B0B58" w:rsidP="00F94CCA">
            <w:pPr>
              <w:cnfStyle w:val="000000100000" w:firstRow="0" w:lastRow="0" w:firstColumn="0" w:lastColumn="0" w:oddVBand="0" w:evenVBand="0" w:oddHBand="1" w:evenHBand="0" w:firstRowFirstColumn="0" w:firstRowLastColumn="0" w:lastRowFirstColumn="0" w:lastRowLastColumn="0"/>
              <w:rPr>
                <w:rFonts w:cs="Arial"/>
              </w:rPr>
            </w:pPr>
          </w:p>
          <w:p w14:paraId="0776BB52" w14:textId="5BDE898C" w:rsidR="00B92E00" w:rsidRPr="00100324" w:rsidRDefault="00B92E00" w:rsidP="00F94CCA">
            <w:pPr>
              <w:cnfStyle w:val="000000100000" w:firstRow="0" w:lastRow="0" w:firstColumn="0" w:lastColumn="0" w:oddVBand="0" w:evenVBand="0" w:oddHBand="1" w:evenHBand="0" w:firstRowFirstColumn="0" w:firstRowLastColumn="0" w:lastRowFirstColumn="0" w:lastRowLastColumn="0"/>
              <w:rPr>
                <w:rFonts w:cs="Arial"/>
              </w:rPr>
            </w:pPr>
            <w:r w:rsidRPr="00100324">
              <w:rPr>
                <w:rFonts w:cs="Arial"/>
              </w:rPr>
              <w:t>(nombre de messages envoyés via la MS Santé / nombre de personnes accompagnées pouvant bénéficier d’un projet d’accueil et d’accompagnement) x 100</w:t>
            </w:r>
          </w:p>
        </w:tc>
        <w:tc>
          <w:tcPr>
            <w:tcW w:w="1410" w:type="dxa"/>
          </w:tcPr>
          <w:p w14:paraId="70FCF926" w14:textId="77777777" w:rsidR="00B92E00" w:rsidRPr="00100324" w:rsidRDefault="00B92E00" w:rsidP="00F94CCA">
            <w:pPr>
              <w:cnfStyle w:val="000000100000" w:firstRow="0" w:lastRow="0" w:firstColumn="0" w:lastColumn="0" w:oddVBand="0" w:evenVBand="0" w:oddHBand="1" w:evenHBand="0" w:firstRowFirstColumn="0" w:firstRowLastColumn="0" w:lastRowFirstColumn="0" w:lastRowLastColumn="0"/>
              <w:rPr>
                <w:rFonts w:cs="Arial"/>
              </w:rPr>
            </w:pPr>
            <w:r w:rsidRPr="00100324">
              <w:rPr>
                <w:rFonts w:cs="Arial"/>
              </w:rPr>
              <w:t>70%</w:t>
            </w:r>
          </w:p>
        </w:tc>
      </w:tr>
      <w:tr w:rsidR="00B92E00" w:rsidRPr="00100324" w14:paraId="3F90F81F" w14:textId="77777777" w:rsidTr="00CB2602">
        <w:tc>
          <w:tcPr>
            <w:cnfStyle w:val="001000000000" w:firstRow="0" w:lastRow="0" w:firstColumn="1" w:lastColumn="0" w:oddVBand="0" w:evenVBand="0" w:oddHBand="0" w:evenHBand="0" w:firstRowFirstColumn="0" w:firstRowLastColumn="0" w:lastRowFirstColumn="0" w:lastRowLastColumn="0"/>
            <w:tcW w:w="1696" w:type="dxa"/>
          </w:tcPr>
          <w:p w14:paraId="78E3679B" w14:textId="77777777" w:rsidR="00B92E00" w:rsidRPr="00100324" w:rsidRDefault="00B92E00" w:rsidP="00F94CCA">
            <w:pPr>
              <w:rPr>
                <w:rFonts w:cs="Arial"/>
              </w:rPr>
            </w:pPr>
            <w:r w:rsidRPr="00100324">
              <w:rPr>
                <w:rFonts w:cs="Arial"/>
              </w:rPr>
              <w:t>Taux d’utilisation du DMP</w:t>
            </w:r>
          </w:p>
        </w:tc>
        <w:tc>
          <w:tcPr>
            <w:tcW w:w="5954" w:type="dxa"/>
          </w:tcPr>
          <w:p w14:paraId="74AEB44B" w14:textId="77777777" w:rsidR="000B0B58" w:rsidRPr="00100324" w:rsidRDefault="000B0B58" w:rsidP="000B0B58">
            <w:pPr>
              <w:cnfStyle w:val="000000000000" w:firstRow="0" w:lastRow="0" w:firstColumn="0" w:lastColumn="0" w:oddVBand="0" w:evenVBand="0" w:oddHBand="0" w:evenHBand="0" w:firstRowFirstColumn="0" w:firstRowLastColumn="0" w:lastRowFirstColumn="0" w:lastRowLastColumn="0"/>
              <w:rPr>
                <w:rFonts w:cs="Arial"/>
              </w:rPr>
            </w:pPr>
            <w:r w:rsidRPr="00100324">
              <w:rPr>
                <w:rFonts w:cs="Arial"/>
              </w:rPr>
              <w:t>Une mesure sur les 3 mois écoulés avant la date de mesure</w:t>
            </w:r>
          </w:p>
          <w:p w14:paraId="7CFE159C" w14:textId="77777777" w:rsidR="00B92E00" w:rsidRPr="00100324" w:rsidRDefault="00B92E00" w:rsidP="00F94CCA">
            <w:pPr>
              <w:cnfStyle w:val="000000000000" w:firstRow="0" w:lastRow="0" w:firstColumn="0" w:lastColumn="0" w:oddVBand="0" w:evenVBand="0" w:oddHBand="0" w:evenHBand="0" w:firstRowFirstColumn="0" w:firstRowLastColumn="0" w:lastRowFirstColumn="0" w:lastRowLastColumn="0"/>
              <w:rPr>
                <w:rFonts w:cs="Arial"/>
              </w:rPr>
            </w:pPr>
            <w:r w:rsidRPr="00100324">
              <w:rPr>
                <w:rFonts w:cs="Arial"/>
              </w:rPr>
              <w:t>(nombre de DMP alimentés avec au moins un document / nombre de personnes accompagnées pouvant bénéficier d’un projet d’accueil et d’accompagnement</w:t>
            </w:r>
            <w:r w:rsidRPr="00100324">
              <w:rPr>
                <w:rStyle w:val="Appelnotedebasdep"/>
                <w:rFonts w:cs="Arial"/>
              </w:rPr>
              <w:footnoteReference w:id="8"/>
            </w:r>
            <w:r w:rsidRPr="00100324">
              <w:rPr>
                <w:rFonts w:cs="Arial"/>
              </w:rPr>
              <w:t>) x 100</w:t>
            </w:r>
          </w:p>
        </w:tc>
        <w:tc>
          <w:tcPr>
            <w:tcW w:w="1410" w:type="dxa"/>
          </w:tcPr>
          <w:p w14:paraId="3A8FF403" w14:textId="77777777" w:rsidR="00B92E00" w:rsidRPr="00100324" w:rsidRDefault="00B92E00" w:rsidP="00F94CCA">
            <w:pPr>
              <w:cnfStyle w:val="000000000000" w:firstRow="0" w:lastRow="0" w:firstColumn="0" w:lastColumn="0" w:oddVBand="0" w:evenVBand="0" w:oddHBand="0" w:evenHBand="0" w:firstRowFirstColumn="0" w:firstRowLastColumn="0" w:lastRowFirstColumn="0" w:lastRowLastColumn="0"/>
              <w:rPr>
                <w:rFonts w:cs="Arial"/>
              </w:rPr>
            </w:pPr>
            <w:r w:rsidRPr="00100324">
              <w:rPr>
                <w:rFonts w:cs="Arial"/>
              </w:rPr>
              <w:t>70%</w:t>
            </w:r>
          </w:p>
        </w:tc>
      </w:tr>
    </w:tbl>
    <w:p w14:paraId="378B9FB8" w14:textId="77777777" w:rsidR="00B92E00" w:rsidRPr="00100324" w:rsidRDefault="49A0F916" w:rsidP="007E085C">
      <w:pPr>
        <w:pStyle w:val="Titre2"/>
        <w:keepLines w:val="0"/>
        <w:numPr>
          <w:ilvl w:val="0"/>
          <w:numId w:val="14"/>
        </w:numPr>
        <w:spacing w:before="240" w:after="240" w:line="240" w:lineRule="auto"/>
        <w:ind w:right="425"/>
        <w:rPr>
          <w:rFonts w:ascii="Arial" w:hAnsi="Arial" w:cs="Arial"/>
        </w:rPr>
      </w:pPr>
      <w:bookmarkStart w:id="2105" w:name="_Toc121927820"/>
      <w:bookmarkStart w:id="2106" w:name="_Toc194931450"/>
      <w:r w:rsidRPr="00100324">
        <w:rPr>
          <w:rFonts w:ascii="Arial" w:hAnsi="Arial" w:cs="Arial"/>
        </w:rPr>
        <w:t>Cibles d’usage pour le DUI</w:t>
      </w:r>
      <w:bookmarkEnd w:id="2105"/>
      <w:bookmarkEnd w:id="2106"/>
    </w:p>
    <w:p w14:paraId="468CC71F" w14:textId="77777777" w:rsidR="000B0B58" w:rsidRPr="00100324" w:rsidRDefault="000B0B58" w:rsidP="000B0B58">
      <w:pPr>
        <w:pStyle w:val="Style1"/>
        <w:numPr>
          <w:ilvl w:val="0"/>
          <w:numId w:val="0"/>
        </w:numPr>
        <w:jc w:val="left"/>
        <w:rPr>
          <w:szCs w:val="20"/>
        </w:rPr>
      </w:pPr>
      <w:r w:rsidRPr="00100324">
        <w:rPr>
          <w:szCs w:val="20"/>
        </w:rPr>
        <w:t>L’indicateur « nombre de DUI actifs » conditionne le recouvrement par l’Etat français de l’avance de 600 M€ des fonds européens issus du PNRR. La cible à atteindre est de 410 000 DUI actifs à fin 2024.</w:t>
      </w:r>
    </w:p>
    <w:p w14:paraId="21BFD352" w14:textId="77777777" w:rsidR="000B0B58" w:rsidRPr="00100324" w:rsidRDefault="000B0B58" w:rsidP="000B0B58">
      <w:pPr>
        <w:pStyle w:val="Style1"/>
        <w:numPr>
          <w:ilvl w:val="0"/>
          <w:numId w:val="0"/>
        </w:numPr>
        <w:jc w:val="left"/>
        <w:rPr>
          <w:szCs w:val="20"/>
        </w:rPr>
      </w:pPr>
      <w:r w:rsidRPr="00100324">
        <w:rPr>
          <w:szCs w:val="20"/>
        </w:rPr>
        <w:t>Les porteurs de projets seront par conséquent particulièrement vigilants à :</w:t>
      </w:r>
    </w:p>
    <w:p w14:paraId="571AA936" w14:textId="77777777" w:rsidR="000B0B58" w:rsidRPr="00100324" w:rsidRDefault="000B0B58" w:rsidP="000B0B58">
      <w:pPr>
        <w:pStyle w:val="Style1"/>
        <w:numPr>
          <w:ilvl w:val="0"/>
          <w:numId w:val="32"/>
        </w:numPr>
        <w:jc w:val="left"/>
        <w:rPr>
          <w:szCs w:val="20"/>
        </w:rPr>
      </w:pPr>
      <w:r w:rsidRPr="00100324">
        <w:rPr>
          <w:szCs w:val="20"/>
        </w:rPr>
        <w:t>remonter cet indicateur au plus tôt à l’ARS et à le mettre à jour tant qu’une marge de progrès de sa valeur est identifiée ;</w:t>
      </w:r>
    </w:p>
    <w:p w14:paraId="4543CF15" w14:textId="19D9822A" w:rsidR="000B0B58" w:rsidRPr="00100324" w:rsidRDefault="000B0B58" w:rsidP="00EF6B76">
      <w:pPr>
        <w:pStyle w:val="Style1"/>
        <w:numPr>
          <w:ilvl w:val="0"/>
          <w:numId w:val="32"/>
        </w:numPr>
        <w:spacing w:after="240"/>
        <w:jc w:val="left"/>
        <w:rPr>
          <w:szCs w:val="20"/>
        </w:rPr>
      </w:pPr>
      <w:r w:rsidRPr="00100324">
        <w:rPr>
          <w:szCs w:val="20"/>
        </w:rPr>
        <w:t>fournir à l’ARS à sa demande et conserver les preuves d’atteinte des usages.</w:t>
      </w:r>
    </w:p>
    <w:p w14:paraId="027B2340" w14:textId="77777777" w:rsidR="00B92E00" w:rsidRPr="00100324" w:rsidRDefault="49A0F916" w:rsidP="007E085C">
      <w:pPr>
        <w:pStyle w:val="Titre3"/>
        <w:numPr>
          <w:ilvl w:val="0"/>
          <w:numId w:val="12"/>
        </w:numPr>
        <w:spacing w:before="120" w:after="120" w:line="240" w:lineRule="auto"/>
        <w:jc w:val="both"/>
        <w:rPr>
          <w:rFonts w:ascii="Arial" w:hAnsi="Arial" w:cs="Arial"/>
        </w:rPr>
      </w:pPr>
      <w:bookmarkStart w:id="2107" w:name="_Toc121927821"/>
      <w:bookmarkStart w:id="2108" w:name="_Toc194931451"/>
      <w:r w:rsidRPr="00100324">
        <w:rPr>
          <w:rFonts w:ascii="Arial" w:hAnsi="Arial" w:cs="Arial"/>
        </w:rPr>
        <w:t>Définitions</w:t>
      </w:r>
      <w:bookmarkEnd w:id="2107"/>
      <w:bookmarkEnd w:id="2108"/>
    </w:p>
    <w:p w14:paraId="4903F3B7" w14:textId="77777777" w:rsidR="00B92E00" w:rsidRPr="00100324" w:rsidRDefault="00B92E00" w:rsidP="00212781">
      <w:pPr>
        <w:pStyle w:val="TItre40"/>
        <w:jc w:val="both"/>
        <w:outlineLvl w:val="3"/>
        <w:rPr>
          <w:rFonts w:cs="Arial"/>
          <w:color w:val="000000" w:themeColor="text1"/>
        </w:rPr>
      </w:pPr>
      <w:r w:rsidRPr="00100324">
        <w:rPr>
          <w:rFonts w:cs="Arial"/>
          <w:color w:val="000000" w:themeColor="text1"/>
        </w:rPr>
        <w:t>Nombre de dossiers actifs :</w:t>
      </w:r>
    </w:p>
    <w:p w14:paraId="37A9866E" w14:textId="77777777" w:rsidR="00B92E00" w:rsidRPr="00100324" w:rsidRDefault="00B92E00" w:rsidP="007E085C">
      <w:pPr>
        <w:pStyle w:val="Style1"/>
        <w:numPr>
          <w:ilvl w:val="0"/>
          <w:numId w:val="5"/>
        </w:numPr>
      </w:pPr>
      <w:r w:rsidRPr="00100324">
        <w:t>Tous les dossiers du DUI existant dans l’application,</w:t>
      </w:r>
    </w:p>
    <w:p w14:paraId="7D96F75C" w14:textId="77777777" w:rsidR="00B92E00" w:rsidRPr="00100324" w:rsidRDefault="00B92E00" w:rsidP="007E085C">
      <w:pPr>
        <w:pStyle w:val="Style1"/>
        <w:numPr>
          <w:ilvl w:val="0"/>
          <w:numId w:val="5"/>
        </w:numPr>
      </w:pPr>
      <w:r w:rsidRPr="00100324">
        <w:rPr>
          <w:i/>
          <w:iCs/>
        </w:rPr>
        <w:t xml:space="preserve">ET </w:t>
      </w:r>
      <w:r w:rsidRPr="00100324">
        <w:t>se rapportant à une personne en séjour/accompagnée selon la définition de la CNSA (voir définition suivante)</w:t>
      </w:r>
    </w:p>
    <w:p w14:paraId="239C769D" w14:textId="77777777" w:rsidR="00B92E00" w:rsidRPr="00100324" w:rsidRDefault="00B92E00" w:rsidP="007E085C">
      <w:pPr>
        <w:pStyle w:val="Style1"/>
        <w:numPr>
          <w:ilvl w:val="0"/>
          <w:numId w:val="5"/>
        </w:numPr>
      </w:pPr>
      <w:r w:rsidRPr="00100324">
        <w:rPr>
          <w:i/>
          <w:iCs/>
        </w:rPr>
        <w:t xml:space="preserve">ET </w:t>
      </w:r>
      <w:r w:rsidRPr="00100324">
        <w:t>qui a été mis à jour au moins une fois durant la période de recueil</w:t>
      </w:r>
    </w:p>
    <w:p w14:paraId="447F37FB" w14:textId="77777777" w:rsidR="00B92E00" w:rsidRPr="00100324" w:rsidRDefault="00B92E00" w:rsidP="00212781">
      <w:pPr>
        <w:pStyle w:val="TItre40"/>
        <w:keepNext/>
        <w:jc w:val="both"/>
        <w:outlineLvl w:val="3"/>
        <w:rPr>
          <w:rFonts w:cs="Arial"/>
          <w:color w:val="000000" w:themeColor="text1"/>
        </w:rPr>
      </w:pPr>
      <w:r w:rsidRPr="00100324">
        <w:rPr>
          <w:rFonts w:cs="Arial"/>
          <w:color w:val="000000" w:themeColor="text1"/>
        </w:rPr>
        <w:t>Personnes accompagnées :</w:t>
      </w:r>
    </w:p>
    <w:p w14:paraId="5F9374F1" w14:textId="77777777" w:rsidR="00B92E00" w:rsidRPr="00100324" w:rsidRDefault="00B92E00" w:rsidP="00212781">
      <w:pPr>
        <w:pStyle w:val="TItre40"/>
        <w:jc w:val="both"/>
        <w:outlineLvl w:val="9"/>
        <w:rPr>
          <w:rFonts w:cs="Arial"/>
          <w:b w:val="0"/>
          <w:color w:val="000000" w:themeColor="text1"/>
        </w:rPr>
      </w:pPr>
      <w:r w:rsidRPr="00100324">
        <w:rPr>
          <w:rFonts w:cs="Arial"/>
          <w:b w:val="0"/>
          <w:color w:val="000000" w:themeColor="text1"/>
        </w:rPr>
        <w:t>« La file active est le nombre de personnes accompagnées par l’ESSMS au moins une fois dans l’année […].  Le mode de calcul, issu du tableau de bord de la performance est le suivant : nombre de personnes accompagnées dans l’effectif au 31/12/NN + nombre de sorties définitives dans l’année. Une personne n’est comptabilisée qu’une seule fois dans la file. »</w:t>
      </w:r>
      <w:r w:rsidRPr="00100324">
        <w:rPr>
          <w:rStyle w:val="Appelnotedebasdep"/>
          <w:rFonts w:cs="Arial"/>
          <w:b w:val="0"/>
          <w:color w:val="000000" w:themeColor="text1"/>
        </w:rPr>
        <w:footnoteReference w:id="9"/>
      </w:r>
    </w:p>
    <w:p w14:paraId="36FA3CCF" w14:textId="77777777" w:rsidR="00B92E00" w:rsidRPr="00100324" w:rsidRDefault="49A0F916" w:rsidP="007E085C">
      <w:pPr>
        <w:pStyle w:val="Titre3"/>
        <w:numPr>
          <w:ilvl w:val="0"/>
          <w:numId w:val="12"/>
        </w:numPr>
        <w:spacing w:before="120" w:after="120" w:line="240" w:lineRule="auto"/>
        <w:ind w:left="714" w:hanging="357"/>
        <w:jc w:val="both"/>
        <w:rPr>
          <w:rFonts w:ascii="Arial" w:hAnsi="Arial" w:cs="Arial"/>
        </w:rPr>
      </w:pPr>
      <w:bookmarkStart w:id="2109" w:name="_Toc121927822"/>
      <w:bookmarkStart w:id="2110" w:name="_Toc194931452"/>
      <w:r w:rsidRPr="00100324">
        <w:rPr>
          <w:rFonts w:ascii="Arial" w:hAnsi="Arial" w:cs="Arial"/>
        </w:rPr>
        <w:t>Mode de calcul</w:t>
      </w:r>
      <w:bookmarkEnd w:id="2109"/>
      <w:bookmarkEnd w:id="2110"/>
    </w:p>
    <w:tbl>
      <w:tblPr>
        <w:tblStyle w:val="TableauGrille4"/>
        <w:tblW w:w="0" w:type="auto"/>
        <w:tblCellMar>
          <w:bottom w:w="57" w:type="dxa"/>
        </w:tblCellMar>
        <w:tblLook w:val="04A0" w:firstRow="1" w:lastRow="0" w:firstColumn="1" w:lastColumn="0" w:noHBand="0" w:noVBand="1"/>
      </w:tblPr>
      <w:tblGrid>
        <w:gridCol w:w="1980"/>
        <w:gridCol w:w="5670"/>
        <w:gridCol w:w="1410"/>
      </w:tblGrid>
      <w:tr w:rsidR="00B92E00" w:rsidRPr="00100324" w14:paraId="2E411DE9" w14:textId="77777777" w:rsidTr="00CB26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38FBA352" w14:textId="77777777" w:rsidR="00B92E00" w:rsidRPr="00100324" w:rsidRDefault="00B92E00" w:rsidP="00212781">
            <w:pPr>
              <w:jc w:val="both"/>
              <w:rPr>
                <w:rFonts w:cs="Arial"/>
              </w:rPr>
            </w:pPr>
            <w:r w:rsidRPr="00100324">
              <w:rPr>
                <w:rFonts w:cs="Arial"/>
              </w:rPr>
              <w:t>Indicateur</w:t>
            </w:r>
          </w:p>
        </w:tc>
        <w:tc>
          <w:tcPr>
            <w:tcW w:w="5670" w:type="dxa"/>
          </w:tcPr>
          <w:p w14:paraId="28B55DA1" w14:textId="77777777" w:rsidR="00B92E00" w:rsidRPr="00100324" w:rsidRDefault="00B92E00" w:rsidP="00212781">
            <w:pPr>
              <w:jc w:val="both"/>
              <w:cnfStyle w:val="100000000000" w:firstRow="1" w:lastRow="0" w:firstColumn="0" w:lastColumn="0" w:oddVBand="0" w:evenVBand="0" w:oddHBand="0" w:evenHBand="0" w:firstRowFirstColumn="0" w:firstRowLastColumn="0" w:lastRowFirstColumn="0" w:lastRowLastColumn="0"/>
              <w:rPr>
                <w:rFonts w:cs="Arial"/>
              </w:rPr>
            </w:pPr>
            <w:r w:rsidRPr="00100324">
              <w:rPr>
                <w:rFonts w:cs="Arial"/>
              </w:rPr>
              <w:t>Mode de calcul</w:t>
            </w:r>
          </w:p>
        </w:tc>
        <w:tc>
          <w:tcPr>
            <w:tcW w:w="1410" w:type="dxa"/>
          </w:tcPr>
          <w:p w14:paraId="50D59EFD" w14:textId="77777777" w:rsidR="00B92E00" w:rsidRPr="00100324" w:rsidRDefault="00B92E00" w:rsidP="00212781">
            <w:pPr>
              <w:jc w:val="both"/>
              <w:cnfStyle w:val="100000000000" w:firstRow="1" w:lastRow="0" w:firstColumn="0" w:lastColumn="0" w:oddVBand="0" w:evenVBand="0" w:oddHBand="0" w:evenHBand="0" w:firstRowFirstColumn="0" w:firstRowLastColumn="0" w:lastRowFirstColumn="0" w:lastRowLastColumn="0"/>
              <w:rPr>
                <w:rFonts w:cs="Arial"/>
              </w:rPr>
            </w:pPr>
            <w:r w:rsidRPr="00100324">
              <w:rPr>
                <w:rFonts w:cs="Arial"/>
              </w:rPr>
              <w:t>Valeur cible</w:t>
            </w:r>
          </w:p>
        </w:tc>
      </w:tr>
      <w:tr w:rsidR="00B92E00" w:rsidRPr="00100324" w14:paraId="7BBB5089" w14:textId="77777777" w:rsidTr="00CB260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tcPr>
          <w:p w14:paraId="132550DC" w14:textId="77777777" w:rsidR="00B92E00" w:rsidRPr="00100324" w:rsidRDefault="00B92E00" w:rsidP="00F94CCA">
            <w:pPr>
              <w:rPr>
                <w:rFonts w:cs="Arial"/>
              </w:rPr>
            </w:pPr>
            <w:r w:rsidRPr="00100324">
              <w:rPr>
                <w:rFonts w:cs="Arial"/>
              </w:rPr>
              <w:t>Taux de dossiers actifs</w:t>
            </w:r>
          </w:p>
        </w:tc>
        <w:tc>
          <w:tcPr>
            <w:tcW w:w="5670" w:type="dxa"/>
          </w:tcPr>
          <w:p w14:paraId="79E56111" w14:textId="77777777" w:rsidR="000B0B58" w:rsidRPr="00100324" w:rsidRDefault="000B0B58" w:rsidP="000B0B58">
            <w:pPr>
              <w:cnfStyle w:val="000000100000" w:firstRow="0" w:lastRow="0" w:firstColumn="0" w:lastColumn="0" w:oddVBand="0" w:evenVBand="0" w:oddHBand="1" w:evenHBand="0" w:firstRowFirstColumn="0" w:firstRowLastColumn="0" w:lastRowFirstColumn="0" w:lastRowLastColumn="0"/>
              <w:rPr>
                <w:rFonts w:cs="Arial"/>
              </w:rPr>
            </w:pPr>
            <w:r w:rsidRPr="00100324">
              <w:rPr>
                <w:rFonts w:cs="Arial"/>
              </w:rPr>
              <w:t>Une mesure sur les 3 mois écoulés avant la date de mesure</w:t>
            </w:r>
          </w:p>
          <w:p w14:paraId="06378C51" w14:textId="77777777" w:rsidR="00B92E00" w:rsidRPr="00100324" w:rsidRDefault="00B92E00" w:rsidP="00F94CCA">
            <w:pPr>
              <w:cnfStyle w:val="000000100000" w:firstRow="0" w:lastRow="0" w:firstColumn="0" w:lastColumn="0" w:oddVBand="0" w:evenVBand="0" w:oddHBand="1" w:evenHBand="0" w:firstRowFirstColumn="0" w:firstRowLastColumn="0" w:lastRowFirstColumn="0" w:lastRowLastColumn="0"/>
              <w:rPr>
                <w:rFonts w:cs="Arial"/>
              </w:rPr>
            </w:pPr>
            <w:r w:rsidRPr="00100324">
              <w:rPr>
                <w:rFonts w:cs="Arial"/>
              </w:rPr>
              <w:t>(Nombre de dossiers actifs / Nombre de personnes accompagnées dans la structure) x 100</w:t>
            </w:r>
          </w:p>
        </w:tc>
        <w:tc>
          <w:tcPr>
            <w:tcW w:w="1410" w:type="dxa"/>
          </w:tcPr>
          <w:p w14:paraId="1C0EB826" w14:textId="77777777" w:rsidR="00B92E00" w:rsidRPr="00100324" w:rsidRDefault="00B92E00" w:rsidP="00F94CCA">
            <w:pPr>
              <w:cnfStyle w:val="000000100000" w:firstRow="0" w:lastRow="0" w:firstColumn="0" w:lastColumn="0" w:oddVBand="0" w:evenVBand="0" w:oddHBand="1" w:evenHBand="0" w:firstRowFirstColumn="0" w:firstRowLastColumn="0" w:lastRowFirstColumn="0" w:lastRowLastColumn="0"/>
              <w:rPr>
                <w:rFonts w:cs="Arial"/>
              </w:rPr>
            </w:pPr>
            <w:r w:rsidRPr="00100324">
              <w:rPr>
                <w:rFonts w:cs="Arial"/>
              </w:rPr>
              <w:t>90 %</w:t>
            </w:r>
          </w:p>
        </w:tc>
      </w:tr>
      <w:tr w:rsidR="00B92E00" w:rsidRPr="00100324" w14:paraId="17584875" w14:textId="77777777" w:rsidTr="00CB2602">
        <w:tc>
          <w:tcPr>
            <w:cnfStyle w:val="001000000000" w:firstRow="0" w:lastRow="0" w:firstColumn="1" w:lastColumn="0" w:oddVBand="0" w:evenVBand="0" w:oddHBand="0" w:evenHBand="0" w:firstRowFirstColumn="0" w:firstRowLastColumn="0" w:lastRowFirstColumn="0" w:lastRowLastColumn="0"/>
            <w:tcW w:w="1980" w:type="dxa"/>
          </w:tcPr>
          <w:p w14:paraId="5C0D8397" w14:textId="77777777" w:rsidR="00B92E00" w:rsidRPr="00100324" w:rsidRDefault="00B92E00" w:rsidP="00F94CCA">
            <w:pPr>
              <w:rPr>
                <w:rFonts w:cs="Arial"/>
              </w:rPr>
            </w:pPr>
            <w:r w:rsidRPr="00100324">
              <w:rPr>
                <w:rFonts w:cs="Arial"/>
              </w:rPr>
              <w:t>Taux de dossiers actifs avec un projet personnalisé</w:t>
            </w:r>
          </w:p>
        </w:tc>
        <w:tc>
          <w:tcPr>
            <w:tcW w:w="5670" w:type="dxa"/>
          </w:tcPr>
          <w:p w14:paraId="18F491A7" w14:textId="77777777" w:rsidR="000B0B58" w:rsidRPr="00100324" w:rsidRDefault="000B0B58" w:rsidP="000B0B58">
            <w:pPr>
              <w:cnfStyle w:val="000000000000" w:firstRow="0" w:lastRow="0" w:firstColumn="0" w:lastColumn="0" w:oddVBand="0" w:evenVBand="0" w:oddHBand="0" w:evenHBand="0" w:firstRowFirstColumn="0" w:firstRowLastColumn="0" w:lastRowFirstColumn="0" w:lastRowLastColumn="0"/>
              <w:rPr>
                <w:rFonts w:cs="Arial"/>
              </w:rPr>
            </w:pPr>
            <w:r w:rsidRPr="00100324">
              <w:rPr>
                <w:rFonts w:cs="Arial"/>
              </w:rPr>
              <w:t>Une mesure sur les 3 mois écoulés avant la date de mesure</w:t>
            </w:r>
          </w:p>
          <w:p w14:paraId="0B9A0BD3" w14:textId="55DA41FB" w:rsidR="00B92E00" w:rsidRPr="00100324" w:rsidRDefault="00B92E00" w:rsidP="00F94CCA">
            <w:pPr>
              <w:cnfStyle w:val="000000000000" w:firstRow="0" w:lastRow="0" w:firstColumn="0" w:lastColumn="0" w:oddVBand="0" w:evenVBand="0" w:oddHBand="0" w:evenHBand="0" w:firstRowFirstColumn="0" w:firstRowLastColumn="0" w:lastRowFirstColumn="0" w:lastRowLastColumn="0"/>
              <w:rPr>
                <w:rFonts w:cs="Arial"/>
              </w:rPr>
            </w:pPr>
            <w:r w:rsidRPr="00100324">
              <w:rPr>
                <w:rFonts w:cs="Arial"/>
              </w:rPr>
              <w:t xml:space="preserve">(nombre de dossiers actifs sur la période de recueil </w:t>
            </w:r>
            <w:r w:rsidRPr="00100324">
              <w:rPr>
                <w:rFonts w:cs="Arial"/>
                <w:i/>
                <w:iCs/>
              </w:rPr>
              <w:t>ET</w:t>
            </w:r>
            <w:r w:rsidRPr="00100324">
              <w:rPr>
                <w:rFonts w:cs="Arial"/>
              </w:rPr>
              <w:t xml:space="preserve"> ayant un projet personnalisé en préparation ou actif / nombre de dossiers actifs) x 100</w:t>
            </w:r>
          </w:p>
        </w:tc>
        <w:tc>
          <w:tcPr>
            <w:tcW w:w="1410" w:type="dxa"/>
          </w:tcPr>
          <w:p w14:paraId="2FC44358" w14:textId="77777777" w:rsidR="00B92E00" w:rsidRPr="00100324" w:rsidRDefault="00B92E00" w:rsidP="00F94CCA">
            <w:pPr>
              <w:cnfStyle w:val="000000000000" w:firstRow="0" w:lastRow="0" w:firstColumn="0" w:lastColumn="0" w:oddVBand="0" w:evenVBand="0" w:oddHBand="0" w:evenHBand="0" w:firstRowFirstColumn="0" w:firstRowLastColumn="0" w:lastRowFirstColumn="0" w:lastRowLastColumn="0"/>
              <w:rPr>
                <w:rFonts w:cs="Arial"/>
              </w:rPr>
            </w:pPr>
            <w:r w:rsidRPr="00100324">
              <w:rPr>
                <w:rFonts w:cs="Arial"/>
              </w:rPr>
              <w:t>90%</w:t>
            </w:r>
          </w:p>
        </w:tc>
      </w:tr>
      <w:tr w:rsidR="00B92E00" w:rsidRPr="00100324" w14:paraId="5324A80C" w14:textId="77777777" w:rsidTr="00CB2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0E080E7" w14:textId="77777777" w:rsidR="00B92E00" w:rsidRPr="00100324" w:rsidRDefault="00B92E00" w:rsidP="00F94CCA">
            <w:pPr>
              <w:rPr>
                <w:rFonts w:cs="Arial"/>
              </w:rPr>
            </w:pPr>
            <w:r w:rsidRPr="00100324">
              <w:rPr>
                <w:rFonts w:cs="Arial"/>
              </w:rPr>
              <w:t xml:space="preserve">Taux de dossiers actifs ayant au moins un </w:t>
            </w:r>
            <w:r w:rsidRPr="00100324">
              <w:rPr>
                <w:rFonts w:cs="Arial"/>
              </w:rPr>
              <w:lastRenderedPageBreak/>
              <w:t>événement dans l’agenda</w:t>
            </w:r>
          </w:p>
        </w:tc>
        <w:tc>
          <w:tcPr>
            <w:tcW w:w="5670" w:type="dxa"/>
          </w:tcPr>
          <w:p w14:paraId="4636D124" w14:textId="086039E5" w:rsidR="000B0B58" w:rsidRPr="00100324" w:rsidRDefault="000B0B58" w:rsidP="00EF6B76">
            <w:pPr>
              <w:cnfStyle w:val="000000100000" w:firstRow="0" w:lastRow="0" w:firstColumn="0" w:lastColumn="0" w:oddVBand="0" w:evenVBand="0" w:oddHBand="1" w:evenHBand="0" w:firstRowFirstColumn="0" w:firstRowLastColumn="0" w:lastRowFirstColumn="0" w:lastRowLastColumn="0"/>
              <w:rPr>
                <w:rFonts w:cs="Arial"/>
              </w:rPr>
            </w:pPr>
            <w:r w:rsidRPr="00100324">
              <w:rPr>
                <w:rFonts w:cs="Arial"/>
              </w:rPr>
              <w:lastRenderedPageBreak/>
              <w:t>Une mesure sur les 3 mois écoulés avant la date de mesure</w:t>
            </w:r>
          </w:p>
          <w:p w14:paraId="6ADF063A" w14:textId="77777777" w:rsidR="000B0B58" w:rsidRPr="00100324" w:rsidRDefault="000B0B58" w:rsidP="00F94CCA">
            <w:pPr>
              <w:cnfStyle w:val="000000100000" w:firstRow="0" w:lastRow="0" w:firstColumn="0" w:lastColumn="0" w:oddVBand="0" w:evenVBand="0" w:oddHBand="1" w:evenHBand="0" w:firstRowFirstColumn="0" w:firstRowLastColumn="0" w:lastRowFirstColumn="0" w:lastRowLastColumn="0"/>
              <w:rPr>
                <w:rFonts w:cs="Arial"/>
              </w:rPr>
            </w:pPr>
          </w:p>
          <w:p w14:paraId="254405BF" w14:textId="77777777" w:rsidR="00B92E00" w:rsidRPr="00100324" w:rsidRDefault="00B92E00" w:rsidP="00F94CCA">
            <w:pPr>
              <w:cnfStyle w:val="000000100000" w:firstRow="0" w:lastRow="0" w:firstColumn="0" w:lastColumn="0" w:oddVBand="0" w:evenVBand="0" w:oddHBand="1" w:evenHBand="0" w:firstRowFirstColumn="0" w:firstRowLastColumn="0" w:lastRowFirstColumn="0" w:lastRowLastColumn="0"/>
              <w:rPr>
                <w:rFonts w:cs="Arial"/>
              </w:rPr>
            </w:pPr>
            <w:r w:rsidRPr="00100324">
              <w:rPr>
                <w:rFonts w:cs="Arial"/>
              </w:rPr>
              <w:lastRenderedPageBreak/>
              <w:t xml:space="preserve">(nombre de dossiers actifs sur la période de recueil </w:t>
            </w:r>
            <w:r w:rsidRPr="00100324">
              <w:rPr>
                <w:rFonts w:cs="Arial"/>
                <w:i/>
                <w:iCs/>
              </w:rPr>
              <w:t>ET</w:t>
            </w:r>
            <w:r w:rsidRPr="00100324">
              <w:rPr>
                <w:rFonts w:cs="Arial"/>
              </w:rPr>
              <w:t xml:space="preserve"> ayant au moins un événement d’agenda dans son DUI / nombre de dossiers actifs) x 100</w:t>
            </w:r>
          </w:p>
        </w:tc>
        <w:tc>
          <w:tcPr>
            <w:tcW w:w="1410" w:type="dxa"/>
          </w:tcPr>
          <w:p w14:paraId="3D9D35C5" w14:textId="77777777" w:rsidR="00B92E00" w:rsidRPr="00100324" w:rsidRDefault="00B92E00" w:rsidP="00F94CCA">
            <w:pPr>
              <w:cnfStyle w:val="000000100000" w:firstRow="0" w:lastRow="0" w:firstColumn="0" w:lastColumn="0" w:oddVBand="0" w:evenVBand="0" w:oddHBand="1" w:evenHBand="0" w:firstRowFirstColumn="0" w:firstRowLastColumn="0" w:lastRowFirstColumn="0" w:lastRowLastColumn="0"/>
              <w:rPr>
                <w:rFonts w:cs="Arial"/>
              </w:rPr>
            </w:pPr>
            <w:r w:rsidRPr="00100324">
              <w:rPr>
                <w:rFonts w:cs="Arial"/>
              </w:rPr>
              <w:lastRenderedPageBreak/>
              <w:t>90%</w:t>
            </w:r>
          </w:p>
        </w:tc>
      </w:tr>
    </w:tbl>
    <w:p w14:paraId="404FBA43" w14:textId="2220F395" w:rsidR="00B92E00" w:rsidRPr="00100324" w:rsidRDefault="00B92E00" w:rsidP="00212781">
      <w:pPr>
        <w:jc w:val="both"/>
        <w:rPr>
          <w:rFonts w:cs="Arial"/>
        </w:rPr>
      </w:pPr>
      <w:r w:rsidRPr="00100324">
        <w:rPr>
          <w:rFonts w:cs="Arial"/>
        </w:rPr>
        <w:t>Les éléments détaillés concernant le calcul des cibles d’usage sont disponibles dans le document de l’</w:t>
      </w:r>
      <w:r w:rsidR="00F61902" w:rsidRPr="00100324">
        <w:rPr>
          <w:rFonts w:cs="Arial"/>
        </w:rPr>
        <w:t>anap</w:t>
      </w:r>
      <w:r w:rsidRPr="00100324">
        <w:rPr>
          <w:rFonts w:cs="Arial"/>
        </w:rPr>
        <w:t xml:space="preserve"> </w:t>
      </w:r>
      <w:r w:rsidRPr="00100324">
        <w:rPr>
          <w:rFonts w:cs="Arial"/>
          <w:i/>
        </w:rPr>
        <w:t>Indicateurs de suivi de l'utilisation du Dossier Usager Informatisé (DUI)</w:t>
      </w:r>
      <w:r w:rsidRPr="00100324">
        <w:rPr>
          <w:rFonts w:cs="Arial"/>
        </w:rPr>
        <w:t>, téléchargeable à</w:t>
      </w:r>
      <w:r w:rsidRPr="00100324">
        <w:rPr>
          <w:rFonts w:cs="Arial"/>
          <w:b/>
          <w:i/>
        </w:rPr>
        <w:t xml:space="preserve"> </w:t>
      </w:r>
      <w:hyperlink r:id="rId16" w:history="1">
        <w:r w:rsidRPr="00100324">
          <w:rPr>
            <w:rStyle w:val="Lienhypertexte"/>
            <w:rFonts w:cs="Arial"/>
          </w:rPr>
          <w:t>https://ressources.anap.fr/numerique/publication/2882</w:t>
        </w:r>
      </w:hyperlink>
    </w:p>
    <w:p w14:paraId="4DA97761" w14:textId="77777777" w:rsidR="00B92E00" w:rsidRPr="00100324" w:rsidRDefault="49A0F916" w:rsidP="007E085C">
      <w:pPr>
        <w:pStyle w:val="Titre2"/>
        <w:keepLines w:val="0"/>
        <w:numPr>
          <w:ilvl w:val="0"/>
          <w:numId w:val="14"/>
        </w:numPr>
        <w:spacing w:before="240" w:after="240" w:line="240" w:lineRule="auto"/>
        <w:ind w:right="425"/>
        <w:rPr>
          <w:rFonts w:ascii="Arial" w:hAnsi="Arial" w:cs="Arial"/>
        </w:rPr>
      </w:pPr>
      <w:bookmarkStart w:id="2111" w:name="_Toc121927823"/>
      <w:bookmarkStart w:id="2112" w:name="_Toc194931453"/>
      <w:r w:rsidRPr="00100324">
        <w:rPr>
          <w:rFonts w:ascii="Arial" w:hAnsi="Arial" w:cs="Arial"/>
        </w:rPr>
        <w:t>Autres cibles d’usage</w:t>
      </w:r>
      <w:bookmarkEnd w:id="2111"/>
      <w:bookmarkEnd w:id="2112"/>
    </w:p>
    <w:p w14:paraId="7955924F" w14:textId="77777777" w:rsidR="00B92E00" w:rsidRPr="00100324" w:rsidRDefault="00B92E00" w:rsidP="00212781">
      <w:pPr>
        <w:jc w:val="both"/>
        <w:rPr>
          <w:rFonts w:cs="Arial"/>
          <w:b/>
        </w:rPr>
      </w:pPr>
      <w:r w:rsidRPr="00100324">
        <w:rPr>
          <w:rFonts w:cs="Arial"/>
          <w:b/>
        </w:rPr>
        <w:t xml:space="preserve">Ces cibles d’usage sont </w:t>
      </w:r>
      <w:r w:rsidRPr="00100324">
        <w:rPr>
          <w:rFonts w:cs="Arial"/>
          <w:b/>
          <w:u w:val="single"/>
        </w:rPr>
        <w:t>facultatives</w:t>
      </w:r>
      <w:r w:rsidRPr="00100324">
        <w:rPr>
          <w:rFonts w:cs="Arial"/>
          <w:b/>
        </w:rPr>
        <w:t>.</w:t>
      </w:r>
    </w:p>
    <w:p w14:paraId="4DD4485D" w14:textId="77777777" w:rsidR="004D4072" w:rsidRPr="00100324" w:rsidRDefault="00B92E00" w:rsidP="004D4072">
      <w:pPr>
        <w:jc w:val="both"/>
        <w:rPr>
          <w:rFonts w:cs="Arial"/>
        </w:rPr>
      </w:pPr>
      <w:r w:rsidRPr="00100324">
        <w:rPr>
          <w:rFonts w:cs="Arial"/>
        </w:rPr>
        <w:t xml:space="preserve">Lorsque les conditions sont réunies (maturité des spécifications nationales, existence de pilotes ou d’usages déjà établis dans la région, etc.), les porteurs de projet sont invités à intégrer dans leurs cibles d’usage </w:t>
      </w:r>
      <w:r w:rsidRPr="00100324">
        <w:rPr>
          <w:rFonts w:cs="Arial"/>
          <w:b/>
        </w:rPr>
        <w:t>la e-prescription</w:t>
      </w:r>
      <w:r w:rsidRPr="00100324">
        <w:rPr>
          <w:rFonts w:cs="Arial"/>
        </w:rPr>
        <w:t xml:space="preserve"> et l’interopérabilité avec les </w:t>
      </w:r>
      <w:r w:rsidRPr="00100324">
        <w:rPr>
          <w:rFonts w:cs="Arial"/>
          <w:b/>
        </w:rPr>
        <w:t>plateformes e-parcours</w:t>
      </w:r>
      <w:r w:rsidRPr="00100324">
        <w:rPr>
          <w:rFonts w:cs="Arial"/>
        </w:rPr>
        <w:t>.</w:t>
      </w:r>
    </w:p>
    <w:p w14:paraId="037F7DD2" w14:textId="07547334" w:rsidR="00B92E00" w:rsidRPr="00100324" w:rsidRDefault="00B92E00" w:rsidP="004D4072">
      <w:pPr>
        <w:jc w:val="both"/>
        <w:rPr>
          <w:rFonts w:cs="Arial"/>
        </w:rPr>
      </w:pPr>
      <w:r w:rsidRPr="00100324">
        <w:rPr>
          <w:rFonts w:cs="Arial"/>
        </w:rPr>
        <w:t>A titre indicatif, les indicateurs peuvent être calculés comme suit :</w:t>
      </w:r>
    </w:p>
    <w:tbl>
      <w:tblPr>
        <w:tblStyle w:val="TableauGrille1Clair"/>
        <w:tblW w:w="0" w:type="auto"/>
        <w:tblLook w:val="04A0" w:firstRow="1" w:lastRow="0" w:firstColumn="1" w:lastColumn="0" w:noHBand="0" w:noVBand="1"/>
      </w:tblPr>
      <w:tblGrid>
        <w:gridCol w:w="3020"/>
        <w:gridCol w:w="3020"/>
        <w:gridCol w:w="3020"/>
      </w:tblGrid>
      <w:tr w:rsidR="00B92E00" w:rsidRPr="00100324" w14:paraId="30EAB752" w14:textId="77777777" w:rsidTr="005918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000000" w:themeFill="text1"/>
            <w:vAlign w:val="center"/>
          </w:tcPr>
          <w:p w14:paraId="4D0AA207" w14:textId="77777777" w:rsidR="00B92E00" w:rsidRPr="00100324" w:rsidRDefault="00B92E00" w:rsidP="00212781">
            <w:pPr>
              <w:rPr>
                <w:rFonts w:cs="Arial"/>
                <w:color w:val="FFFFFF" w:themeColor="background1"/>
              </w:rPr>
            </w:pPr>
            <w:r w:rsidRPr="00100324">
              <w:rPr>
                <w:rFonts w:cs="Arial"/>
                <w:color w:val="FFFFFF" w:themeColor="background1"/>
              </w:rPr>
              <w:t>Indicateur</w:t>
            </w:r>
          </w:p>
        </w:tc>
        <w:tc>
          <w:tcPr>
            <w:tcW w:w="3020" w:type="dxa"/>
            <w:shd w:val="clear" w:color="auto" w:fill="000000" w:themeFill="text1"/>
            <w:vAlign w:val="center"/>
          </w:tcPr>
          <w:p w14:paraId="2BF6BDFC" w14:textId="77777777" w:rsidR="00B92E00" w:rsidRPr="00100324" w:rsidRDefault="00B92E00" w:rsidP="00212781">
            <w:pPr>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100324">
              <w:rPr>
                <w:rFonts w:cs="Arial"/>
                <w:color w:val="FFFFFF" w:themeColor="background1"/>
              </w:rPr>
              <w:t>Mode de calcul</w:t>
            </w:r>
          </w:p>
        </w:tc>
        <w:tc>
          <w:tcPr>
            <w:tcW w:w="3020" w:type="dxa"/>
            <w:shd w:val="clear" w:color="auto" w:fill="000000" w:themeFill="text1"/>
            <w:vAlign w:val="center"/>
          </w:tcPr>
          <w:p w14:paraId="33E3456A" w14:textId="77777777" w:rsidR="00B92E00" w:rsidRPr="00100324" w:rsidRDefault="00B92E00" w:rsidP="00212781">
            <w:pPr>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100324">
              <w:rPr>
                <w:rFonts w:cs="Arial"/>
                <w:color w:val="FFFFFF" w:themeColor="background1"/>
              </w:rPr>
              <w:t>Valeur cible</w:t>
            </w:r>
          </w:p>
        </w:tc>
      </w:tr>
      <w:tr w:rsidR="00B92E00" w:rsidRPr="00100324" w14:paraId="1B9695E8" w14:textId="77777777" w:rsidTr="00F73101">
        <w:tc>
          <w:tcPr>
            <w:cnfStyle w:val="001000000000" w:firstRow="0" w:lastRow="0" w:firstColumn="1" w:lastColumn="0" w:oddVBand="0" w:evenVBand="0" w:oddHBand="0" w:evenHBand="0" w:firstRowFirstColumn="0" w:firstRowLastColumn="0" w:lastRowFirstColumn="0" w:lastRowLastColumn="0"/>
            <w:tcW w:w="3020" w:type="dxa"/>
          </w:tcPr>
          <w:p w14:paraId="37878707" w14:textId="77777777" w:rsidR="00B92E00" w:rsidRPr="00100324" w:rsidRDefault="00B92E00" w:rsidP="00F94CCA">
            <w:pPr>
              <w:jc w:val="left"/>
              <w:rPr>
                <w:rFonts w:cs="Arial"/>
              </w:rPr>
            </w:pPr>
            <w:r w:rsidRPr="00100324">
              <w:rPr>
                <w:rFonts w:cs="Arial"/>
              </w:rPr>
              <w:t>Nombre de données échangées entre le DUI et l’outil e-prescription</w:t>
            </w:r>
            <w:r w:rsidRPr="00100324">
              <w:rPr>
                <w:rFonts w:cs="Arial"/>
                <w:b w:val="0"/>
                <w:sz w:val="18"/>
                <w:szCs w:val="18"/>
              </w:rPr>
              <w:t xml:space="preserve"> </w:t>
            </w:r>
          </w:p>
        </w:tc>
        <w:tc>
          <w:tcPr>
            <w:tcW w:w="3020" w:type="dxa"/>
          </w:tcPr>
          <w:p w14:paraId="53014C7E" w14:textId="77777777" w:rsidR="000B0B58" w:rsidRPr="00100324" w:rsidRDefault="000B0B58" w:rsidP="000B0B58">
            <w:pPr>
              <w:cnfStyle w:val="000000000000" w:firstRow="0" w:lastRow="0" w:firstColumn="0" w:lastColumn="0" w:oddVBand="0" w:evenVBand="0" w:oddHBand="0" w:evenHBand="0" w:firstRowFirstColumn="0" w:firstRowLastColumn="0" w:lastRowFirstColumn="0" w:lastRowLastColumn="0"/>
              <w:rPr>
                <w:rFonts w:cs="Arial"/>
              </w:rPr>
            </w:pPr>
            <w:r w:rsidRPr="00100324">
              <w:rPr>
                <w:rFonts w:cs="Arial"/>
              </w:rPr>
              <w:t>Une mesure sur les 3 mois écoulés avant la date de mesure</w:t>
            </w:r>
          </w:p>
          <w:p w14:paraId="5DE7AAB9" w14:textId="77777777" w:rsidR="00B92E00" w:rsidRPr="00100324" w:rsidRDefault="00B92E00" w:rsidP="00F94CCA">
            <w:pPr>
              <w:jc w:val="left"/>
              <w:cnfStyle w:val="000000000000" w:firstRow="0" w:lastRow="0" w:firstColumn="0" w:lastColumn="0" w:oddVBand="0" w:evenVBand="0" w:oddHBand="0" w:evenHBand="0" w:firstRowFirstColumn="0" w:firstRowLastColumn="0" w:lastRowFirstColumn="0" w:lastRowLastColumn="0"/>
              <w:rPr>
                <w:rFonts w:cs="Arial"/>
              </w:rPr>
            </w:pPr>
            <w:r w:rsidRPr="00100324">
              <w:rPr>
                <w:rFonts w:cs="Arial"/>
              </w:rPr>
              <w:t>nombre de fois dans le mois ou une prescription électronique est importée dans la solution DUI</w:t>
            </w:r>
          </w:p>
        </w:tc>
        <w:tc>
          <w:tcPr>
            <w:tcW w:w="3020" w:type="dxa"/>
          </w:tcPr>
          <w:p w14:paraId="1B8D6CE0" w14:textId="77777777" w:rsidR="00B92E00" w:rsidRPr="00100324" w:rsidRDefault="00B92E00" w:rsidP="00F94CCA">
            <w:pPr>
              <w:jc w:val="left"/>
              <w:cnfStyle w:val="000000000000" w:firstRow="0" w:lastRow="0" w:firstColumn="0" w:lastColumn="0" w:oddVBand="0" w:evenVBand="0" w:oddHBand="0" w:evenHBand="0" w:firstRowFirstColumn="0" w:firstRowLastColumn="0" w:lastRowFirstColumn="0" w:lastRowLastColumn="0"/>
              <w:rPr>
                <w:rFonts w:cs="Arial"/>
              </w:rPr>
            </w:pPr>
            <w:r w:rsidRPr="00100324">
              <w:rPr>
                <w:rFonts w:cs="Arial"/>
              </w:rPr>
              <w:t>Pas de valeur cible imposée</w:t>
            </w:r>
          </w:p>
        </w:tc>
      </w:tr>
      <w:tr w:rsidR="00B92E00" w:rsidRPr="00100324" w14:paraId="31499B78" w14:textId="77777777" w:rsidTr="00F73101">
        <w:tc>
          <w:tcPr>
            <w:cnfStyle w:val="001000000000" w:firstRow="0" w:lastRow="0" w:firstColumn="1" w:lastColumn="0" w:oddVBand="0" w:evenVBand="0" w:oddHBand="0" w:evenHBand="0" w:firstRowFirstColumn="0" w:firstRowLastColumn="0" w:lastRowFirstColumn="0" w:lastRowLastColumn="0"/>
            <w:tcW w:w="3020" w:type="dxa"/>
          </w:tcPr>
          <w:p w14:paraId="7B01B886" w14:textId="77777777" w:rsidR="00B92E00" w:rsidRPr="00100324" w:rsidRDefault="00B92E00" w:rsidP="00F94CCA">
            <w:pPr>
              <w:jc w:val="left"/>
              <w:rPr>
                <w:rFonts w:cs="Arial"/>
              </w:rPr>
            </w:pPr>
            <w:r w:rsidRPr="00100324">
              <w:rPr>
                <w:rFonts w:cs="Arial"/>
              </w:rPr>
              <w:t>Nombre de données échangées entre une plateforme e-parcours et le dossier usager informatisé</w:t>
            </w:r>
          </w:p>
        </w:tc>
        <w:tc>
          <w:tcPr>
            <w:tcW w:w="3020" w:type="dxa"/>
          </w:tcPr>
          <w:p w14:paraId="1E52116C" w14:textId="77777777" w:rsidR="000B0B58" w:rsidRPr="00100324" w:rsidRDefault="000B0B58" w:rsidP="000B0B58">
            <w:pPr>
              <w:cnfStyle w:val="000000000000" w:firstRow="0" w:lastRow="0" w:firstColumn="0" w:lastColumn="0" w:oddVBand="0" w:evenVBand="0" w:oddHBand="0" w:evenHBand="0" w:firstRowFirstColumn="0" w:firstRowLastColumn="0" w:lastRowFirstColumn="0" w:lastRowLastColumn="0"/>
              <w:rPr>
                <w:rFonts w:cs="Arial"/>
              </w:rPr>
            </w:pPr>
            <w:r w:rsidRPr="00100324">
              <w:rPr>
                <w:rFonts w:cs="Arial"/>
              </w:rPr>
              <w:t>Une mesure sur les 3 mois écoulés avant la date de mesure</w:t>
            </w:r>
          </w:p>
          <w:p w14:paraId="7F3A18FB" w14:textId="77777777" w:rsidR="00B92E00" w:rsidRPr="00100324" w:rsidRDefault="00B92E00" w:rsidP="00F94CCA">
            <w:pPr>
              <w:jc w:val="left"/>
              <w:cnfStyle w:val="000000000000" w:firstRow="0" w:lastRow="0" w:firstColumn="0" w:lastColumn="0" w:oddVBand="0" w:evenVBand="0" w:oddHBand="0" w:evenHBand="0" w:firstRowFirstColumn="0" w:firstRowLastColumn="0" w:lastRowFirstColumn="0" w:lastRowLastColumn="0"/>
              <w:rPr>
                <w:rFonts w:cs="Arial"/>
              </w:rPr>
            </w:pPr>
            <w:r w:rsidRPr="00100324">
              <w:rPr>
                <w:rFonts w:cs="Arial"/>
              </w:rPr>
              <w:t>nombre d’échanges réalisés via le cahier de liaison entre la solution DUI et la plateforme pendant la durée du projet</w:t>
            </w:r>
          </w:p>
        </w:tc>
        <w:tc>
          <w:tcPr>
            <w:tcW w:w="3020" w:type="dxa"/>
          </w:tcPr>
          <w:p w14:paraId="72DD5D1A" w14:textId="77777777" w:rsidR="00B92E00" w:rsidRPr="00100324" w:rsidRDefault="00B92E00" w:rsidP="00F94CCA">
            <w:pPr>
              <w:jc w:val="left"/>
              <w:cnfStyle w:val="000000000000" w:firstRow="0" w:lastRow="0" w:firstColumn="0" w:lastColumn="0" w:oddVBand="0" w:evenVBand="0" w:oddHBand="0" w:evenHBand="0" w:firstRowFirstColumn="0" w:firstRowLastColumn="0" w:lastRowFirstColumn="0" w:lastRowLastColumn="0"/>
              <w:rPr>
                <w:rFonts w:cs="Arial"/>
              </w:rPr>
            </w:pPr>
            <w:r w:rsidRPr="00100324">
              <w:rPr>
                <w:rFonts w:cs="Arial"/>
              </w:rPr>
              <w:t>Pas de valeur cible imposée</w:t>
            </w:r>
          </w:p>
        </w:tc>
      </w:tr>
    </w:tbl>
    <w:p w14:paraId="34123712" w14:textId="4DC9184F" w:rsidR="00B92E00" w:rsidRPr="00100324" w:rsidRDefault="00B92E00" w:rsidP="00212781">
      <w:pPr>
        <w:jc w:val="both"/>
        <w:rPr>
          <w:rFonts w:cs="Arial"/>
          <w:b/>
          <w:szCs w:val="20"/>
        </w:rPr>
      </w:pPr>
    </w:p>
    <w:p w14:paraId="6C4B11C3" w14:textId="09DBA390" w:rsidR="00172D6C" w:rsidRPr="00100324" w:rsidRDefault="2E781542" w:rsidP="00172D6C">
      <w:pPr>
        <w:pStyle w:val="Titre1"/>
        <w:spacing w:after="240"/>
        <w:ind w:left="431" w:hanging="431"/>
        <w:rPr>
          <w:rFonts w:cs="Arial"/>
        </w:rPr>
      </w:pPr>
      <w:bookmarkStart w:id="2113" w:name="_Toc121938411"/>
      <w:bookmarkStart w:id="2114" w:name="_Toc122531749"/>
      <w:bookmarkStart w:id="2115" w:name="_Toc122532011"/>
      <w:bookmarkStart w:id="2116" w:name="_Toc121938426"/>
      <w:bookmarkStart w:id="2117" w:name="_Toc122531764"/>
      <w:bookmarkStart w:id="2118" w:name="_Toc122532026"/>
      <w:bookmarkStart w:id="2119" w:name="_Toc121938427"/>
      <w:bookmarkStart w:id="2120" w:name="_Toc122531765"/>
      <w:bookmarkStart w:id="2121" w:name="_Toc122532027"/>
      <w:bookmarkStart w:id="2122" w:name="_Toc121938442"/>
      <w:bookmarkStart w:id="2123" w:name="_Toc122531780"/>
      <w:bookmarkStart w:id="2124" w:name="_Toc122532042"/>
      <w:bookmarkStart w:id="2125" w:name="_Toc121938443"/>
      <w:bookmarkStart w:id="2126" w:name="_Toc122531781"/>
      <w:bookmarkStart w:id="2127" w:name="_Toc122532043"/>
      <w:bookmarkStart w:id="2128" w:name="_Toc121938444"/>
      <w:bookmarkStart w:id="2129" w:name="_Toc122531782"/>
      <w:bookmarkStart w:id="2130" w:name="_Toc122532044"/>
      <w:bookmarkStart w:id="2131" w:name="_Toc121938445"/>
      <w:bookmarkStart w:id="2132" w:name="_Toc122531783"/>
      <w:bookmarkStart w:id="2133" w:name="_Toc122532045"/>
      <w:bookmarkStart w:id="2134" w:name="_Toc121938446"/>
      <w:bookmarkStart w:id="2135" w:name="_Toc122531784"/>
      <w:bookmarkStart w:id="2136" w:name="_Toc122532046"/>
      <w:bookmarkStart w:id="2137" w:name="_Toc121938447"/>
      <w:bookmarkStart w:id="2138" w:name="_Toc122531785"/>
      <w:bookmarkStart w:id="2139" w:name="_Toc122532047"/>
      <w:bookmarkStart w:id="2140" w:name="_Toc121938448"/>
      <w:bookmarkStart w:id="2141" w:name="_Toc122531786"/>
      <w:bookmarkStart w:id="2142" w:name="_Toc122532048"/>
      <w:bookmarkStart w:id="2143" w:name="_Toc121938449"/>
      <w:bookmarkStart w:id="2144" w:name="_Toc122531787"/>
      <w:bookmarkStart w:id="2145" w:name="_Toc122532049"/>
      <w:bookmarkStart w:id="2146" w:name="_Toc121938450"/>
      <w:bookmarkStart w:id="2147" w:name="_Toc122531788"/>
      <w:bookmarkStart w:id="2148" w:name="_Toc122532050"/>
      <w:bookmarkStart w:id="2149" w:name="_Toc121938451"/>
      <w:bookmarkStart w:id="2150" w:name="_Toc122531789"/>
      <w:bookmarkStart w:id="2151" w:name="_Toc122532051"/>
      <w:bookmarkStart w:id="2152" w:name="_Toc194931454"/>
      <w:bookmarkEnd w:id="2097"/>
      <w:bookmarkEnd w:id="2098"/>
      <w:bookmarkEnd w:id="2099"/>
      <w:bookmarkEnd w:id="2100"/>
      <w:bookmarkEnd w:id="2101"/>
      <w:bookmarkEnd w:id="2102"/>
      <w:bookmarkEnd w:id="2103"/>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r w:rsidRPr="00100324">
        <w:rPr>
          <w:rFonts w:cs="Arial"/>
        </w:rPr>
        <w:t>P</w:t>
      </w:r>
      <w:bookmarkStart w:id="2153" w:name="_Toc96010840"/>
      <w:bookmarkStart w:id="2154" w:name="_Toc96068770"/>
      <w:bookmarkStart w:id="2155" w:name="_Toc96070762"/>
      <w:bookmarkStart w:id="2156" w:name="_Toc96070900"/>
      <w:bookmarkStart w:id="2157" w:name="_Toc96071881"/>
      <w:bookmarkStart w:id="2158" w:name="_Toc96074633"/>
      <w:bookmarkStart w:id="2159" w:name="_Toc96075337"/>
      <w:bookmarkStart w:id="2160" w:name="_Toc96075683"/>
      <w:bookmarkStart w:id="2161" w:name="_Toc96076029"/>
      <w:bookmarkStart w:id="2162" w:name="_Toc96076375"/>
      <w:bookmarkStart w:id="2163" w:name="_Toc96076721"/>
      <w:bookmarkStart w:id="2164" w:name="_Toc96077073"/>
      <w:bookmarkStart w:id="2165" w:name="_Toc96077771"/>
      <w:bookmarkStart w:id="2166" w:name="_Toc96078117"/>
      <w:bookmarkStart w:id="2167" w:name="_Toc96078463"/>
      <w:bookmarkStart w:id="2168" w:name="_Toc96086703"/>
      <w:bookmarkStart w:id="2169" w:name="_Toc96087056"/>
      <w:bookmarkStart w:id="2170" w:name="_Toc96087409"/>
      <w:bookmarkStart w:id="2171" w:name="_Toc96087762"/>
      <w:bookmarkStart w:id="2172" w:name="_Toc96088109"/>
      <w:bookmarkStart w:id="2173" w:name="_Toc96088456"/>
      <w:bookmarkStart w:id="2174" w:name="_Toc96089142"/>
      <w:bookmarkStart w:id="2175" w:name="_Toc96010847"/>
      <w:bookmarkStart w:id="2176" w:name="_Toc96068777"/>
      <w:bookmarkStart w:id="2177" w:name="_Toc96070769"/>
      <w:bookmarkStart w:id="2178" w:name="_Toc96070907"/>
      <w:bookmarkStart w:id="2179" w:name="_Toc96071888"/>
      <w:bookmarkStart w:id="2180" w:name="_Toc96074640"/>
      <w:bookmarkStart w:id="2181" w:name="_Toc96075344"/>
      <w:bookmarkStart w:id="2182" w:name="_Toc96075690"/>
      <w:bookmarkStart w:id="2183" w:name="_Toc96076036"/>
      <w:bookmarkStart w:id="2184" w:name="_Toc96076382"/>
      <w:bookmarkStart w:id="2185" w:name="_Toc96076728"/>
      <w:bookmarkStart w:id="2186" w:name="_Toc96077080"/>
      <w:bookmarkStart w:id="2187" w:name="_Toc96077778"/>
      <w:bookmarkStart w:id="2188" w:name="_Toc96078124"/>
      <w:bookmarkStart w:id="2189" w:name="_Toc96078470"/>
      <w:bookmarkStart w:id="2190" w:name="_Toc96086710"/>
      <w:bookmarkStart w:id="2191" w:name="_Toc96087063"/>
      <w:bookmarkStart w:id="2192" w:name="_Toc96087416"/>
      <w:bookmarkStart w:id="2193" w:name="_Toc96087769"/>
      <w:bookmarkStart w:id="2194" w:name="_Toc96088116"/>
      <w:bookmarkStart w:id="2195" w:name="_Toc96088463"/>
      <w:bookmarkStart w:id="2196" w:name="_Toc96089149"/>
      <w:bookmarkStart w:id="2197" w:name="_Toc96010851"/>
      <w:bookmarkStart w:id="2198" w:name="_Toc96068781"/>
      <w:bookmarkStart w:id="2199" w:name="_Toc96070773"/>
      <w:bookmarkStart w:id="2200" w:name="_Toc96070911"/>
      <w:bookmarkStart w:id="2201" w:name="_Toc96071892"/>
      <w:bookmarkStart w:id="2202" w:name="_Toc96074644"/>
      <w:bookmarkStart w:id="2203" w:name="_Toc96075348"/>
      <w:bookmarkStart w:id="2204" w:name="_Toc96075694"/>
      <w:bookmarkStart w:id="2205" w:name="_Toc96076040"/>
      <w:bookmarkStart w:id="2206" w:name="_Toc96076386"/>
      <w:bookmarkStart w:id="2207" w:name="_Toc96076732"/>
      <w:bookmarkStart w:id="2208" w:name="_Toc96077084"/>
      <w:bookmarkStart w:id="2209" w:name="_Toc96077782"/>
      <w:bookmarkStart w:id="2210" w:name="_Toc96078128"/>
      <w:bookmarkStart w:id="2211" w:name="_Toc96078474"/>
      <w:bookmarkStart w:id="2212" w:name="_Toc96086714"/>
      <w:bookmarkStart w:id="2213" w:name="_Toc96087067"/>
      <w:bookmarkStart w:id="2214" w:name="_Toc96087420"/>
      <w:bookmarkStart w:id="2215" w:name="_Toc96087773"/>
      <w:bookmarkStart w:id="2216" w:name="_Toc96088120"/>
      <w:bookmarkStart w:id="2217" w:name="_Toc96088467"/>
      <w:bookmarkStart w:id="2218" w:name="_Toc96089153"/>
      <w:bookmarkStart w:id="2219" w:name="_Toc96010859"/>
      <w:bookmarkStart w:id="2220" w:name="_Toc96068789"/>
      <w:bookmarkStart w:id="2221" w:name="_Toc96070781"/>
      <w:bookmarkStart w:id="2222" w:name="_Toc96070919"/>
      <w:bookmarkStart w:id="2223" w:name="_Toc96071900"/>
      <w:bookmarkStart w:id="2224" w:name="_Toc96074652"/>
      <w:bookmarkStart w:id="2225" w:name="_Toc96075356"/>
      <w:bookmarkStart w:id="2226" w:name="_Toc96075702"/>
      <w:bookmarkStart w:id="2227" w:name="_Toc96076048"/>
      <w:bookmarkStart w:id="2228" w:name="_Toc96076394"/>
      <w:bookmarkStart w:id="2229" w:name="_Toc96076740"/>
      <w:bookmarkStart w:id="2230" w:name="_Toc96077092"/>
      <w:bookmarkStart w:id="2231" w:name="_Toc96077790"/>
      <w:bookmarkStart w:id="2232" w:name="_Toc96078136"/>
      <w:bookmarkStart w:id="2233" w:name="_Toc96078482"/>
      <w:bookmarkStart w:id="2234" w:name="_Toc96086722"/>
      <w:bookmarkStart w:id="2235" w:name="_Toc96087075"/>
      <w:bookmarkStart w:id="2236" w:name="_Toc96087428"/>
      <w:bookmarkStart w:id="2237" w:name="_Toc96087781"/>
      <w:bookmarkStart w:id="2238" w:name="_Toc96088128"/>
      <w:bookmarkStart w:id="2239" w:name="_Toc96088475"/>
      <w:bookmarkStart w:id="2240" w:name="_Toc96089161"/>
      <w:bookmarkStart w:id="2241" w:name="_Toc96010863"/>
      <w:bookmarkStart w:id="2242" w:name="_Toc96068793"/>
      <w:bookmarkStart w:id="2243" w:name="_Toc96070785"/>
      <w:bookmarkStart w:id="2244" w:name="_Toc96070923"/>
      <w:bookmarkStart w:id="2245" w:name="_Toc96071904"/>
      <w:bookmarkStart w:id="2246" w:name="_Toc96074656"/>
      <w:bookmarkStart w:id="2247" w:name="_Toc96075360"/>
      <w:bookmarkStart w:id="2248" w:name="_Toc96075706"/>
      <w:bookmarkStart w:id="2249" w:name="_Toc96076052"/>
      <w:bookmarkStart w:id="2250" w:name="_Toc96076398"/>
      <w:bookmarkStart w:id="2251" w:name="_Toc96076744"/>
      <w:bookmarkStart w:id="2252" w:name="_Toc96077096"/>
      <w:bookmarkStart w:id="2253" w:name="_Toc96077794"/>
      <w:bookmarkStart w:id="2254" w:name="_Toc96078140"/>
      <w:bookmarkStart w:id="2255" w:name="_Toc96078486"/>
      <w:bookmarkStart w:id="2256" w:name="_Toc96086726"/>
      <w:bookmarkStart w:id="2257" w:name="_Toc96087079"/>
      <w:bookmarkStart w:id="2258" w:name="_Toc96087432"/>
      <w:bookmarkStart w:id="2259" w:name="_Toc96087785"/>
      <w:bookmarkStart w:id="2260" w:name="_Toc96088132"/>
      <w:bookmarkStart w:id="2261" w:name="_Toc96088479"/>
      <w:bookmarkStart w:id="2262" w:name="_Toc96089165"/>
      <w:bookmarkStart w:id="2263" w:name="_Toc96010867"/>
      <w:bookmarkStart w:id="2264" w:name="_Toc96068797"/>
      <w:bookmarkStart w:id="2265" w:name="_Toc96070789"/>
      <w:bookmarkStart w:id="2266" w:name="_Toc96070927"/>
      <w:bookmarkStart w:id="2267" w:name="_Toc96071908"/>
      <w:bookmarkStart w:id="2268" w:name="_Toc96074660"/>
      <w:bookmarkStart w:id="2269" w:name="_Toc96075364"/>
      <w:bookmarkStart w:id="2270" w:name="_Toc96075710"/>
      <w:bookmarkStart w:id="2271" w:name="_Toc96076056"/>
      <w:bookmarkStart w:id="2272" w:name="_Toc96076402"/>
      <w:bookmarkStart w:id="2273" w:name="_Toc96076748"/>
      <w:bookmarkStart w:id="2274" w:name="_Toc96077100"/>
      <w:bookmarkStart w:id="2275" w:name="_Toc96077798"/>
      <w:bookmarkStart w:id="2276" w:name="_Toc96078144"/>
      <w:bookmarkStart w:id="2277" w:name="_Toc96078490"/>
      <w:bookmarkStart w:id="2278" w:name="_Toc96086730"/>
      <w:bookmarkStart w:id="2279" w:name="_Toc96087083"/>
      <w:bookmarkStart w:id="2280" w:name="_Toc96087436"/>
      <w:bookmarkStart w:id="2281" w:name="_Toc96087789"/>
      <w:bookmarkStart w:id="2282" w:name="_Toc96088136"/>
      <w:bookmarkStart w:id="2283" w:name="_Toc96088483"/>
      <w:bookmarkStart w:id="2284" w:name="_Toc96089169"/>
      <w:bookmarkStart w:id="2285" w:name="_Toc96010871"/>
      <w:bookmarkStart w:id="2286" w:name="_Toc96068801"/>
      <w:bookmarkStart w:id="2287" w:name="_Toc96070793"/>
      <w:bookmarkStart w:id="2288" w:name="_Toc96070931"/>
      <w:bookmarkStart w:id="2289" w:name="_Toc96071912"/>
      <w:bookmarkStart w:id="2290" w:name="_Toc96074664"/>
      <w:bookmarkStart w:id="2291" w:name="_Toc96075368"/>
      <w:bookmarkStart w:id="2292" w:name="_Toc96075714"/>
      <w:bookmarkStart w:id="2293" w:name="_Toc96076060"/>
      <w:bookmarkStart w:id="2294" w:name="_Toc96076406"/>
      <w:bookmarkStart w:id="2295" w:name="_Toc96076752"/>
      <w:bookmarkStart w:id="2296" w:name="_Toc96077104"/>
      <w:bookmarkStart w:id="2297" w:name="_Toc96077802"/>
      <w:bookmarkStart w:id="2298" w:name="_Toc96078148"/>
      <w:bookmarkStart w:id="2299" w:name="_Toc96078494"/>
      <w:bookmarkStart w:id="2300" w:name="_Toc96086734"/>
      <w:bookmarkStart w:id="2301" w:name="_Toc96087087"/>
      <w:bookmarkStart w:id="2302" w:name="_Toc96087440"/>
      <w:bookmarkStart w:id="2303" w:name="_Toc96087793"/>
      <w:bookmarkStart w:id="2304" w:name="_Toc96088140"/>
      <w:bookmarkStart w:id="2305" w:name="_Toc96088487"/>
      <w:bookmarkStart w:id="2306" w:name="_Toc96089173"/>
      <w:bookmarkStart w:id="2307" w:name="_Toc96010894"/>
      <w:bookmarkStart w:id="2308" w:name="_Toc96068824"/>
      <w:bookmarkStart w:id="2309" w:name="_Toc96070816"/>
      <w:bookmarkStart w:id="2310" w:name="_Toc96070954"/>
      <w:bookmarkStart w:id="2311" w:name="_Toc96071935"/>
      <w:bookmarkStart w:id="2312" w:name="_Toc96074687"/>
      <w:bookmarkStart w:id="2313" w:name="_Toc96075391"/>
      <w:bookmarkStart w:id="2314" w:name="_Toc96075737"/>
      <w:bookmarkStart w:id="2315" w:name="_Toc96076083"/>
      <w:bookmarkStart w:id="2316" w:name="_Toc96076429"/>
      <w:bookmarkStart w:id="2317" w:name="_Toc96076775"/>
      <w:bookmarkStart w:id="2318" w:name="_Toc96077127"/>
      <w:bookmarkStart w:id="2319" w:name="_Toc96077825"/>
      <w:bookmarkStart w:id="2320" w:name="_Toc96078171"/>
      <w:bookmarkStart w:id="2321" w:name="_Toc96078517"/>
      <w:bookmarkStart w:id="2322" w:name="_Toc96086757"/>
      <w:bookmarkStart w:id="2323" w:name="_Toc96087110"/>
      <w:bookmarkStart w:id="2324" w:name="_Toc96087463"/>
      <w:bookmarkStart w:id="2325" w:name="_Toc96087816"/>
      <w:bookmarkStart w:id="2326" w:name="_Toc96088163"/>
      <w:bookmarkStart w:id="2327" w:name="_Toc96088510"/>
      <w:bookmarkStart w:id="2328" w:name="_Toc96089196"/>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r w:rsidR="696D08A4" w:rsidRPr="00100324">
        <w:rPr>
          <w:rFonts w:cs="Arial"/>
        </w:rPr>
        <w:t>riorisation régionale</w:t>
      </w:r>
      <w:r w:rsidR="0B88B997" w:rsidRPr="00100324">
        <w:rPr>
          <w:rFonts w:cs="Arial"/>
        </w:rPr>
        <w:t xml:space="preserve"> des projets</w:t>
      </w:r>
      <w:r w:rsidR="0351E5A3" w:rsidRPr="00100324">
        <w:rPr>
          <w:rFonts w:cs="Arial"/>
        </w:rPr>
        <w:t xml:space="preserve"> / Critères de sélection des projets</w:t>
      </w:r>
      <w:bookmarkStart w:id="2329" w:name="_Toc96010901"/>
      <w:bookmarkStart w:id="2330" w:name="_Toc96068832"/>
      <w:bookmarkStart w:id="2331" w:name="_Toc96070824"/>
      <w:bookmarkStart w:id="2332" w:name="_Toc96070962"/>
      <w:bookmarkStart w:id="2333" w:name="_Toc96071943"/>
      <w:bookmarkStart w:id="2334" w:name="_Toc96074695"/>
      <w:bookmarkStart w:id="2335" w:name="_Toc96075399"/>
      <w:bookmarkStart w:id="2336" w:name="_Toc96075745"/>
      <w:bookmarkStart w:id="2337" w:name="_Toc96076091"/>
      <w:bookmarkStart w:id="2338" w:name="_Toc96076437"/>
      <w:bookmarkStart w:id="2339" w:name="_Toc96076783"/>
      <w:bookmarkStart w:id="2340" w:name="_Toc96077135"/>
      <w:bookmarkStart w:id="2341" w:name="_Toc96077833"/>
      <w:bookmarkStart w:id="2342" w:name="_Toc96078179"/>
      <w:bookmarkStart w:id="2343" w:name="_Toc96078525"/>
      <w:bookmarkStart w:id="2344" w:name="_Toc96086765"/>
      <w:bookmarkStart w:id="2345" w:name="_Toc96087118"/>
      <w:bookmarkStart w:id="2346" w:name="_Toc96087471"/>
      <w:bookmarkStart w:id="2347" w:name="_Toc96087824"/>
      <w:bookmarkStart w:id="2348" w:name="_Toc96088171"/>
      <w:bookmarkStart w:id="2349" w:name="_Toc96088518"/>
      <w:bookmarkStart w:id="2350" w:name="_Toc96089204"/>
      <w:bookmarkStart w:id="2351" w:name="_Toc96010902"/>
      <w:bookmarkStart w:id="2352" w:name="_Toc96068833"/>
      <w:bookmarkStart w:id="2353" w:name="_Toc96070825"/>
      <w:bookmarkStart w:id="2354" w:name="_Toc96070963"/>
      <w:bookmarkStart w:id="2355" w:name="_Toc96071944"/>
      <w:bookmarkStart w:id="2356" w:name="_Toc96074696"/>
      <w:bookmarkStart w:id="2357" w:name="_Toc96075400"/>
      <w:bookmarkStart w:id="2358" w:name="_Toc96075746"/>
      <w:bookmarkStart w:id="2359" w:name="_Toc96076092"/>
      <w:bookmarkStart w:id="2360" w:name="_Toc96076438"/>
      <w:bookmarkStart w:id="2361" w:name="_Toc96076784"/>
      <w:bookmarkStart w:id="2362" w:name="_Toc96077136"/>
      <w:bookmarkStart w:id="2363" w:name="_Toc96077834"/>
      <w:bookmarkStart w:id="2364" w:name="_Toc96078180"/>
      <w:bookmarkStart w:id="2365" w:name="_Toc96078526"/>
      <w:bookmarkStart w:id="2366" w:name="_Toc96086766"/>
      <w:bookmarkStart w:id="2367" w:name="_Toc96087119"/>
      <w:bookmarkStart w:id="2368" w:name="_Toc96087472"/>
      <w:bookmarkStart w:id="2369" w:name="_Toc96087825"/>
      <w:bookmarkStart w:id="2370" w:name="_Toc96088172"/>
      <w:bookmarkStart w:id="2371" w:name="_Toc96088519"/>
      <w:bookmarkStart w:id="2372" w:name="_Toc96089205"/>
      <w:bookmarkStart w:id="2373" w:name="_Toc96010903"/>
      <w:bookmarkStart w:id="2374" w:name="_Toc96068834"/>
      <w:bookmarkStart w:id="2375" w:name="_Toc96070826"/>
      <w:bookmarkStart w:id="2376" w:name="_Toc96070964"/>
      <w:bookmarkStart w:id="2377" w:name="_Toc96071945"/>
      <w:bookmarkStart w:id="2378" w:name="_Toc96074697"/>
      <w:bookmarkStart w:id="2379" w:name="_Toc96075401"/>
      <w:bookmarkStart w:id="2380" w:name="_Toc96075747"/>
      <w:bookmarkStart w:id="2381" w:name="_Toc96076093"/>
      <w:bookmarkStart w:id="2382" w:name="_Toc96076439"/>
      <w:bookmarkStart w:id="2383" w:name="_Toc96076785"/>
      <w:bookmarkStart w:id="2384" w:name="_Toc96077137"/>
      <w:bookmarkStart w:id="2385" w:name="_Toc96077835"/>
      <w:bookmarkStart w:id="2386" w:name="_Toc96078181"/>
      <w:bookmarkStart w:id="2387" w:name="_Toc96078527"/>
      <w:bookmarkStart w:id="2388" w:name="_Toc96086767"/>
      <w:bookmarkStart w:id="2389" w:name="_Toc96087120"/>
      <w:bookmarkStart w:id="2390" w:name="_Toc96087473"/>
      <w:bookmarkStart w:id="2391" w:name="_Toc96087826"/>
      <w:bookmarkStart w:id="2392" w:name="_Toc96088173"/>
      <w:bookmarkStart w:id="2393" w:name="_Toc96088520"/>
      <w:bookmarkStart w:id="2394" w:name="_Toc96089206"/>
      <w:bookmarkEnd w:id="2152"/>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p>
    <w:p w14:paraId="253BC4C2" w14:textId="4CFEA9B8" w:rsidR="001F608E" w:rsidRPr="00100324" w:rsidRDefault="00172D6C" w:rsidP="00B51C46">
      <w:pPr>
        <w:pStyle w:val="Paragraphedeliste"/>
        <w:numPr>
          <w:ilvl w:val="0"/>
          <w:numId w:val="32"/>
        </w:numPr>
        <w:jc w:val="both"/>
        <w:rPr>
          <w:rFonts w:cs="Arial"/>
          <w:szCs w:val="20"/>
        </w:rPr>
      </w:pPr>
      <w:r w:rsidRPr="00100324">
        <w:rPr>
          <w:rFonts w:cs="Arial"/>
          <w:szCs w:val="20"/>
        </w:rPr>
        <w:t>C</w:t>
      </w:r>
      <w:r w:rsidR="00B51C46" w:rsidRPr="00100324">
        <w:rPr>
          <w:rFonts w:cs="Arial"/>
          <w:szCs w:val="20"/>
        </w:rPr>
        <w:t>ompréhension des enjeux du SEGUR</w:t>
      </w:r>
      <w:r w:rsidRPr="00100324">
        <w:rPr>
          <w:rFonts w:cs="Arial"/>
          <w:szCs w:val="20"/>
        </w:rPr>
        <w:t xml:space="preserve"> Numérique</w:t>
      </w:r>
    </w:p>
    <w:p w14:paraId="141DD278" w14:textId="5D7A1D54" w:rsidR="00172D6C" w:rsidRPr="00100324" w:rsidRDefault="00172D6C" w:rsidP="00B51C46">
      <w:pPr>
        <w:pStyle w:val="Paragraphedeliste"/>
        <w:numPr>
          <w:ilvl w:val="0"/>
          <w:numId w:val="32"/>
        </w:numPr>
        <w:jc w:val="both"/>
        <w:rPr>
          <w:rFonts w:cs="Arial"/>
          <w:szCs w:val="20"/>
        </w:rPr>
      </w:pPr>
      <w:r w:rsidRPr="00100324">
        <w:rPr>
          <w:rFonts w:cs="Arial"/>
          <w:szCs w:val="20"/>
        </w:rPr>
        <w:t>Périmètre du projet sur le plan fonctionnel et numérique (maturité)</w:t>
      </w:r>
    </w:p>
    <w:p w14:paraId="319F4DFE" w14:textId="637D2584" w:rsidR="00172D6C" w:rsidRPr="00100324" w:rsidRDefault="00172D6C" w:rsidP="00B51C46">
      <w:pPr>
        <w:pStyle w:val="Paragraphedeliste"/>
        <w:numPr>
          <w:ilvl w:val="0"/>
          <w:numId w:val="32"/>
        </w:numPr>
        <w:jc w:val="both"/>
        <w:rPr>
          <w:rFonts w:cs="Arial"/>
          <w:szCs w:val="20"/>
        </w:rPr>
      </w:pPr>
      <w:r w:rsidRPr="00100324">
        <w:rPr>
          <w:rFonts w:cs="Arial"/>
          <w:szCs w:val="20"/>
        </w:rPr>
        <w:t>Gestion du projet- Facteurs de réussite</w:t>
      </w:r>
    </w:p>
    <w:p w14:paraId="53152F90" w14:textId="2188312A" w:rsidR="00172D6C" w:rsidRPr="00100324" w:rsidRDefault="00172D6C" w:rsidP="00B51C46">
      <w:pPr>
        <w:pStyle w:val="Paragraphedeliste"/>
        <w:numPr>
          <w:ilvl w:val="0"/>
          <w:numId w:val="32"/>
        </w:numPr>
        <w:jc w:val="both"/>
        <w:rPr>
          <w:rFonts w:cs="Arial"/>
          <w:szCs w:val="20"/>
        </w:rPr>
      </w:pPr>
      <w:r w:rsidRPr="00100324">
        <w:rPr>
          <w:rFonts w:cs="Arial"/>
          <w:szCs w:val="20"/>
        </w:rPr>
        <w:t>Plan de financement</w:t>
      </w:r>
    </w:p>
    <w:p w14:paraId="00D2E810" w14:textId="48B9853D" w:rsidR="00172D6C" w:rsidRDefault="00172D6C" w:rsidP="00B51C46">
      <w:pPr>
        <w:pStyle w:val="Paragraphedeliste"/>
        <w:numPr>
          <w:ilvl w:val="0"/>
          <w:numId w:val="32"/>
        </w:numPr>
        <w:jc w:val="both"/>
        <w:rPr>
          <w:rFonts w:cs="Arial"/>
          <w:szCs w:val="20"/>
        </w:rPr>
      </w:pPr>
      <w:r w:rsidRPr="00100324">
        <w:rPr>
          <w:rFonts w:cs="Arial"/>
          <w:szCs w:val="20"/>
        </w:rPr>
        <w:t>Qualité du dossier</w:t>
      </w:r>
    </w:p>
    <w:p w14:paraId="5F95067A" w14:textId="77777777" w:rsidR="00736B63" w:rsidRDefault="00736B63" w:rsidP="00736B63">
      <w:pPr>
        <w:jc w:val="both"/>
        <w:rPr>
          <w:rFonts w:cs="Arial"/>
          <w:szCs w:val="20"/>
        </w:rPr>
      </w:pPr>
    </w:p>
    <w:p w14:paraId="28B4F9FD" w14:textId="77777777" w:rsidR="00736B63" w:rsidRDefault="00736B63" w:rsidP="00736B63">
      <w:pPr>
        <w:jc w:val="both"/>
        <w:rPr>
          <w:rFonts w:cs="Arial"/>
          <w:szCs w:val="20"/>
        </w:rPr>
      </w:pPr>
    </w:p>
    <w:p w14:paraId="74CF5A1E" w14:textId="77777777" w:rsidR="00736B63" w:rsidRPr="00736B63" w:rsidRDefault="00736B63" w:rsidP="00736B63">
      <w:pPr>
        <w:jc w:val="both"/>
        <w:rPr>
          <w:rFonts w:cs="Arial"/>
          <w:szCs w:val="20"/>
        </w:rPr>
      </w:pPr>
    </w:p>
    <w:p w14:paraId="5C0103BD" w14:textId="51370254" w:rsidR="00BB1779" w:rsidRPr="00100324" w:rsidRDefault="0E24AC70" w:rsidP="00212781">
      <w:pPr>
        <w:pStyle w:val="Titre1"/>
        <w:spacing w:after="240"/>
        <w:ind w:left="431" w:hanging="431"/>
        <w:rPr>
          <w:rFonts w:cs="Arial"/>
        </w:rPr>
      </w:pPr>
      <w:bookmarkStart w:id="2395" w:name="_Toc121938473"/>
      <w:bookmarkStart w:id="2396" w:name="_Toc122531811"/>
      <w:bookmarkStart w:id="2397" w:name="_Toc122532073"/>
      <w:bookmarkStart w:id="2398" w:name="_Toc121938474"/>
      <w:bookmarkStart w:id="2399" w:name="_Toc122531812"/>
      <w:bookmarkStart w:id="2400" w:name="_Toc122532074"/>
      <w:bookmarkStart w:id="2401" w:name="_Toc96078529"/>
      <w:bookmarkStart w:id="2402" w:name="_Toc96086769"/>
      <w:bookmarkStart w:id="2403" w:name="_Toc96087122"/>
      <w:bookmarkStart w:id="2404" w:name="_Toc96087475"/>
      <w:bookmarkStart w:id="2405" w:name="_Toc96087828"/>
      <w:bookmarkStart w:id="2406" w:name="_Toc96088175"/>
      <w:bookmarkStart w:id="2407" w:name="_Toc96088522"/>
      <w:bookmarkStart w:id="2408" w:name="_Toc96089208"/>
      <w:bookmarkStart w:id="2409" w:name="_Toc121938475"/>
      <w:bookmarkStart w:id="2410" w:name="_Toc122531813"/>
      <w:bookmarkStart w:id="2411" w:name="_Toc122532075"/>
      <w:bookmarkStart w:id="2412" w:name="_Toc121938476"/>
      <w:bookmarkStart w:id="2413" w:name="_Toc122531814"/>
      <w:bookmarkStart w:id="2414" w:name="_Toc122532076"/>
      <w:bookmarkStart w:id="2415" w:name="_Toc121938477"/>
      <w:bookmarkStart w:id="2416" w:name="_Toc122531815"/>
      <w:bookmarkStart w:id="2417" w:name="_Toc122532077"/>
      <w:bookmarkStart w:id="2418" w:name="_Toc121938478"/>
      <w:bookmarkStart w:id="2419" w:name="_Toc122531816"/>
      <w:bookmarkStart w:id="2420" w:name="_Toc122532078"/>
      <w:bookmarkStart w:id="2421" w:name="_Toc121938479"/>
      <w:bookmarkStart w:id="2422" w:name="_Toc122531817"/>
      <w:bookmarkStart w:id="2423" w:name="_Toc122532079"/>
      <w:bookmarkStart w:id="2424" w:name="_Toc121938480"/>
      <w:bookmarkStart w:id="2425" w:name="_Toc122531818"/>
      <w:bookmarkStart w:id="2426" w:name="_Toc122532080"/>
      <w:bookmarkStart w:id="2427" w:name="_Toc194931455"/>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r w:rsidRPr="00100324">
        <w:rPr>
          <w:rFonts w:cs="Arial"/>
        </w:rPr>
        <w:lastRenderedPageBreak/>
        <w:t>Contacts</w:t>
      </w:r>
      <w:bookmarkEnd w:id="2427"/>
    </w:p>
    <w:p w14:paraId="12E723DB" w14:textId="32F0E6F0" w:rsidR="001704BB" w:rsidRPr="00100324" w:rsidRDefault="001704BB" w:rsidP="00212781">
      <w:pPr>
        <w:jc w:val="both"/>
        <w:rPr>
          <w:rFonts w:cs="Arial"/>
          <w:szCs w:val="20"/>
        </w:rPr>
      </w:pPr>
      <w:r w:rsidRPr="00100324">
        <w:rPr>
          <w:rFonts w:cs="Arial"/>
          <w:szCs w:val="20"/>
        </w:rPr>
        <w:t>Pour toute information comp</w:t>
      </w:r>
      <w:r w:rsidR="00B51C46" w:rsidRPr="00100324">
        <w:rPr>
          <w:rFonts w:cs="Arial"/>
          <w:szCs w:val="20"/>
        </w:rPr>
        <w:t>lémentaire, veuillez contacter l’ARS sur :</w:t>
      </w:r>
    </w:p>
    <w:p w14:paraId="6347ECDF" w14:textId="7A5F4B49" w:rsidR="00B51C46" w:rsidRPr="00100324" w:rsidRDefault="0091577C" w:rsidP="00B51C46">
      <w:pPr>
        <w:pStyle w:val="Titre1"/>
        <w:numPr>
          <w:ilvl w:val="0"/>
          <w:numId w:val="0"/>
        </w:numPr>
        <w:spacing w:after="240"/>
        <w:ind w:left="720"/>
        <w:rPr>
          <w:rFonts w:cs="Arial"/>
        </w:rPr>
      </w:pPr>
      <w:hyperlink r:id="rId17" w:history="1">
        <w:bookmarkStart w:id="2428" w:name="_Toc194931456"/>
        <w:r w:rsidR="00B51C46" w:rsidRPr="00100324">
          <w:rPr>
            <w:rStyle w:val="Lienhypertexte"/>
            <w:rFonts w:cs="Arial"/>
            <w:sz w:val="20"/>
            <w:szCs w:val="20"/>
          </w:rPr>
          <w:t>ARS-PACA-ESMSNUMERIQUE@ARS.SANTE.FR</w:t>
        </w:r>
        <w:bookmarkEnd w:id="2428"/>
      </w:hyperlink>
    </w:p>
    <w:p w14:paraId="0CCC172B" w14:textId="5B1F8541" w:rsidR="006F1689" w:rsidRPr="00100324" w:rsidRDefault="1609F543" w:rsidP="00212781">
      <w:pPr>
        <w:pStyle w:val="Titre1"/>
        <w:spacing w:after="240"/>
        <w:ind w:left="431" w:hanging="431"/>
        <w:rPr>
          <w:rFonts w:cs="Arial"/>
        </w:rPr>
      </w:pPr>
      <w:bookmarkStart w:id="2429" w:name="_Toc194931457"/>
      <w:r w:rsidRPr="00100324">
        <w:rPr>
          <w:rFonts w:cs="Arial"/>
        </w:rPr>
        <w:t>Ressources</w:t>
      </w:r>
      <w:bookmarkEnd w:id="2429"/>
    </w:p>
    <w:p w14:paraId="70041F52" w14:textId="77777777" w:rsidR="00212781" w:rsidRPr="00100324" w:rsidRDefault="43B1E579" w:rsidP="00212781">
      <w:pPr>
        <w:jc w:val="both"/>
        <w:rPr>
          <w:rFonts w:eastAsia="Times New Roman" w:cs="Arial"/>
          <w:color w:val="FF0000"/>
        </w:rPr>
      </w:pPr>
      <w:r w:rsidRPr="00100324">
        <w:rPr>
          <w:rFonts w:cs="Arial"/>
        </w:rPr>
        <w:t xml:space="preserve">Présentation du programme ESMS numérique : </w:t>
      </w:r>
    </w:p>
    <w:p w14:paraId="389A7FF1" w14:textId="08318D3D" w:rsidR="43B1E579" w:rsidRPr="00100324" w:rsidRDefault="0091577C" w:rsidP="00212781">
      <w:pPr>
        <w:jc w:val="both"/>
        <w:rPr>
          <w:rFonts w:cs="Arial"/>
        </w:rPr>
      </w:pPr>
      <w:hyperlink r:id="rId18" w:history="1">
        <w:r w:rsidR="000C68F8" w:rsidRPr="00100324">
          <w:rPr>
            <w:rStyle w:val="Lienhypertexte"/>
            <w:rFonts w:eastAsia="Times New Roman" w:cs="Arial"/>
          </w:rPr>
          <w:t>Virage numérique du médico-social : le programme ESMS numérique | CNSA</w:t>
        </w:r>
      </w:hyperlink>
      <w:r w:rsidR="000C68F8" w:rsidRPr="00100324">
        <w:rPr>
          <w:rFonts w:eastAsia="Times New Roman" w:cs="Arial"/>
        </w:rPr>
        <w:t xml:space="preserve"> </w:t>
      </w:r>
    </w:p>
    <w:p w14:paraId="575B7922" w14:textId="77777777" w:rsidR="00212781" w:rsidRPr="00100324" w:rsidRDefault="43B1E579" w:rsidP="00212781">
      <w:pPr>
        <w:jc w:val="both"/>
        <w:rPr>
          <w:rFonts w:cs="Arial"/>
        </w:rPr>
      </w:pPr>
      <w:r w:rsidRPr="00100324">
        <w:rPr>
          <w:rFonts w:cs="Arial"/>
        </w:rPr>
        <w:t xml:space="preserve">Guide pratique SONS : </w:t>
      </w:r>
    </w:p>
    <w:p w14:paraId="5BA385C7" w14:textId="5CEBA666" w:rsidR="43B1E579" w:rsidRPr="00100324" w:rsidRDefault="0091577C" w:rsidP="00212781">
      <w:pPr>
        <w:jc w:val="both"/>
        <w:rPr>
          <w:rFonts w:cs="Arial"/>
        </w:rPr>
      </w:pPr>
      <w:hyperlink r:id="rId19">
        <w:r w:rsidR="43B1E579" w:rsidRPr="00100324">
          <w:rPr>
            <w:rStyle w:val="Lienhypertexte"/>
            <w:rFonts w:cs="Arial"/>
          </w:rPr>
          <w:t>https://esante.gouv.fr/sites/default/files/media_entity/documents/GUIDE-SONS.pdf</w:t>
        </w:r>
      </w:hyperlink>
    </w:p>
    <w:p w14:paraId="153213C4" w14:textId="77777777" w:rsidR="00212781" w:rsidRPr="00100324" w:rsidRDefault="25BA8DAF" w:rsidP="00212781">
      <w:pPr>
        <w:jc w:val="both"/>
        <w:rPr>
          <w:rFonts w:cs="Arial"/>
        </w:rPr>
      </w:pPr>
      <w:r w:rsidRPr="00100324">
        <w:rPr>
          <w:rFonts w:cs="Arial"/>
        </w:rPr>
        <w:t xml:space="preserve">Guide cybersécurité pour </w:t>
      </w:r>
      <w:r w:rsidR="00212781" w:rsidRPr="00100324">
        <w:rPr>
          <w:rFonts w:cs="Arial"/>
        </w:rPr>
        <w:t>le social et le médico-social :</w:t>
      </w:r>
    </w:p>
    <w:p w14:paraId="30FE5AFE" w14:textId="47C2BF4F" w:rsidR="25BA8DAF" w:rsidRPr="00100324" w:rsidRDefault="0091577C" w:rsidP="00212781">
      <w:pPr>
        <w:jc w:val="both"/>
        <w:rPr>
          <w:rStyle w:val="Lienhypertexte"/>
          <w:rFonts w:cs="Arial"/>
        </w:rPr>
      </w:pPr>
      <w:hyperlink r:id="rId20">
        <w:r w:rsidR="25BA8DAF" w:rsidRPr="00100324">
          <w:rPr>
            <w:rStyle w:val="Lienhypertexte"/>
            <w:rFonts w:cs="Arial"/>
          </w:rPr>
          <w:t>https://esante.gouv.fr/sites/default/files/media_entity/documents/ANS_GUIDECYBER_PHASE%201-EXE%20-V2.pdf</w:t>
        </w:r>
      </w:hyperlink>
    </w:p>
    <w:p w14:paraId="71F0461E" w14:textId="77777777" w:rsidR="00212781" w:rsidRPr="00100324" w:rsidRDefault="503F1176" w:rsidP="00212781">
      <w:pPr>
        <w:jc w:val="both"/>
        <w:rPr>
          <w:rFonts w:cs="Arial"/>
        </w:rPr>
      </w:pPr>
      <w:r w:rsidRPr="00100324">
        <w:rPr>
          <w:rFonts w:cs="Arial"/>
        </w:rPr>
        <w:t>Kit de déploiement du DUI en ESMS réalisé par l’</w:t>
      </w:r>
      <w:r w:rsidR="000C68F8" w:rsidRPr="00100324">
        <w:rPr>
          <w:rFonts w:cs="Arial"/>
        </w:rPr>
        <w:t>anap</w:t>
      </w:r>
      <w:r w:rsidR="00212781" w:rsidRPr="00100324">
        <w:rPr>
          <w:rFonts w:cs="Arial"/>
        </w:rPr>
        <w:t xml:space="preserve"> :</w:t>
      </w:r>
    </w:p>
    <w:p w14:paraId="3D98A039" w14:textId="59B78EDB" w:rsidR="503F1176" w:rsidRPr="00100324" w:rsidRDefault="0091577C" w:rsidP="00212781">
      <w:pPr>
        <w:jc w:val="both"/>
        <w:rPr>
          <w:rFonts w:cs="Arial"/>
        </w:rPr>
      </w:pPr>
      <w:hyperlink r:id="rId21">
        <w:r w:rsidR="503F1176" w:rsidRPr="00100324">
          <w:rPr>
            <w:rStyle w:val="Lienhypertexte"/>
            <w:rFonts w:cs="Arial"/>
          </w:rPr>
          <w:t>https://ressources.anap.fr/numerique/publication/2796-kit-deploiement-du-dui-en-esms</w:t>
        </w:r>
      </w:hyperlink>
    </w:p>
    <w:p w14:paraId="01BC58AC" w14:textId="77777777" w:rsidR="00212781" w:rsidRPr="00100324" w:rsidRDefault="125456A4" w:rsidP="00212781">
      <w:pPr>
        <w:jc w:val="both"/>
        <w:rPr>
          <w:rFonts w:cs="Arial"/>
        </w:rPr>
      </w:pPr>
      <w:r w:rsidRPr="00100324">
        <w:rPr>
          <w:rFonts w:cs="Arial"/>
        </w:rPr>
        <w:t>Guide de déplo</w:t>
      </w:r>
      <w:r w:rsidR="00212781" w:rsidRPr="00100324">
        <w:rPr>
          <w:rFonts w:cs="Arial"/>
        </w:rPr>
        <w:t>iement d’un DUI interopérable :</w:t>
      </w:r>
    </w:p>
    <w:p w14:paraId="47CF4A99" w14:textId="55F9C640" w:rsidR="000A752F" w:rsidRPr="00100324" w:rsidRDefault="0091577C" w:rsidP="000A752F">
      <w:pPr>
        <w:jc w:val="both"/>
        <w:rPr>
          <w:rFonts w:cs="Arial"/>
          <w:color w:val="0563C1" w:themeColor="hyperlink"/>
          <w:u w:val="single"/>
        </w:rPr>
      </w:pPr>
      <w:hyperlink r:id="rId22">
        <w:r w:rsidR="125456A4" w:rsidRPr="00100324">
          <w:rPr>
            <w:rStyle w:val="Lienhypertexte"/>
            <w:rFonts w:cs="Arial"/>
          </w:rPr>
          <w:t>https://esante.gouv.fr/sites/default/files/media_entity/documents/guide_dui_interoperable_services_et_referentiels_socles.pdf</w:t>
        </w:r>
      </w:hyperlink>
    </w:p>
    <w:p w14:paraId="4557A261" w14:textId="47F1331B" w:rsidR="014BBEF2" w:rsidRPr="00100324" w:rsidRDefault="098301C5" w:rsidP="00212781">
      <w:pPr>
        <w:pStyle w:val="Titre1"/>
        <w:rPr>
          <w:rFonts w:eastAsia="Arial" w:cs="Arial"/>
        </w:rPr>
      </w:pPr>
      <w:bookmarkStart w:id="2430" w:name="_Toc194931458"/>
      <w:r w:rsidRPr="00100324">
        <w:rPr>
          <w:rFonts w:eastAsia="Arial" w:cs="Arial"/>
        </w:rPr>
        <w:t>Annexe 1 : Modalités de</w:t>
      </w:r>
      <w:r w:rsidR="152AD5F5" w:rsidRPr="00100324">
        <w:rPr>
          <w:rFonts w:eastAsia="Arial" w:cs="Arial"/>
        </w:rPr>
        <w:t xml:space="preserve"> financement des SAAD</w:t>
      </w:r>
      <w:bookmarkEnd w:id="2430"/>
    </w:p>
    <w:p w14:paraId="644D4F62" w14:textId="72686239" w:rsidR="014BBEF2" w:rsidRPr="00100324" w:rsidRDefault="014BBEF2" w:rsidP="00212781">
      <w:pPr>
        <w:spacing w:line="257" w:lineRule="auto"/>
        <w:jc w:val="both"/>
        <w:rPr>
          <w:rFonts w:eastAsia="Arial" w:cs="Arial"/>
          <w:szCs w:val="20"/>
        </w:rPr>
      </w:pPr>
      <w:r w:rsidRPr="00100324">
        <w:rPr>
          <w:rFonts w:eastAsia="Arial" w:cs="Arial"/>
          <w:szCs w:val="20"/>
        </w:rPr>
        <w:t xml:space="preserve">Afin de s’assurer que le programme ESMS numérique finance majoritairement l'activité médico-sociale d'un SAAD, les porteurs de projet SAAD, grappe ou OG, doivent joindre à leur candidature un relevé des heures dédiées à une activité médico-sociale, c’est-à-dire financées par les conseils départementaux ou caisses de retraite, ainsi que le nombre d'heures total de leur activité sur l'année N-1 par rapport à l'année de candidature. </w:t>
      </w:r>
    </w:p>
    <w:p w14:paraId="3652607F" w14:textId="1F4DDF60" w:rsidR="014BBEF2" w:rsidRPr="00100324" w:rsidRDefault="014BBEF2" w:rsidP="00212781">
      <w:pPr>
        <w:spacing w:line="257" w:lineRule="auto"/>
        <w:jc w:val="both"/>
        <w:rPr>
          <w:rFonts w:eastAsia="Arial" w:cs="Arial"/>
          <w:szCs w:val="20"/>
        </w:rPr>
      </w:pPr>
      <w:r w:rsidRPr="00100324">
        <w:rPr>
          <w:rFonts w:eastAsia="Arial" w:cs="Arial"/>
          <w:szCs w:val="20"/>
        </w:rPr>
        <w:t xml:space="preserve">Les ARS pourront réaliser des vérifications des informations déclarées auprès des conseils départementaux et autres caisses. </w:t>
      </w:r>
    </w:p>
    <w:p w14:paraId="473F1E99" w14:textId="776D7F5C" w:rsidR="014BBEF2" w:rsidRPr="00100324" w:rsidRDefault="014BBEF2" w:rsidP="00212781">
      <w:pPr>
        <w:spacing w:line="257" w:lineRule="auto"/>
        <w:jc w:val="both"/>
        <w:rPr>
          <w:rFonts w:eastAsia="Arial" w:cs="Arial"/>
          <w:szCs w:val="20"/>
        </w:rPr>
      </w:pPr>
      <w:r w:rsidRPr="00100324">
        <w:rPr>
          <w:rFonts w:eastAsia="Arial" w:cs="Arial"/>
          <w:szCs w:val="20"/>
        </w:rPr>
        <w:t xml:space="preserve">La modulation des enveloppes forfaitaires ESMS numérique sera attribuée au prorata de l'activité médico-sociale du SAAD </w:t>
      </w:r>
      <w:r w:rsidR="002834C8" w:rsidRPr="00100324">
        <w:rPr>
          <w:rFonts w:eastAsia="Arial" w:cs="Arial"/>
          <w:szCs w:val="20"/>
        </w:rPr>
        <w:t>déclarée et vérifiée par l'ARS.</w:t>
      </w:r>
    </w:p>
    <w:p w14:paraId="4C122678" w14:textId="0404445C" w:rsidR="014BBEF2" w:rsidRPr="00100324" w:rsidRDefault="014BBEF2" w:rsidP="00212781">
      <w:pPr>
        <w:spacing w:line="257" w:lineRule="auto"/>
        <w:jc w:val="both"/>
        <w:rPr>
          <w:rFonts w:eastAsia="Arial" w:cs="Arial"/>
          <w:b/>
          <w:bCs/>
          <w:i/>
          <w:szCs w:val="20"/>
        </w:rPr>
      </w:pPr>
      <w:r w:rsidRPr="00100324">
        <w:rPr>
          <w:rFonts w:eastAsia="Arial" w:cs="Arial"/>
          <w:b/>
          <w:bCs/>
          <w:i/>
          <w:szCs w:val="20"/>
        </w:rPr>
        <w:t xml:space="preserve">Modèle </w:t>
      </w:r>
      <w:r w:rsidR="00C207C6" w:rsidRPr="00100324">
        <w:rPr>
          <w:rFonts w:eastAsia="Arial" w:cs="Arial"/>
          <w:b/>
          <w:bCs/>
          <w:i/>
          <w:szCs w:val="20"/>
        </w:rPr>
        <w:t xml:space="preserve">de </w:t>
      </w:r>
      <w:r w:rsidRPr="00100324">
        <w:rPr>
          <w:rFonts w:eastAsia="Arial" w:cs="Arial"/>
          <w:b/>
          <w:bCs/>
          <w:i/>
          <w:szCs w:val="20"/>
        </w:rPr>
        <w:t>déclaration des heures dédi</w:t>
      </w:r>
      <w:r w:rsidR="002834C8" w:rsidRPr="00100324">
        <w:rPr>
          <w:rFonts w:eastAsia="Arial" w:cs="Arial"/>
          <w:b/>
          <w:bCs/>
          <w:i/>
          <w:szCs w:val="20"/>
        </w:rPr>
        <w:t>ées à l’activité médico-sociale</w:t>
      </w:r>
    </w:p>
    <w:tbl>
      <w:tblPr>
        <w:tblStyle w:val="Grilledutableau"/>
        <w:tblpPr w:leftFromText="141" w:rightFromText="141" w:vertAnchor="text" w:horzAnchor="margin" w:tblpY="68"/>
        <w:tblW w:w="9346" w:type="dxa"/>
        <w:tblLayout w:type="fixed"/>
        <w:tblLook w:val="04A0" w:firstRow="1" w:lastRow="0" w:firstColumn="1" w:lastColumn="0" w:noHBand="0" w:noVBand="1"/>
      </w:tblPr>
      <w:tblGrid>
        <w:gridCol w:w="906"/>
        <w:gridCol w:w="906"/>
        <w:gridCol w:w="906"/>
        <w:gridCol w:w="906"/>
        <w:gridCol w:w="906"/>
        <w:gridCol w:w="906"/>
        <w:gridCol w:w="906"/>
        <w:gridCol w:w="906"/>
        <w:gridCol w:w="906"/>
        <w:gridCol w:w="1192"/>
      </w:tblGrid>
      <w:tr w:rsidR="000A752F" w:rsidRPr="00100324" w14:paraId="18957BD5" w14:textId="77777777" w:rsidTr="000A752F">
        <w:trPr>
          <w:trHeight w:val="300"/>
        </w:trPr>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4DB0D4" w14:textId="77777777" w:rsidR="000A752F" w:rsidRPr="00100324" w:rsidRDefault="000A752F" w:rsidP="000A752F">
            <w:pPr>
              <w:jc w:val="center"/>
              <w:rPr>
                <w:rFonts w:eastAsia="Arial" w:cs="Arial"/>
                <w:b/>
                <w:bCs/>
                <w:sz w:val="14"/>
                <w:szCs w:val="20"/>
              </w:rPr>
            </w:pPr>
            <w:r w:rsidRPr="00100324">
              <w:rPr>
                <w:rFonts w:eastAsia="Arial" w:cs="Arial"/>
                <w:b/>
                <w:bCs/>
                <w:sz w:val="14"/>
                <w:szCs w:val="20"/>
              </w:rPr>
              <w:t>Nom de la structure</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856C50" w14:textId="77777777" w:rsidR="000A752F" w:rsidRPr="00100324" w:rsidRDefault="000A752F" w:rsidP="000A752F">
            <w:pPr>
              <w:jc w:val="center"/>
              <w:rPr>
                <w:rFonts w:eastAsia="Arial" w:cs="Arial"/>
                <w:b/>
                <w:bCs/>
                <w:sz w:val="14"/>
                <w:szCs w:val="20"/>
              </w:rPr>
            </w:pPr>
            <w:r w:rsidRPr="00100324">
              <w:rPr>
                <w:rFonts w:eastAsia="Arial" w:cs="Arial"/>
                <w:b/>
                <w:bCs/>
                <w:sz w:val="14"/>
                <w:szCs w:val="20"/>
              </w:rPr>
              <w:t>FINESS EJ</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9914DA" w14:textId="77777777" w:rsidR="000A752F" w:rsidRPr="00100324" w:rsidRDefault="000A752F" w:rsidP="000A752F">
            <w:pPr>
              <w:jc w:val="center"/>
              <w:rPr>
                <w:rFonts w:eastAsia="Arial" w:cs="Arial"/>
                <w:b/>
                <w:bCs/>
                <w:sz w:val="14"/>
                <w:szCs w:val="20"/>
              </w:rPr>
            </w:pPr>
            <w:r w:rsidRPr="00100324">
              <w:rPr>
                <w:rFonts w:eastAsia="Arial" w:cs="Arial"/>
                <w:b/>
                <w:bCs/>
                <w:sz w:val="14"/>
                <w:szCs w:val="20"/>
              </w:rPr>
              <w:t>FINESS ET</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C1B63A" w14:textId="77777777" w:rsidR="000A752F" w:rsidRPr="00100324" w:rsidRDefault="000A752F" w:rsidP="000A752F">
            <w:pPr>
              <w:jc w:val="center"/>
              <w:rPr>
                <w:rFonts w:eastAsia="Arial" w:cs="Arial"/>
                <w:b/>
                <w:bCs/>
                <w:sz w:val="14"/>
                <w:szCs w:val="20"/>
              </w:rPr>
            </w:pPr>
            <w:r w:rsidRPr="00100324">
              <w:rPr>
                <w:rFonts w:eastAsia="Arial" w:cs="Arial"/>
                <w:b/>
                <w:bCs/>
                <w:sz w:val="14"/>
                <w:szCs w:val="20"/>
              </w:rPr>
              <w:t>Nombres d’heures réalisées par la structure</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78B068" w14:textId="77777777" w:rsidR="000A752F" w:rsidRPr="00100324" w:rsidRDefault="000A752F" w:rsidP="000A752F">
            <w:pPr>
              <w:jc w:val="center"/>
              <w:rPr>
                <w:rFonts w:eastAsia="Arial" w:cs="Arial"/>
                <w:b/>
                <w:bCs/>
                <w:sz w:val="14"/>
                <w:szCs w:val="20"/>
              </w:rPr>
            </w:pPr>
            <w:r w:rsidRPr="00100324">
              <w:rPr>
                <w:rFonts w:eastAsia="Arial" w:cs="Arial"/>
                <w:b/>
                <w:bCs/>
                <w:sz w:val="14"/>
                <w:szCs w:val="20"/>
              </w:rPr>
              <w:t>Heures APA</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143762" w14:textId="77777777" w:rsidR="000A752F" w:rsidRPr="00100324" w:rsidRDefault="000A752F" w:rsidP="000A752F">
            <w:pPr>
              <w:jc w:val="center"/>
              <w:rPr>
                <w:rFonts w:eastAsia="Arial" w:cs="Arial"/>
                <w:b/>
                <w:bCs/>
                <w:sz w:val="14"/>
                <w:szCs w:val="20"/>
              </w:rPr>
            </w:pPr>
            <w:r w:rsidRPr="00100324">
              <w:rPr>
                <w:rFonts w:eastAsia="Arial" w:cs="Arial"/>
                <w:b/>
                <w:bCs/>
                <w:sz w:val="14"/>
                <w:szCs w:val="20"/>
              </w:rPr>
              <w:t>Heure PCH</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9D8DE2" w14:textId="77777777" w:rsidR="000A752F" w:rsidRPr="00100324" w:rsidRDefault="000A752F" w:rsidP="000A752F">
            <w:pPr>
              <w:jc w:val="center"/>
              <w:rPr>
                <w:rFonts w:eastAsia="Arial" w:cs="Arial"/>
                <w:b/>
                <w:bCs/>
                <w:sz w:val="14"/>
                <w:szCs w:val="20"/>
              </w:rPr>
            </w:pPr>
            <w:r w:rsidRPr="00100324">
              <w:rPr>
                <w:rFonts w:eastAsia="Arial" w:cs="Arial"/>
                <w:b/>
                <w:bCs/>
                <w:sz w:val="14"/>
                <w:szCs w:val="20"/>
              </w:rPr>
              <w:t>Heures dépendance</w:t>
            </w:r>
          </w:p>
          <w:p w14:paraId="1B58E46E" w14:textId="77777777" w:rsidR="000A752F" w:rsidRPr="00100324" w:rsidRDefault="000A752F" w:rsidP="000A752F">
            <w:pPr>
              <w:jc w:val="center"/>
              <w:rPr>
                <w:rFonts w:eastAsia="Arial" w:cs="Arial"/>
                <w:b/>
                <w:bCs/>
                <w:sz w:val="14"/>
                <w:szCs w:val="20"/>
              </w:rPr>
            </w:pPr>
            <w:r w:rsidRPr="00100324">
              <w:rPr>
                <w:rFonts w:eastAsia="Arial" w:cs="Arial"/>
                <w:b/>
                <w:bCs/>
                <w:sz w:val="14"/>
                <w:szCs w:val="20"/>
              </w:rPr>
              <w:t>hors APA/PCH</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4014D2" w14:textId="77777777" w:rsidR="000A752F" w:rsidRPr="00100324" w:rsidRDefault="000A752F" w:rsidP="000A752F">
            <w:pPr>
              <w:jc w:val="center"/>
              <w:rPr>
                <w:rFonts w:eastAsia="Arial" w:cs="Arial"/>
                <w:b/>
                <w:bCs/>
                <w:sz w:val="14"/>
                <w:szCs w:val="20"/>
              </w:rPr>
            </w:pPr>
            <w:r w:rsidRPr="00100324">
              <w:rPr>
                <w:rFonts w:eastAsia="Arial" w:cs="Arial"/>
                <w:b/>
                <w:bCs/>
                <w:sz w:val="14"/>
                <w:szCs w:val="20"/>
              </w:rPr>
              <w:t>Précisez type de financement col.G</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6B935C" w14:textId="77777777" w:rsidR="000A752F" w:rsidRPr="00100324" w:rsidRDefault="000A752F" w:rsidP="000A752F">
            <w:pPr>
              <w:jc w:val="center"/>
              <w:rPr>
                <w:rFonts w:eastAsia="Arial" w:cs="Arial"/>
                <w:b/>
                <w:bCs/>
                <w:sz w:val="14"/>
                <w:szCs w:val="20"/>
              </w:rPr>
            </w:pPr>
            <w:r w:rsidRPr="00100324">
              <w:rPr>
                <w:rFonts w:eastAsia="Arial" w:cs="Arial"/>
                <w:b/>
                <w:bCs/>
                <w:sz w:val="14"/>
                <w:szCs w:val="20"/>
              </w:rPr>
              <w:t>% total activités MS</w:t>
            </w:r>
          </w:p>
        </w:tc>
        <w:tc>
          <w:tcPr>
            <w:tcW w:w="11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00E673" w14:textId="77777777" w:rsidR="000A752F" w:rsidRPr="00100324" w:rsidRDefault="000A752F" w:rsidP="000A752F">
            <w:pPr>
              <w:jc w:val="center"/>
              <w:rPr>
                <w:rFonts w:eastAsia="Arial" w:cs="Arial"/>
                <w:b/>
                <w:bCs/>
                <w:sz w:val="14"/>
                <w:szCs w:val="20"/>
              </w:rPr>
            </w:pPr>
            <w:r w:rsidRPr="00100324">
              <w:rPr>
                <w:rFonts w:eastAsia="Arial" w:cs="Arial"/>
                <w:b/>
                <w:bCs/>
                <w:sz w:val="14"/>
                <w:szCs w:val="20"/>
              </w:rPr>
              <w:t>% total activités de confort</w:t>
            </w:r>
          </w:p>
        </w:tc>
      </w:tr>
      <w:tr w:rsidR="000A752F" w:rsidRPr="00100324" w14:paraId="65567AD5" w14:textId="77777777" w:rsidTr="000A752F">
        <w:trPr>
          <w:trHeight w:val="300"/>
        </w:trPr>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BC663F" w14:textId="77777777" w:rsidR="000A752F" w:rsidRPr="00100324" w:rsidRDefault="000A752F" w:rsidP="000A752F">
            <w:pPr>
              <w:jc w:val="both"/>
              <w:rPr>
                <w:rFonts w:eastAsia="Arial" w:cs="Arial"/>
                <w:szCs w:val="20"/>
              </w:rPr>
            </w:pPr>
            <w:r w:rsidRPr="00100324">
              <w:rPr>
                <w:rFonts w:eastAsia="Arial" w:cs="Arial"/>
                <w:szCs w:val="20"/>
              </w:rPr>
              <w:t xml:space="preserve">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AB4223" w14:textId="77777777" w:rsidR="000A752F" w:rsidRPr="00100324" w:rsidRDefault="000A752F" w:rsidP="000A752F">
            <w:pPr>
              <w:jc w:val="both"/>
              <w:rPr>
                <w:rFonts w:eastAsia="Arial" w:cs="Arial"/>
                <w:szCs w:val="20"/>
              </w:rPr>
            </w:pPr>
            <w:r w:rsidRPr="00100324">
              <w:rPr>
                <w:rFonts w:eastAsia="Arial" w:cs="Arial"/>
                <w:szCs w:val="20"/>
              </w:rPr>
              <w:t xml:space="preserve">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150032" w14:textId="77777777" w:rsidR="000A752F" w:rsidRPr="00100324" w:rsidRDefault="000A752F" w:rsidP="000A752F">
            <w:pPr>
              <w:jc w:val="both"/>
              <w:rPr>
                <w:rFonts w:eastAsia="Arial" w:cs="Arial"/>
                <w:szCs w:val="20"/>
              </w:rPr>
            </w:pPr>
            <w:r w:rsidRPr="00100324">
              <w:rPr>
                <w:rFonts w:eastAsia="Arial" w:cs="Arial"/>
                <w:szCs w:val="20"/>
              </w:rPr>
              <w:t xml:space="preserve">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B562F1" w14:textId="77777777" w:rsidR="000A752F" w:rsidRPr="00100324" w:rsidRDefault="000A752F" w:rsidP="000A752F">
            <w:pPr>
              <w:jc w:val="both"/>
              <w:rPr>
                <w:rFonts w:eastAsia="Arial" w:cs="Arial"/>
                <w:szCs w:val="20"/>
              </w:rPr>
            </w:pPr>
            <w:r w:rsidRPr="00100324">
              <w:rPr>
                <w:rFonts w:eastAsia="Arial" w:cs="Arial"/>
                <w:szCs w:val="20"/>
              </w:rPr>
              <w:t xml:space="preserve">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A19D27" w14:textId="77777777" w:rsidR="000A752F" w:rsidRPr="00100324" w:rsidRDefault="000A752F" w:rsidP="000A752F">
            <w:pPr>
              <w:jc w:val="both"/>
              <w:rPr>
                <w:rFonts w:eastAsia="Arial" w:cs="Arial"/>
                <w:szCs w:val="20"/>
              </w:rPr>
            </w:pPr>
            <w:r w:rsidRPr="00100324">
              <w:rPr>
                <w:rFonts w:eastAsia="Arial" w:cs="Arial"/>
                <w:szCs w:val="20"/>
              </w:rPr>
              <w:t xml:space="preserve">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16C6B2" w14:textId="77777777" w:rsidR="000A752F" w:rsidRPr="00100324" w:rsidRDefault="000A752F" w:rsidP="000A752F">
            <w:pPr>
              <w:jc w:val="both"/>
              <w:rPr>
                <w:rFonts w:eastAsia="Arial" w:cs="Arial"/>
                <w:szCs w:val="20"/>
              </w:rPr>
            </w:pPr>
            <w:r w:rsidRPr="00100324">
              <w:rPr>
                <w:rFonts w:eastAsia="Arial" w:cs="Arial"/>
                <w:szCs w:val="20"/>
              </w:rPr>
              <w:t xml:space="preserve">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D1794C" w14:textId="77777777" w:rsidR="000A752F" w:rsidRPr="00100324" w:rsidRDefault="000A752F" w:rsidP="000A752F">
            <w:pPr>
              <w:jc w:val="both"/>
              <w:rPr>
                <w:rFonts w:eastAsia="Arial" w:cs="Arial"/>
                <w:szCs w:val="20"/>
              </w:rPr>
            </w:pPr>
            <w:r w:rsidRPr="00100324">
              <w:rPr>
                <w:rFonts w:eastAsia="Arial" w:cs="Arial"/>
                <w:szCs w:val="20"/>
              </w:rPr>
              <w:t xml:space="preserve">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274255" w14:textId="77777777" w:rsidR="000A752F" w:rsidRPr="00100324" w:rsidRDefault="000A752F" w:rsidP="000A752F">
            <w:pPr>
              <w:jc w:val="both"/>
              <w:rPr>
                <w:rFonts w:eastAsia="Arial" w:cs="Arial"/>
                <w:szCs w:val="20"/>
              </w:rPr>
            </w:pPr>
            <w:r w:rsidRPr="00100324">
              <w:rPr>
                <w:rFonts w:eastAsia="Arial" w:cs="Arial"/>
                <w:szCs w:val="20"/>
              </w:rPr>
              <w:t xml:space="preserve">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289C08" w14:textId="77777777" w:rsidR="000A752F" w:rsidRPr="00100324" w:rsidRDefault="000A752F" w:rsidP="000A752F">
            <w:pPr>
              <w:jc w:val="both"/>
              <w:rPr>
                <w:rFonts w:eastAsia="Arial" w:cs="Arial"/>
                <w:szCs w:val="20"/>
              </w:rPr>
            </w:pPr>
            <w:r w:rsidRPr="00100324">
              <w:rPr>
                <w:rFonts w:eastAsia="Arial" w:cs="Arial"/>
                <w:szCs w:val="20"/>
              </w:rPr>
              <w:t xml:space="preserve"> </w:t>
            </w:r>
          </w:p>
        </w:tc>
        <w:tc>
          <w:tcPr>
            <w:tcW w:w="11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F6C0FE" w14:textId="77777777" w:rsidR="000A752F" w:rsidRPr="00100324" w:rsidRDefault="000A752F" w:rsidP="000A752F">
            <w:pPr>
              <w:jc w:val="both"/>
              <w:rPr>
                <w:rFonts w:eastAsia="Arial" w:cs="Arial"/>
                <w:szCs w:val="20"/>
              </w:rPr>
            </w:pPr>
          </w:p>
        </w:tc>
      </w:tr>
    </w:tbl>
    <w:p w14:paraId="51BE8F88" w14:textId="75FBDF56" w:rsidR="000A752F" w:rsidRPr="00100324" w:rsidRDefault="000A752F" w:rsidP="00212781">
      <w:pPr>
        <w:spacing w:line="257" w:lineRule="auto"/>
        <w:jc w:val="both"/>
        <w:rPr>
          <w:rFonts w:eastAsia="Arial" w:cs="Arial"/>
          <w:b/>
          <w:bCs/>
          <w:i/>
          <w:szCs w:val="20"/>
        </w:rPr>
      </w:pPr>
    </w:p>
    <w:p w14:paraId="3BDFD536" w14:textId="5A2021CD" w:rsidR="63555DEE" w:rsidRPr="00100324" w:rsidRDefault="3C0E837E" w:rsidP="00212781">
      <w:pPr>
        <w:pStyle w:val="Titre1"/>
        <w:rPr>
          <w:rFonts w:eastAsia="Arial" w:cs="Arial"/>
        </w:rPr>
      </w:pPr>
      <w:bookmarkStart w:id="2431" w:name="_Toc194931459"/>
      <w:r w:rsidRPr="00100324">
        <w:rPr>
          <w:rFonts w:eastAsia="Arial" w:cs="Arial"/>
        </w:rPr>
        <w:lastRenderedPageBreak/>
        <w:t>A</w:t>
      </w:r>
      <w:r w:rsidR="39CE149D" w:rsidRPr="00100324">
        <w:rPr>
          <w:rFonts w:eastAsia="Arial" w:cs="Arial"/>
        </w:rPr>
        <w:t>nnexe 2 : Pièces à télécharger dans GALIS lors du dépô</w:t>
      </w:r>
      <w:r w:rsidR="072EAB70" w:rsidRPr="00100324">
        <w:rPr>
          <w:rFonts w:eastAsia="Arial" w:cs="Arial"/>
        </w:rPr>
        <w:t>t de votre dossier</w:t>
      </w:r>
      <w:bookmarkEnd w:id="2431"/>
    </w:p>
    <w:p w14:paraId="01D5537A" w14:textId="4BF9001F" w:rsidR="09684DD4" w:rsidRPr="00100324" w:rsidRDefault="0059189C" w:rsidP="00212781">
      <w:pPr>
        <w:jc w:val="both"/>
        <w:rPr>
          <w:rStyle w:val="Lienhypertexte"/>
          <w:rFonts w:cs="Arial"/>
          <w:color w:val="auto"/>
          <w:u w:val="none"/>
        </w:rPr>
      </w:pPr>
      <w:r w:rsidRPr="00100324">
        <w:rPr>
          <w:rStyle w:val="Lienhypertexte"/>
          <w:rFonts w:cs="Arial"/>
          <w:color w:val="auto"/>
          <w:u w:val="none"/>
        </w:rPr>
        <w:t>Les pièces suivantes sont à intégrés dans le portail GALIS lors du dépôt de votre dossier de candidature :</w:t>
      </w:r>
    </w:p>
    <w:p w14:paraId="1792CBBE" w14:textId="26FC80C9" w:rsidR="09684DD4" w:rsidRPr="00100324" w:rsidRDefault="09684DD4" w:rsidP="007E085C">
      <w:pPr>
        <w:pStyle w:val="Paragraphedeliste"/>
        <w:numPr>
          <w:ilvl w:val="0"/>
          <w:numId w:val="1"/>
        </w:numPr>
        <w:jc w:val="both"/>
        <w:rPr>
          <w:rStyle w:val="Lienhypertexte"/>
          <w:rFonts w:cs="Arial"/>
          <w:color w:val="auto"/>
          <w:u w:val="none"/>
        </w:rPr>
      </w:pPr>
      <w:r w:rsidRPr="00100324">
        <w:rPr>
          <w:rStyle w:val="Lienhypertexte"/>
          <w:rFonts w:cs="Arial"/>
          <w:color w:val="auto"/>
          <w:u w:val="none"/>
        </w:rPr>
        <w:t xml:space="preserve">La note de présentation générale du projet </w:t>
      </w:r>
    </w:p>
    <w:p w14:paraId="4CA2A356" w14:textId="6BEACF2A" w:rsidR="09684DD4" w:rsidRPr="00100324" w:rsidRDefault="09684DD4" w:rsidP="007E085C">
      <w:pPr>
        <w:pStyle w:val="Paragraphedeliste"/>
        <w:numPr>
          <w:ilvl w:val="0"/>
          <w:numId w:val="1"/>
        </w:numPr>
        <w:jc w:val="both"/>
        <w:rPr>
          <w:rStyle w:val="Lienhypertexte"/>
          <w:rFonts w:cs="Arial"/>
          <w:color w:val="auto"/>
          <w:u w:val="none"/>
        </w:rPr>
      </w:pPr>
      <w:r w:rsidRPr="00100324">
        <w:rPr>
          <w:rStyle w:val="Lienhypertexte"/>
          <w:rFonts w:cs="Arial"/>
          <w:color w:val="auto"/>
          <w:u w:val="none"/>
        </w:rPr>
        <w:t xml:space="preserve">La gouvernance du projet </w:t>
      </w:r>
    </w:p>
    <w:p w14:paraId="6974D0AD" w14:textId="57E0E88F" w:rsidR="09684DD4" w:rsidRPr="00100324" w:rsidRDefault="00212781" w:rsidP="007E085C">
      <w:pPr>
        <w:pStyle w:val="Paragraphedeliste"/>
        <w:numPr>
          <w:ilvl w:val="0"/>
          <w:numId w:val="1"/>
        </w:numPr>
        <w:jc w:val="both"/>
        <w:rPr>
          <w:rStyle w:val="Lienhypertexte"/>
          <w:rFonts w:cs="Arial"/>
          <w:color w:val="auto"/>
          <w:u w:val="none"/>
        </w:rPr>
      </w:pPr>
      <w:r w:rsidRPr="00100324">
        <w:rPr>
          <w:rStyle w:val="Lienhypertexte"/>
          <w:rFonts w:cs="Arial"/>
          <w:color w:val="auto"/>
          <w:u w:val="none"/>
        </w:rPr>
        <w:t>L’a</w:t>
      </w:r>
      <w:r w:rsidR="09684DD4" w:rsidRPr="00100324">
        <w:rPr>
          <w:rStyle w:val="Lienhypertexte"/>
          <w:rFonts w:cs="Arial"/>
          <w:color w:val="auto"/>
          <w:u w:val="none"/>
        </w:rPr>
        <w:t xml:space="preserve">ttestation de la réalité de la mutualisation </w:t>
      </w:r>
    </w:p>
    <w:p w14:paraId="12333290" w14:textId="40F3B85D" w:rsidR="09684DD4" w:rsidRPr="00100324" w:rsidRDefault="00212781" w:rsidP="007E085C">
      <w:pPr>
        <w:pStyle w:val="Paragraphedeliste"/>
        <w:numPr>
          <w:ilvl w:val="0"/>
          <w:numId w:val="1"/>
        </w:numPr>
        <w:jc w:val="both"/>
        <w:rPr>
          <w:rStyle w:val="Lienhypertexte"/>
          <w:rFonts w:cs="Arial"/>
          <w:color w:val="auto"/>
          <w:u w:val="none"/>
        </w:rPr>
      </w:pPr>
      <w:r w:rsidRPr="00100324">
        <w:rPr>
          <w:rStyle w:val="Lienhypertexte"/>
          <w:rFonts w:cs="Arial"/>
          <w:color w:val="auto"/>
          <w:u w:val="none"/>
        </w:rPr>
        <w:t>La s</w:t>
      </w:r>
      <w:r w:rsidR="09684DD4" w:rsidRPr="00100324">
        <w:rPr>
          <w:rStyle w:val="Lienhypertexte"/>
          <w:rFonts w:cs="Arial"/>
          <w:color w:val="auto"/>
          <w:u w:val="none"/>
        </w:rPr>
        <w:t xml:space="preserve">tratégie de déploiement </w:t>
      </w:r>
    </w:p>
    <w:p w14:paraId="25121ED9" w14:textId="6F323B1E" w:rsidR="09684DD4" w:rsidRPr="00100324" w:rsidRDefault="00212781" w:rsidP="007E085C">
      <w:pPr>
        <w:pStyle w:val="Paragraphedeliste"/>
        <w:numPr>
          <w:ilvl w:val="0"/>
          <w:numId w:val="1"/>
        </w:numPr>
        <w:jc w:val="both"/>
        <w:rPr>
          <w:rStyle w:val="Lienhypertexte"/>
          <w:rFonts w:cs="Arial"/>
          <w:color w:val="auto"/>
          <w:u w:val="none"/>
        </w:rPr>
      </w:pPr>
      <w:r w:rsidRPr="00100324">
        <w:rPr>
          <w:rStyle w:val="Lienhypertexte"/>
          <w:rFonts w:cs="Arial"/>
          <w:color w:val="auto"/>
          <w:u w:val="none"/>
        </w:rPr>
        <w:t>La s</w:t>
      </w:r>
      <w:r w:rsidR="09684DD4" w:rsidRPr="00100324">
        <w:rPr>
          <w:rStyle w:val="Lienhypertexte"/>
          <w:rFonts w:cs="Arial"/>
          <w:color w:val="auto"/>
          <w:u w:val="none"/>
        </w:rPr>
        <w:t xml:space="preserve">tratégie de conduite du changement </w:t>
      </w:r>
    </w:p>
    <w:p w14:paraId="47353B55" w14:textId="0A8E1269" w:rsidR="09684DD4" w:rsidRPr="00100324" w:rsidRDefault="00212781" w:rsidP="007E085C">
      <w:pPr>
        <w:pStyle w:val="Paragraphedeliste"/>
        <w:numPr>
          <w:ilvl w:val="0"/>
          <w:numId w:val="1"/>
        </w:numPr>
        <w:jc w:val="both"/>
        <w:rPr>
          <w:rStyle w:val="Lienhypertexte"/>
          <w:rFonts w:cs="Arial"/>
          <w:color w:val="auto"/>
          <w:u w:val="none"/>
        </w:rPr>
      </w:pPr>
      <w:r w:rsidRPr="00100324">
        <w:rPr>
          <w:rStyle w:val="Lienhypertexte"/>
          <w:rFonts w:cs="Arial"/>
          <w:color w:val="auto"/>
          <w:u w:val="none"/>
        </w:rPr>
        <w:t>Le p</w:t>
      </w:r>
      <w:r w:rsidR="09684DD4" w:rsidRPr="00100324">
        <w:rPr>
          <w:rStyle w:val="Lienhypertexte"/>
          <w:rFonts w:cs="Arial"/>
          <w:color w:val="auto"/>
          <w:u w:val="none"/>
        </w:rPr>
        <w:t xml:space="preserve">lanning projet </w:t>
      </w:r>
    </w:p>
    <w:p w14:paraId="78C5D673" w14:textId="4DE3E5DC" w:rsidR="09684DD4" w:rsidRPr="00100324" w:rsidRDefault="00212781" w:rsidP="007E085C">
      <w:pPr>
        <w:pStyle w:val="Paragraphedeliste"/>
        <w:numPr>
          <w:ilvl w:val="0"/>
          <w:numId w:val="1"/>
        </w:numPr>
        <w:jc w:val="both"/>
        <w:rPr>
          <w:rStyle w:val="Lienhypertexte"/>
          <w:rFonts w:cs="Arial"/>
          <w:color w:val="auto"/>
          <w:u w:val="none"/>
        </w:rPr>
      </w:pPr>
      <w:r w:rsidRPr="00100324">
        <w:rPr>
          <w:rStyle w:val="Lienhypertexte"/>
          <w:rFonts w:cs="Arial"/>
          <w:color w:val="auto"/>
          <w:u w:val="none"/>
        </w:rPr>
        <w:t>Le p</w:t>
      </w:r>
      <w:r w:rsidR="09684DD4" w:rsidRPr="00100324">
        <w:rPr>
          <w:rStyle w:val="Lienhypertexte"/>
          <w:rFonts w:cs="Arial"/>
          <w:color w:val="auto"/>
          <w:u w:val="none"/>
        </w:rPr>
        <w:t>lanning du déploiement du DUI</w:t>
      </w:r>
    </w:p>
    <w:p w14:paraId="27943DC8" w14:textId="0BCBA53E" w:rsidR="09684DD4" w:rsidRPr="00100324" w:rsidRDefault="00212781" w:rsidP="007E085C">
      <w:pPr>
        <w:pStyle w:val="Paragraphedeliste"/>
        <w:numPr>
          <w:ilvl w:val="0"/>
          <w:numId w:val="1"/>
        </w:numPr>
        <w:jc w:val="both"/>
        <w:rPr>
          <w:rStyle w:val="Lienhypertexte"/>
          <w:rFonts w:cs="Arial"/>
          <w:color w:val="auto"/>
          <w:u w:val="none"/>
        </w:rPr>
      </w:pPr>
      <w:r w:rsidRPr="00100324">
        <w:rPr>
          <w:rStyle w:val="Lienhypertexte"/>
          <w:rFonts w:cs="Arial"/>
          <w:color w:val="auto"/>
          <w:u w:val="none"/>
        </w:rPr>
        <w:t>Le p</w:t>
      </w:r>
      <w:r w:rsidR="09684DD4" w:rsidRPr="00100324">
        <w:rPr>
          <w:rStyle w:val="Lienhypertexte"/>
          <w:rFonts w:cs="Arial"/>
          <w:color w:val="auto"/>
          <w:u w:val="none"/>
        </w:rPr>
        <w:t xml:space="preserve">lanning de la conduite du changement </w:t>
      </w:r>
    </w:p>
    <w:p w14:paraId="5FF83822" w14:textId="647DA162" w:rsidR="09684DD4" w:rsidRPr="00100324" w:rsidRDefault="00212781" w:rsidP="007E085C">
      <w:pPr>
        <w:pStyle w:val="Paragraphedeliste"/>
        <w:numPr>
          <w:ilvl w:val="0"/>
          <w:numId w:val="1"/>
        </w:numPr>
        <w:jc w:val="both"/>
        <w:rPr>
          <w:rStyle w:val="Lienhypertexte"/>
          <w:rFonts w:cs="Arial"/>
          <w:color w:val="auto"/>
          <w:u w:val="none"/>
        </w:rPr>
      </w:pPr>
      <w:r w:rsidRPr="00100324">
        <w:rPr>
          <w:rStyle w:val="Lienhypertexte"/>
          <w:rFonts w:cs="Arial"/>
          <w:color w:val="auto"/>
          <w:u w:val="none"/>
        </w:rPr>
        <w:t>Le p</w:t>
      </w:r>
      <w:r w:rsidR="09684DD4" w:rsidRPr="00100324">
        <w:rPr>
          <w:rStyle w:val="Lienhypertexte"/>
          <w:rFonts w:cs="Arial"/>
          <w:color w:val="auto"/>
          <w:u w:val="none"/>
        </w:rPr>
        <w:t xml:space="preserve">lan de financement : coûts projet et RH </w:t>
      </w:r>
    </w:p>
    <w:p w14:paraId="4144BFF3" w14:textId="29BA9FB4" w:rsidR="09684DD4" w:rsidRPr="00100324" w:rsidRDefault="00212781" w:rsidP="007E085C">
      <w:pPr>
        <w:pStyle w:val="Paragraphedeliste"/>
        <w:numPr>
          <w:ilvl w:val="0"/>
          <w:numId w:val="1"/>
        </w:numPr>
        <w:jc w:val="both"/>
        <w:rPr>
          <w:rStyle w:val="Lienhypertexte"/>
          <w:rFonts w:cs="Arial"/>
          <w:color w:val="auto"/>
          <w:u w:val="none"/>
        </w:rPr>
      </w:pPr>
      <w:r w:rsidRPr="00100324">
        <w:rPr>
          <w:rStyle w:val="Lienhypertexte"/>
          <w:rFonts w:cs="Arial"/>
          <w:color w:val="auto"/>
          <w:u w:val="none"/>
        </w:rPr>
        <w:t>La l</w:t>
      </w:r>
      <w:r w:rsidR="09684DD4" w:rsidRPr="00100324">
        <w:rPr>
          <w:rStyle w:val="Lienhypertexte"/>
          <w:rFonts w:cs="Arial"/>
          <w:color w:val="auto"/>
          <w:u w:val="none"/>
        </w:rPr>
        <w:t xml:space="preserve">ettre d’engagement </w:t>
      </w:r>
    </w:p>
    <w:p w14:paraId="60196822" w14:textId="57CCFB6B" w:rsidR="7C564386" w:rsidRPr="00100324" w:rsidRDefault="00212781" w:rsidP="007E085C">
      <w:pPr>
        <w:pStyle w:val="Paragraphedeliste"/>
        <w:numPr>
          <w:ilvl w:val="0"/>
          <w:numId w:val="1"/>
        </w:numPr>
        <w:jc w:val="both"/>
        <w:rPr>
          <w:rStyle w:val="Lienhypertexte"/>
          <w:rFonts w:cs="Arial"/>
          <w:color w:val="auto"/>
          <w:u w:val="none"/>
        </w:rPr>
      </w:pPr>
      <w:r w:rsidRPr="00100324">
        <w:rPr>
          <w:rStyle w:val="Lienhypertexte"/>
          <w:rFonts w:cs="Arial"/>
          <w:color w:val="auto"/>
          <w:u w:val="none"/>
        </w:rPr>
        <w:t>Le m</w:t>
      </w:r>
      <w:r w:rsidR="7C564386" w:rsidRPr="00100324">
        <w:rPr>
          <w:rStyle w:val="Lienhypertexte"/>
          <w:rFonts w:cs="Arial"/>
          <w:color w:val="auto"/>
          <w:u w:val="none"/>
        </w:rPr>
        <w:t xml:space="preserve">odèle de déclaration des heures dédiées à l’activité médico-sociale </w:t>
      </w:r>
    </w:p>
    <w:p w14:paraId="21D7B993" w14:textId="7F67D700" w:rsidR="09684DD4" w:rsidRPr="00100324" w:rsidRDefault="00212781" w:rsidP="007E085C">
      <w:pPr>
        <w:pStyle w:val="Paragraphedeliste"/>
        <w:numPr>
          <w:ilvl w:val="0"/>
          <w:numId w:val="1"/>
        </w:numPr>
        <w:jc w:val="both"/>
        <w:rPr>
          <w:rStyle w:val="Lienhypertexte"/>
          <w:rFonts w:cs="Arial"/>
          <w:color w:val="auto"/>
          <w:u w:val="none"/>
        </w:rPr>
      </w:pPr>
      <w:r w:rsidRPr="00100324">
        <w:rPr>
          <w:rStyle w:val="Lienhypertexte"/>
          <w:rFonts w:cs="Arial"/>
          <w:color w:val="auto"/>
          <w:u w:val="none"/>
        </w:rPr>
        <w:t>L’a</w:t>
      </w:r>
      <w:r w:rsidR="09684DD4" w:rsidRPr="00100324">
        <w:rPr>
          <w:rStyle w:val="Lienhypertexte"/>
          <w:rFonts w:cs="Arial"/>
          <w:color w:val="auto"/>
          <w:u w:val="none"/>
        </w:rPr>
        <w:t xml:space="preserve">utorisation de l’entité nationale (si le porteur est rattaché à une entité nationale) </w:t>
      </w:r>
    </w:p>
    <w:p w14:paraId="1CAEC527" w14:textId="2E5ABAB3" w:rsidR="09684DD4" w:rsidRPr="00100324" w:rsidRDefault="00212781" w:rsidP="007E085C">
      <w:pPr>
        <w:pStyle w:val="Paragraphedeliste"/>
        <w:numPr>
          <w:ilvl w:val="0"/>
          <w:numId w:val="1"/>
        </w:numPr>
        <w:jc w:val="both"/>
        <w:rPr>
          <w:rStyle w:val="Lienhypertexte"/>
          <w:rFonts w:cs="Arial"/>
          <w:color w:val="auto"/>
          <w:u w:val="none"/>
        </w:rPr>
      </w:pPr>
      <w:r w:rsidRPr="00100324">
        <w:rPr>
          <w:rStyle w:val="Lienhypertexte"/>
          <w:rFonts w:cs="Arial"/>
          <w:color w:val="auto"/>
          <w:u w:val="none"/>
        </w:rPr>
        <w:t>L’é</w:t>
      </w:r>
      <w:r w:rsidR="09684DD4" w:rsidRPr="00100324">
        <w:rPr>
          <w:rStyle w:val="Lienhypertexte"/>
          <w:rFonts w:cs="Arial"/>
          <w:color w:val="auto"/>
          <w:u w:val="none"/>
        </w:rPr>
        <w:t xml:space="preserve">tude de couverture des besoins du DUI par un DPI (si DPI du </w:t>
      </w:r>
      <w:r w:rsidR="52242A30" w:rsidRPr="00100324">
        <w:rPr>
          <w:rStyle w:val="Lienhypertexte"/>
          <w:rFonts w:cs="Arial"/>
          <w:color w:val="auto"/>
          <w:u w:val="none"/>
        </w:rPr>
        <w:t>GHT est choisi comme solution</w:t>
      </w:r>
      <w:r w:rsidR="00152389" w:rsidRPr="00100324">
        <w:rPr>
          <w:rStyle w:val="Lienhypertexte"/>
          <w:rFonts w:cs="Arial"/>
          <w:color w:val="auto"/>
          <w:u w:val="none"/>
        </w:rPr>
        <w:t>)</w:t>
      </w:r>
      <w:r w:rsidR="52242A30" w:rsidRPr="00100324">
        <w:rPr>
          <w:rStyle w:val="Lienhypertexte"/>
          <w:rFonts w:cs="Arial"/>
          <w:color w:val="auto"/>
          <w:u w:val="none"/>
        </w:rPr>
        <w:t xml:space="preserve"> </w:t>
      </w:r>
      <w:r w:rsidR="4EE9C271" w:rsidRPr="00100324">
        <w:rPr>
          <w:rStyle w:val="Lienhypertexte"/>
          <w:rFonts w:cs="Arial"/>
          <w:color w:val="auto"/>
          <w:u w:val="none"/>
        </w:rPr>
        <w:t xml:space="preserve">ou </w:t>
      </w:r>
      <w:r w:rsidR="00152389" w:rsidRPr="00100324">
        <w:rPr>
          <w:rStyle w:val="Lienhypertexte"/>
          <w:rFonts w:cs="Arial"/>
          <w:color w:val="auto"/>
          <w:u w:val="none"/>
        </w:rPr>
        <w:t>du</w:t>
      </w:r>
      <w:r w:rsidR="4EE9C271" w:rsidRPr="00100324">
        <w:rPr>
          <w:rStyle w:val="Lienhypertexte"/>
          <w:rFonts w:cs="Arial"/>
          <w:color w:val="auto"/>
          <w:u w:val="none"/>
        </w:rPr>
        <w:t xml:space="preserve"> DUI </w:t>
      </w:r>
      <w:r w:rsidR="00152389" w:rsidRPr="00100324">
        <w:rPr>
          <w:rStyle w:val="Lienhypertexte"/>
          <w:rFonts w:cs="Arial"/>
          <w:color w:val="auto"/>
          <w:u w:val="none"/>
        </w:rPr>
        <w:t xml:space="preserve">des </w:t>
      </w:r>
      <w:r w:rsidR="00C207C6" w:rsidRPr="00100324">
        <w:rPr>
          <w:rStyle w:val="Lienhypertexte"/>
          <w:rFonts w:cs="Arial"/>
          <w:color w:val="auto"/>
          <w:u w:val="none"/>
        </w:rPr>
        <w:t xml:space="preserve">projets concernant uniquement des </w:t>
      </w:r>
      <w:r w:rsidR="00152389" w:rsidRPr="00100324">
        <w:rPr>
          <w:rStyle w:val="Lienhypertexte"/>
          <w:rFonts w:cs="Arial"/>
          <w:color w:val="auto"/>
          <w:u w:val="none"/>
        </w:rPr>
        <w:t xml:space="preserve">ESSMS </w:t>
      </w:r>
      <w:r w:rsidR="00C207C6" w:rsidRPr="00100324">
        <w:rPr>
          <w:rStyle w:val="Lienhypertexte"/>
          <w:rFonts w:cs="Arial"/>
          <w:color w:val="auto"/>
          <w:u w:val="none"/>
        </w:rPr>
        <w:t xml:space="preserve">du champ </w:t>
      </w:r>
      <w:r w:rsidR="00152389" w:rsidRPr="00100324">
        <w:rPr>
          <w:rStyle w:val="Lienhypertexte"/>
          <w:rFonts w:cs="Arial"/>
          <w:color w:val="auto"/>
          <w:u w:val="none"/>
        </w:rPr>
        <w:t>AHI et PJM</w:t>
      </w:r>
    </w:p>
    <w:p w14:paraId="6DE557E0" w14:textId="16ADA69D" w:rsidR="4EE9C271" w:rsidRPr="00100324" w:rsidRDefault="00212781" w:rsidP="007E085C">
      <w:pPr>
        <w:pStyle w:val="Paragraphedeliste"/>
        <w:numPr>
          <w:ilvl w:val="0"/>
          <w:numId w:val="1"/>
        </w:numPr>
        <w:jc w:val="both"/>
        <w:rPr>
          <w:rStyle w:val="Lienhypertexte"/>
          <w:rFonts w:cs="Arial"/>
          <w:color w:val="auto"/>
          <w:u w:val="none"/>
        </w:rPr>
      </w:pPr>
      <w:r w:rsidRPr="00100324">
        <w:rPr>
          <w:rStyle w:val="Lienhypertexte"/>
          <w:rFonts w:cs="Arial"/>
          <w:color w:val="auto"/>
          <w:u w:val="none"/>
        </w:rPr>
        <w:t>Le p</w:t>
      </w:r>
      <w:r w:rsidR="4EE9C271" w:rsidRPr="00100324">
        <w:rPr>
          <w:rStyle w:val="Lienhypertexte"/>
          <w:rFonts w:cs="Arial"/>
          <w:color w:val="auto"/>
          <w:u w:val="none"/>
        </w:rPr>
        <w:t>lan d’implantation du matériel si financement spécifique (obligatoire si financement spécifique)</w:t>
      </w:r>
    </w:p>
    <w:p w14:paraId="375FCDB5" w14:textId="77777777" w:rsidR="00852427" w:rsidRPr="00100324" w:rsidRDefault="00852427" w:rsidP="00852427">
      <w:pPr>
        <w:jc w:val="both"/>
        <w:rPr>
          <w:rStyle w:val="Lienhypertexte"/>
          <w:rFonts w:cs="Arial"/>
          <w:color w:val="auto"/>
          <w:u w:val="none"/>
        </w:rPr>
      </w:pPr>
    </w:p>
    <w:p w14:paraId="79A2DEE2" w14:textId="77777777" w:rsidR="001B6797" w:rsidRPr="00100324" w:rsidRDefault="001B6797" w:rsidP="00852427">
      <w:pPr>
        <w:jc w:val="both"/>
        <w:rPr>
          <w:rStyle w:val="Lienhypertexte"/>
          <w:rFonts w:cs="Arial"/>
          <w:color w:val="auto"/>
          <w:u w:val="none"/>
        </w:rPr>
      </w:pPr>
    </w:p>
    <w:p w14:paraId="3967FE70" w14:textId="387565D4" w:rsidR="00852427" w:rsidRPr="00100324" w:rsidRDefault="00852427" w:rsidP="00212781">
      <w:pPr>
        <w:jc w:val="both"/>
        <w:rPr>
          <w:rStyle w:val="Lienhypertexte"/>
          <w:rFonts w:cs="Arial"/>
          <w:color w:val="auto"/>
          <w:u w:val="none"/>
        </w:rPr>
      </w:pPr>
    </w:p>
    <w:sectPr w:rsidR="00852427" w:rsidRPr="00100324" w:rsidSect="007C4391">
      <w:headerReference w:type="default" r:id="rId23"/>
      <w:footerReference w:type="default" r:id="rId24"/>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F1D76" w14:textId="77777777" w:rsidR="002E040E" w:rsidRDefault="002E040E" w:rsidP="0096320F">
      <w:pPr>
        <w:spacing w:after="0" w:line="240" w:lineRule="auto"/>
      </w:pPr>
      <w:r>
        <w:separator/>
      </w:r>
    </w:p>
  </w:endnote>
  <w:endnote w:type="continuationSeparator" w:id="0">
    <w:p w14:paraId="038E208E" w14:textId="77777777" w:rsidR="002E040E" w:rsidRDefault="002E040E" w:rsidP="0096320F">
      <w:pPr>
        <w:spacing w:after="0" w:line="240" w:lineRule="auto"/>
      </w:pPr>
      <w:r>
        <w:continuationSeparator/>
      </w:r>
    </w:p>
  </w:endnote>
  <w:endnote w:type="continuationNotice" w:id="1">
    <w:p w14:paraId="1AE33AD9" w14:textId="77777777" w:rsidR="002E040E" w:rsidRDefault="002E0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rianne">
    <w:altName w:val="Calibri"/>
    <w:panose1 w:val="02000000000000000000"/>
    <w:charset w:val="00"/>
    <w:family w:val="auto"/>
    <w:pitch w:val="variable"/>
    <w:sig w:usb0="0000000F"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52372"/>
      <w:docPartObj>
        <w:docPartGallery w:val="Page Numbers (Bottom of Page)"/>
        <w:docPartUnique/>
      </w:docPartObj>
    </w:sdtPr>
    <w:sdtEndPr/>
    <w:sdtContent>
      <w:p w14:paraId="199AB455" w14:textId="358DFA70" w:rsidR="00843C23" w:rsidRDefault="00843C23">
        <w:pPr>
          <w:pStyle w:val="Pieddepage"/>
          <w:jc w:val="right"/>
        </w:pPr>
        <w:r>
          <w:fldChar w:fldCharType="begin"/>
        </w:r>
        <w:r>
          <w:instrText xml:space="preserve"> PAGE  \* Arabic  \* MERGEFORMAT </w:instrText>
        </w:r>
        <w:r>
          <w:fldChar w:fldCharType="separate"/>
        </w:r>
        <w:r w:rsidR="00617062">
          <w:rPr>
            <w:noProof/>
          </w:rPr>
          <w:t>18</w:t>
        </w:r>
        <w:r>
          <w:fldChar w:fldCharType="end"/>
        </w:r>
        <w:r>
          <w:t>/</w:t>
        </w:r>
        <w:r w:rsidR="0091577C">
          <w:fldChar w:fldCharType="begin"/>
        </w:r>
        <w:r w:rsidR="0091577C">
          <w:instrText>SECTIONPAGES  \* Arabic  \* MERGEFORMAT</w:instrText>
        </w:r>
        <w:r w:rsidR="0091577C">
          <w:fldChar w:fldCharType="separate"/>
        </w:r>
        <w:r w:rsidR="0091577C">
          <w:rPr>
            <w:noProof/>
          </w:rPr>
          <w:t>16</w:t>
        </w:r>
        <w:r w:rsidR="0091577C">
          <w:rPr>
            <w:noProof/>
          </w:rPr>
          <w:fldChar w:fldCharType="end"/>
        </w:r>
      </w:p>
    </w:sdtContent>
  </w:sdt>
  <w:p w14:paraId="023D8E05" w14:textId="77777777" w:rsidR="00843C23" w:rsidRDefault="00843C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C87B" w14:textId="77777777" w:rsidR="002E040E" w:rsidRDefault="002E040E" w:rsidP="0096320F">
      <w:pPr>
        <w:spacing w:after="0" w:line="240" w:lineRule="auto"/>
      </w:pPr>
      <w:r>
        <w:separator/>
      </w:r>
    </w:p>
  </w:footnote>
  <w:footnote w:type="continuationSeparator" w:id="0">
    <w:p w14:paraId="0488F84C" w14:textId="77777777" w:rsidR="002E040E" w:rsidRDefault="002E040E" w:rsidP="0096320F">
      <w:pPr>
        <w:spacing w:after="0" w:line="240" w:lineRule="auto"/>
      </w:pPr>
      <w:r>
        <w:continuationSeparator/>
      </w:r>
    </w:p>
  </w:footnote>
  <w:footnote w:type="continuationNotice" w:id="1">
    <w:p w14:paraId="3A8FEB2D" w14:textId="77777777" w:rsidR="002E040E" w:rsidRDefault="002E040E">
      <w:pPr>
        <w:spacing w:after="0" w:line="240" w:lineRule="auto"/>
      </w:pPr>
    </w:p>
  </w:footnote>
  <w:footnote w:id="2">
    <w:p w14:paraId="0CECAF7A" w14:textId="77777777" w:rsidR="00843C23" w:rsidRDefault="00843C23" w:rsidP="00FD07D3">
      <w:pPr>
        <w:pStyle w:val="Notedebasdepage"/>
      </w:pPr>
      <w:r>
        <w:rPr>
          <w:rStyle w:val="Appelnotedebasdep"/>
        </w:rPr>
        <w:footnoteRef/>
      </w:r>
      <w:r>
        <w:t xml:space="preserve"> </w:t>
      </w:r>
      <w:hyperlink r:id="rId1" w:history="1">
        <w:r w:rsidRPr="000667ED">
          <w:rPr>
            <w:rStyle w:val="Lienhypertexte"/>
            <w:rFonts w:ascii="Marianne" w:hAnsi="Marianne" w:cs="Arial"/>
          </w:rPr>
          <w:t>https://solidarites-sante.gouv.fr/systeme-de-sante-et-medico-social/parcours-des-patients-et-des-usagers/article/parcours-de-sante-de-soins-et-de-vie</w:t>
        </w:r>
      </w:hyperlink>
    </w:p>
  </w:footnote>
  <w:footnote w:id="3">
    <w:p w14:paraId="15004F27" w14:textId="77777777" w:rsidR="00843C23" w:rsidRPr="000667ED" w:rsidRDefault="00843C23" w:rsidP="009102B9">
      <w:pPr>
        <w:pStyle w:val="Notedebasdepage"/>
        <w:rPr>
          <w:rFonts w:ascii="Marianne" w:hAnsi="Marianne"/>
        </w:rPr>
      </w:pPr>
      <w:r w:rsidRPr="000667ED">
        <w:rPr>
          <w:rStyle w:val="Appelnotedebasdep"/>
          <w:rFonts w:ascii="Marianne" w:hAnsi="Marianne"/>
        </w:rPr>
        <w:footnoteRef/>
      </w:r>
      <w:r w:rsidRPr="000667ED">
        <w:rPr>
          <w:rFonts w:ascii="Marianne" w:hAnsi="Marianne"/>
        </w:rPr>
        <w:t xml:space="preserve"> Tels que définis à l’article </w:t>
      </w:r>
      <w:r w:rsidRPr="000667ED">
        <w:rPr>
          <w:rFonts w:ascii="Marianne" w:hAnsi="Marianne" w:cs="Arial"/>
          <w:color w:val="000000"/>
        </w:rPr>
        <w:t>L312-1 du I du CASF, 6° et 7°</w:t>
      </w:r>
    </w:p>
  </w:footnote>
  <w:footnote w:id="4">
    <w:p w14:paraId="7714B332" w14:textId="77777777" w:rsidR="00843C23" w:rsidRPr="000667ED" w:rsidRDefault="00843C23" w:rsidP="00BB7251">
      <w:pPr>
        <w:pStyle w:val="Notedebasdepage"/>
        <w:rPr>
          <w:rFonts w:ascii="Marianne" w:hAnsi="Marianne"/>
        </w:rPr>
      </w:pPr>
      <w:r w:rsidRPr="000667ED">
        <w:rPr>
          <w:rStyle w:val="Appelnotedebasdep"/>
          <w:rFonts w:ascii="Marianne" w:eastAsiaTheme="majorEastAsia" w:hAnsi="Marianne"/>
        </w:rPr>
        <w:footnoteRef/>
      </w:r>
      <w:r w:rsidRPr="000667ED">
        <w:rPr>
          <w:rFonts w:ascii="Marianne" w:hAnsi="Marianne"/>
        </w:rPr>
        <w:t xml:space="preserve"> 1 Décret n° 2013-1217 du 23 décembre 2013 relatif au fonds pour la modernisation et l'investissement en santé modifié par le décret n° 2021-779 du 17 juin 2021. Ces règles sont précisées dans le circulaire N° DGOS/R1/2021/142 du 30 juin 2021 relative à la première délégation des crédits du fonds pour la modernisation et l’investissement en santé au titre de l'année 2021.</w:t>
      </w:r>
    </w:p>
  </w:footnote>
  <w:footnote w:id="5">
    <w:p w14:paraId="11471A60" w14:textId="378C9C5C" w:rsidR="00843C23" w:rsidRDefault="00843C23" w:rsidP="77F03ECA">
      <w:pPr>
        <w:pStyle w:val="Notedebasdepage"/>
      </w:pPr>
      <w:r w:rsidRPr="000667ED">
        <w:rPr>
          <w:rStyle w:val="Appelnotedebasdep"/>
          <w:rFonts w:ascii="Marianne" w:hAnsi="Marianne"/>
        </w:rPr>
        <w:footnoteRef/>
      </w:r>
      <w:bookmarkStart w:id="47" w:name="_Hlk124324383"/>
      <w:r w:rsidRPr="000667ED">
        <w:rPr>
          <w:rFonts w:ascii="Marianne" w:hAnsi="Marianne"/>
        </w:rPr>
        <w:t xml:space="preserve"> Une même opération ne peut pas bénéficier de plusieurs financements européens. Une acquisition suivie d’une montée de version sont considérées comme deux opérations distinctes.</w:t>
      </w:r>
    </w:p>
    <w:bookmarkEnd w:id="47"/>
  </w:footnote>
  <w:footnote w:id="6">
    <w:p w14:paraId="2809422B" w14:textId="77777777" w:rsidR="00843C23" w:rsidRPr="001B6797" w:rsidRDefault="00843C23" w:rsidP="00BB7251">
      <w:pPr>
        <w:pStyle w:val="Notedebasdepage"/>
        <w:rPr>
          <w:rFonts w:ascii="Marianne" w:hAnsi="Marianne"/>
        </w:rPr>
      </w:pPr>
      <w:r w:rsidRPr="001B6797">
        <w:rPr>
          <w:rStyle w:val="Appelnotedebasdep"/>
          <w:rFonts w:ascii="Marianne" w:hAnsi="Marianne"/>
        </w:rPr>
        <w:footnoteRef/>
      </w:r>
      <w:r w:rsidRPr="001B6797">
        <w:rPr>
          <w:rFonts w:ascii="Marianne" w:hAnsi="Marianne"/>
        </w:rPr>
        <w:t xml:space="preserve"> Agence du numérique en santé (ANS) : </w:t>
      </w:r>
      <w:hyperlink r:id="rId2" w:anchor="20017" w:history="1">
        <w:r w:rsidRPr="001B6797">
          <w:rPr>
            <w:rStyle w:val="Lienhypertexte"/>
            <w:rFonts w:ascii="Marianne" w:hAnsi="Marianne"/>
          </w:rPr>
          <w:t>https://esante.gouv.fr/segur/medico-social#20017</w:t>
        </w:r>
      </w:hyperlink>
    </w:p>
  </w:footnote>
  <w:footnote w:id="7">
    <w:p w14:paraId="225E7060" w14:textId="364B02F7" w:rsidR="00843C23" w:rsidRDefault="00843C23" w:rsidP="00490242">
      <w:pPr>
        <w:pStyle w:val="Notedebasdepage"/>
      </w:pPr>
      <w:r>
        <w:rPr>
          <w:rStyle w:val="Appelnotedebasdep"/>
          <w:rFonts w:eastAsiaTheme="majorEastAsia"/>
        </w:rPr>
        <w:footnoteRef/>
      </w:r>
      <w:r>
        <w:t xml:space="preserve"> </w:t>
      </w:r>
      <w:hyperlink r:id="rId3" w:history="1">
        <w:r w:rsidRPr="006878C1">
          <w:rPr>
            <w:rStyle w:val="Lienhypertexte"/>
          </w:rPr>
          <w:t>https://www.cnsa.fr/documentation/guide_deposant_pai_numerique_v2023_vf2.pdf</w:t>
        </w:r>
      </w:hyperlink>
    </w:p>
    <w:p w14:paraId="278BB59A" w14:textId="77777777" w:rsidR="00843C23" w:rsidRDefault="00843C23" w:rsidP="00490242">
      <w:pPr>
        <w:pStyle w:val="Notedebasdepage"/>
      </w:pPr>
    </w:p>
  </w:footnote>
  <w:footnote w:id="8">
    <w:p w14:paraId="39D78AFA" w14:textId="77777777" w:rsidR="00843C23" w:rsidRDefault="00843C23" w:rsidP="00B92E00">
      <w:pPr>
        <w:pStyle w:val="Notedebasdepage"/>
      </w:pPr>
      <w:r>
        <w:rPr>
          <w:rStyle w:val="Appelnotedebasdep"/>
        </w:rPr>
        <w:footnoteRef/>
      </w:r>
      <w:r>
        <w:t xml:space="preserve"> </w:t>
      </w:r>
      <w:bookmarkStart w:id="2104" w:name="_Hlk118716347"/>
      <w:r>
        <w:t>Article L311-3 7° du Code l’Action Sociale et des Familles</w:t>
      </w:r>
      <w:bookmarkEnd w:id="2104"/>
    </w:p>
  </w:footnote>
  <w:footnote w:id="9">
    <w:p w14:paraId="1CFB5FB4" w14:textId="77777777" w:rsidR="00843C23" w:rsidRDefault="00843C23" w:rsidP="00B92E00">
      <w:pPr>
        <w:pStyle w:val="Notedebasdepage"/>
      </w:pPr>
      <w:r>
        <w:rPr>
          <w:rStyle w:val="Appelnotedebasdep"/>
        </w:rPr>
        <w:footnoteRef/>
      </w:r>
      <w:r>
        <w:t xml:space="preserve"> </w:t>
      </w:r>
      <w:hyperlink r:id="rId4" w:history="1">
        <w:r w:rsidRPr="006E1BB0">
          <w:rPr>
            <w:rStyle w:val="Lienhypertexte"/>
          </w:rPr>
          <w:t>https://www.cnsa.fr/documentation/guide_mesure_de_lactivite_vf.pdf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20D6" w14:textId="3BDF5B77" w:rsidR="00843C23" w:rsidRDefault="00843C23" w:rsidP="00C10F23">
    <w:pPr>
      <w:pStyle w:val="En-tte"/>
    </w:pPr>
    <w:r>
      <w:rPr>
        <w:noProof/>
        <w:lang w:eastAsia="fr-FR"/>
      </w:rPr>
      <w:drawing>
        <wp:inline distT="0" distB="0" distL="0" distR="0" wp14:anchorId="02C4AEA3" wp14:editId="4E6C64DA">
          <wp:extent cx="2085975" cy="57364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1">
                    <a:extLst>
                      <a:ext uri="{28A0092B-C50C-407E-A947-70E740481C1C}">
                        <a14:useLocalDpi xmlns:a14="http://schemas.microsoft.com/office/drawing/2010/main" val="0"/>
                      </a:ext>
                    </a:extLst>
                  </a:blip>
                  <a:stretch>
                    <a:fillRect/>
                  </a:stretch>
                </pic:blipFill>
                <pic:spPr>
                  <a:xfrm>
                    <a:off x="0" y="0"/>
                    <a:ext cx="2135872" cy="587365"/>
                  </a:xfrm>
                  <a:prstGeom prst="rect">
                    <a:avLst/>
                  </a:prstGeom>
                </pic:spPr>
              </pic:pic>
            </a:graphicData>
          </a:graphic>
        </wp:inline>
      </w:drawing>
    </w:r>
    <w:r>
      <w:rPr>
        <w:b/>
        <w:bCs/>
        <w:noProof/>
        <w:lang w:eastAsia="fr-FR"/>
      </w:rPr>
      <w:tab/>
    </w:r>
    <w:r>
      <w:rPr>
        <w:b/>
        <w:bCs/>
        <w:noProof/>
        <w:lang w:eastAsia="fr-FR"/>
      </w:rPr>
      <w:tab/>
    </w:r>
    <w:r w:rsidRPr="00A21F07">
      <w:rPr>
        <w:noProof/>
        <w:lang w:eastAsia="fr-FR"/>
      </w:rPr>
      <w:t xml:space="preserve"> </w:t>
    </w:r>
    <w:r w:rsidRPr="00A21F07">
      <w:rPr>
        <w:noProof/>
        <w:lang w:eastAsia="fr-FR"/>
      </w:rPr>
      <w:drawing>
        <wp:inline distT="0" distB="0" distL="0" distR="0" wp14:anchorId="49D6E4AD" wp14:editId="16882808">
          <wp:extent cx="1629283" cy="495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7"/>
                  <pic:cNvPicPr>
                    <a:picLocks noChangeAspect="1"/>
                  </pic:cNvPicPr>
                </pic:nvPicPr>
                <pic:blipFill>
                  <a:blip r:embed="rId2"/>
                  <a:stretch>
                    <a:fillRect/>
                  </a:stretch>
                </pic:blipFill>
                <pic:spPr>
                  <a:xfrm>
                    <a:off x="0" y="0"/>
                    <a:ext cx="1722558" cy="5236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CCF"/>
    <w:multiLevelType w:val="hybridMultilevel"/>
    <w:tmpl w:val="EA9C28EC"/>
    <w:lvl w:ilvl="0" w:tplc="910AA9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E12E6"/>
    <w:multiLevelType w:val="hybridMultilevel"/>
    <w:tmpl w:val="AA5ADCE0"/>
    <w:lvl w:ilvl="0" w:tplc="40684DB2">
      <w:numFmt w:val="bullet"/>
      <w:pStyle w:val="CNSA-Listepuces1"/>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6A24E1"/>
    <w:multiLevelType w:val="hybridMultilevel"/>
    <w:tmpl w:val="F086E7EC"/>
    <w:lvl w:ilvl="0" w:tplc="6EDA101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F2D265A"/>
    <w:multiLevelType w:val="hybridMultilevel"/>
    <w:tmpl w:val="1E446308"/>
    <w:lvl w:ilvl="0" w:tplc="1BB09C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353C93"/>
    <w:multiLevelType w:val="hybridMultilevel"/>
    <w:tmpl w:val="3B4056D2"/>
    <w:lvl w:ilvl="0" w:tplc="1BB09C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942496"/>
    <w:multiLevelType w:val="hybridMultilevel"/>
    <w:tmpl w:val="A23A09FA"/>
    <w:lvl w:ilvl="0" w:tplc="A20EA2F8">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D0265A"/>
    <w:multiLevelType w:val="hybridMultilevel"/>
    <w:tmpl w:val="34C615AE"/>
    <w:lvl w:ilvl="0" w:tplc="B784B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A344AC"/>
    <w:multiLevelType w:val="hybridMultilevel"/>
    <w:tmpl w:val="85C8A8F6"/>
    <w:lvl w:ilvl="0" w:tplc="F89C269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533109"/>
    <w:multiLevelType w:val="hybridMultilevel"/>
    <w:tmpl w:val="DC460C7C"/>
    <w:lvl w:ilvl="0" w:tplc="910AA9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450EB0"/>
    <w:multiLevelType w:val="hybridMultilevel"/>
    <w:tmpl w:val="D5B057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066782"/>
    <w:multiLevelType w:val="hybridMultilevel"/>
    <w:tmpl w:val="5A8E5D24"/>
    <w:lvl w:ilvl="0" w:tplc="A20EA2F8">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A553EA"/>
    <w:multiLevelType w:val="hybridMultilevel"/>
    <w:tmpl w:val="1A78C2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6C93E02"/>
    <w:multiLevelType w:val="hybridMultilevel"/>
    <w:tmpl w:val="2BFE1E0A"/>
    <w:lvl w:ilvl="0" w:tplc="A20EA2F8">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35108A"/>
    <w:multiLevelType w:val="hybridMultilevel"/>
    <w:tmpl w:val="49F462AC"/>
    <w:lvl w:ilvl="0" w:tplc="910AA956">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F11A2A"/>
    <w:multiLevelType w:val="hybridMultilevel"/>
    <w:tmpl w:val="96C8DEA0"/>
    <w:lvl w:ilvl="0" w:tplc="2F1A3EB0">
      <w:numFmt w:val="bullet"/>
      <w:pStyle w:val="Style1"/>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677E1E"/>
    <w:multiLevelType w:val="hybridMultilevel"/>
    <w:tmpl w:val="47F4D41C"/>
    <w:lvl w:ilvl="0" w:tplc="910AA956">
      <w:numFmt w:val="bullet"/>
      <w:lvlText w:val="-"/>
      <w:lvlJc w:val="left"/>
      <w:pPr>
        <w:ind w:left="720" w:hanging="360"/>
      </w:pPr>
      <w:rPr>
        <w:rFonts w:ascii="Verdana" w:eastAsia="Times New Roman" w:hAnsi="Verdana" w:cs="Times New Roman" w:hint="default"/>
      </w:rPr>
    </w:lvl>
    <w:lvl w:ilvl="1" w:tplc="040C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9897EC"/>
    <w:multiLevelType w:val="hybridMultilevel"/>
    <w:tmpl w:val="BEDA289E"/>
    <w:lvl w:ilvl="0" w:tplc="B70A8FFC">
      <w:start w:val="1"/>
      <w:numFmt w:val="bullet"/>
      <w:lvlText w:val="-"/>
      <w:lvlJc w:val="left"/>
      <w:pPr>
        <w:ind w:left="720" w:hanging="360"/>
      </w:pPr>
      <w:rPr>
        <w:rFonts w:ascii="Calibri" w:hAnsi="Calibri" w:hint="default"/>
      </w:rPr>
    </w:lvl>
    <w:lvl w:ilvl="1" w:tplc="5204EFAC">
      <w:start w:val="1"/>
      <w:numFmt w:val="bullet"/>
      <w:lvlText w:val="o"/>
      <w:lvlJc w:val="left"/>
      <w:pPr>
        <w:ind w:left="1440" w:hanging="360"/>
      </w:pPr>
      <w:rPr>
        <w:rFonts w:ascii="Courier New" w:hAnsi="Courier New" w:hint="default"/>
      </w:rPr>
    </w:lvl>
    <w:lvl w:ilvl="2" w:tplc="26C25A20">
      <w:start w:val="1"/>
      <w:numFmt w:val="bullet"/>
      <w:lvlText w:val=""/>
      <w:lvlJc w:val="left"/>
      <w:pPr>
        <w:ind w:left="2160" w:hanging="360"/>
      </w:pPr>
      <w:rPr>
        <w:rFonts w:ascii="Wingdings" w:hAnsi="Wingdings" w:hint="default"/>
      </w:rPr>
    </w:lvl>
    <w:lvl w:ilvl="3" w:tplc="D550FFB2">
      <w:start w:val="1"/>
      <w:numFmt w:val="bullet"/>
      <w:lvlText w:val=""/>
      <w:lvlJc w:val="left"/>
      <w:pPr>
        <w:ind w:left="2880" w:hanging="360"/>
      </w:pPr>
      <w:rPr>
        <w:rFonts w:ascii="Symbol" w:hAnsi="Symbol" w:hint="default"/>
      </w:rPr>
    </w:lvl>
    <w:lvl w:ilvl="4" w:tplc="E6CEF5D0">
      <w:start w:val="1"/>
      <w:numFmt w:val="bullet"/>
      <w:lvlText w:val="o"/>
      <w:lvlJc w:val="left"/>
      <w:pPr>
        <w:ind w:left="3600" w:hanging="360"/>
      </w:pPr>
      <w:rPr>
        <w:rFonts w:ascii="Courier New" w:hAnsi="Courier New" w:hint="default"/>
      </w:rPr>
    </w:lvl>
    <w:lvl w:ilvl="5" w:tplc="B21C82DC">
      <w:start w:val="1"/>
      <w:numFmt w:val="bullet"/>
      <w:lvlText w:val=""/>
      <w:lvlJc w:val="left"/>
      <w:pPr>
        <w:ind w:left="4320" w:hanging="360"/>
      </w:pPr>
      <w:rPr>
        <w:rFonts w:ascii="Wingdings" w:hAnsi="Wingdings" w:hint="default"/>
      </w:rPr>
    </w:lvl>
    <w:lvl w:ilvl="6" w:tplc="AFAC10AA">
      <w:start w:val="1"/>
      <w:numFmt w:val="bullet"/>
      <w:lvlText w:val=""/>
      <w:lvlJc w:val="left"/>
      <w:pPr>
        <w:ind w:left="5040" w:hanging="360"/>
      </w:pPr>
      <w:rPr>
        <w:rFonts w:ascii="Symbol" w:hAnsi="Symbol" w:hint="default"/>
      </w:rPr>
    </w:lvl>
    <w:lvl w:ilvl="7" w:tplc="9196AFA2">
      <w:start w:val="1"/>
      <w:numFmt w:val="bullet"/>
      <w:lvlText w:val="o"/>
      <w:lvlJc w:val="left"/>
      <w:pPr>
        <w:ind w:left="5760" w:hanging="360"/>
      </w:pPr>
      <w:rPr>
        <w:rFonts w:ascii="Courier New" w:hAnsi="Courier New" w:hint="default"/>
      </w:rPr>
    </w:lvl>
    <w:lvl w:ilvl="8" w:tplc="51D84ABC">
      <w:start w:val="1"/>
      <w:numFmt w:val="bullet"/>
      <w:lvlText w:val=""/>
      <w:lvlJc w:val="left"/>
      <w:pPr>
        <w:ind w:left="6480" w:hanging="360"/>
      </w:pPr>
      <w:rPr>
        <w:rFonts w:ascii="Wingdings" w:hAnsi="Wingdings" w:hint="default"/>
      </w:rPr>
    </w:lvl>
  </w:abstractNum>
  <w:abstractNum w:abstractNumId="17" w15:restartNumberingAfterBreak="0">
    <w:nsid w:val="607F3763"/>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8" w15:restartNumberingAfterBreak="0">
    <w:nsid w:val="67BC75C3"/>
    <w:multiLevelType w:val="hybridMultilevel"/>
    <w:tmpl w:val="17E63016"/>
    <w:lvl w:ilvl="0" w:tplc="0B6C84FE">
      <w:start w:val="1"/>
      <w:numFmt w:val="upperLetter"/>
      <w:lvlText w:val="%1."/>
      <w:lvlJc w:val="left"/>
      <w:pPr>
        <w:ind w:left="1068" w:hanging="360"/>
      </w:pPr>
      <w:rPr>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06557B"/>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9081E25"/>
    <w:multiLevelType w:val="hybridMultilevel"/>
    <w:tmpl w:val="6B54177E"/>
    <w:lvl w:ilvl="0" w:tplc="910AA9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8052AB"/>
    <w:multiLevelType w:val="hybridMultilevel"/>
    <w:tmpl w:val="478C4CE2"/>
    <w:lvl w:ilvl="0" w:tplc="910AA956">
      <w:numFmt w:val="bullet"/>
      <w:lvlText w:val="-"/>
      <w:lvlJc w:val="left"/>
      <w:pPr>
        <w:ind w:left="1440" w:hanging="360"/>
      </w:pPr>
      <w:rPr>
        <w:rFonts w:ascii="Verdana" w:eastAsia="Times New Roman" w:hAnsi="Verdana"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6BEF756C"/>
    <w:multiLevelType w:val="hybridMultilevel"/>
    <w:tmpl w:val="F432DBE6"/>
    <w:lvl w:ilvl="0" w:tplc="910AA9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84313B"/>
    <w:multiLevelType w:val="hybridMultilevel"/>
    <w:tmpl w:val="78E8D1AE"/>
    <w:lvl w:ilvl="0" w:tplc="916E92C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111CC2"/>
    <w:multiLevelType w:val="hybridMultilevel"/>
    <w:tmpl w:val="996067D6"/>
    <w:lvl w:ilvl="0" w:tplc="329872A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A2B1B3D"/>
    <w:multiLevelType w:val="multilevel"/>
    <w:tmpl w:val="C602B490"/>
    <w:lvl w:ilvl="0">
      <w:start w:val="1"/>
      <w:numFmt w:val="decimal"/>
      <w:lvlText w:val="%1"/>
      <w:lvlJc w:val="left"/>
      <w:pPr>
        <w:ind w:left="432" w:hanging="432"/>
      </w:pPr>
    </w:lvl>
    <w:lvl w:ilvl="1">
      <w:start w:val="1"/>
      <w:numFmt w:val="decimal"/>
      <w:lvlText w:val="%1.%2"/>
      <w:lvlJc w:val="left"/>
      <w:pPr>
        <w:ind w:left="576" w:hanging="576"/>
      </w:pPr>
    </w:lvl>
    <w:lvl w:ilvl="2">
      <w:start w:val="1"/>
      <w:numFmt w:val="upp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76587859">
    <w:abstractNumId w:val="16"/>
  </w:num>
  <w:num w:numId="2" w16cid:durableId="2114668631">
    <w:abstractNumId w:val="14"/>
  </w:num>
  <w:num w:numId="3" w16cid:durableId="169293604">
    <w:abstractNumId w:val="21"/>
  </w:num>
  <w:num w:numId="4" w16cid:durableId="251547323">
    <w:abstractNumId w:val="10"/>
  </w:num>
  <w:num w:numId="5" w16cid:durableId="1403913565">
    <w:abstractNumId w:val="11"/>
  </w:num>
  <w:num w:numId="6" w16cid:durableId="1056319856">
    <w:abstractNumId w:val="17"/>
  </w:num>
  <w:num w:numId="7" w16cid:durableId="1357347543">
    <w:abstractNumId w:val="19"/>
  </w:num>
  <w:num w:numId="8" w16cid:durableId="278069509">
    <w:abstractNumId w:val="25"/>
  </w:num>
  <w:num w:numId="9" w16cid:durableId="2004431026">
    <w:abstractNumId w:val="22"/>
  </w:num>
  <w:num w:numId="10" w16cid:durableId="204831071">
    <w:abstractNumId w:val="23"/>
  </w:num>
  <w:num w:numId="11" w16cid:durableId="961418871">
    <w:abstractNumId w:val="15"/>
  </w:num>
  <w:num w:numId="12" w16cid:durableId="1952975718">
    <w:abstractNumId w:val="24"/>
    <w:lvlOverride w:ilvl="0">
      <w:startOverride w:val="1"/>
    </w:lvlOverride>
  </w:num>
  <w:num w:numId="13" w16cid:durableId="1403288039">
    <w:abstractNumId w:val="18"/>
    <w:lvlOverride w:ilvl="0">
      <w:startOverride w:val="1"/>
    </w:lvlOverride>
  </w:num>
  <w:num w:numId="14" w16cid:durableId="564336482">
    <w:abstractNumId w:val="18"/>
  </w:num>
  <w:num w:numId="15" w16cid:durableId="1590508468">
    <w:abstractNumId w:val="7"/>
  </w:num>
  <w:num w:numId="16" w16cid:durableId="2017345442">
    <w:abstractNumId w:val="12"/>
  </w:num>
  <w:num w:numId="17" w16cid:durableId="579556899">
    <w:abstractNumId w:val="24"/>
  </w:num>
  <w:num w:numId="18" w16cid:durableId="63719671">
    <w:abstractNumId w:val="24"/>
    <w:lvlOverride w:ilvl="0">
      <w:startOverride w:val="2"/>
    </w:lvlOverride>
  </w:num>
  <w:num w:numId="19" w16cid:durableId="1285580502">
    <w:abstractNumId w:val="9"/>
  </w:num>
  <w:num w:numId="20" w16cid:durableId="1150682018">
    <w:abstractNumId w:val="4"/>
  </w:num>
  <w:num w:numId="21" w16cid:durableId="609701567">
    <w:abstractNumId w:val="20"/>
  </w:num>
  <w:num w:numId="22" w16cid:durableId="1026176232">
    <w:abstractNumId w:val="14"/>
  </w:num>
  <w:num w:numId="23" w16cid:durableId="1947230342">
    <w:abstractNumId w:val="17"/>
  </w:num>
  <w:num w:numId="24" w16cid:durableId="1312640421">
    <w:abstractNumId w:val="17"/>
  </w:num>
  <w:num w:numId="25" w16cid:durableId="2004696460">
    <w:abstractNumId w:val="17"/>
    <w:lvlOverride w:ilvl="0">
      <w:startOverride w:val="5"/>
    </w:lvlOverride>
    <w:lvlOverride w:ilvl="1">
      <w:startOverride w:val="1"/>
    </w:lvlOverride>
  </w:num>
  <w:num w:numId="26" w16cid:durableId="939944601">
    <w:abstractNumId w:val="14"/>
  </w:num>
  <w:num w:numId="27" w16cid:durableId="1706980411">
    <w:abstractNumId w:val="5"/>
  </w:num>
  <w:num w:numId="28" w16cid:durableId="1987009400">
    <w:abstractNumId w:val="13"/>
  </w:num>
  <w:num w:numId="29" w16cid:durableId="1582254340">
    <w:abstractNumId w:val="8"/>
  </w:num>
  <w:num w:numId="30" w16cid:durableId="1010910652">
    <w:abstractNumId w:val="0"/>
  </w:num>
  <w:num w:numId="31" w16cid:durableId="602105879">
    <w:abstractNumId w:val="17"/>
  </w:num>
  <w:num w:numId="32" w16cid:durableId="1771658739">
    <w:abstractNumId w:val="2"/>
  </w:num>
  <w:num w:numId="33" w16cid:durableId="428935417">
    <w:abstractNumId w:val="17"/>
  </w:num>
  <w:num w:numId="34" w16cid:durableId="1948848298">
    <w:abstractNumId w:val="17"/>
  </w:num>
  <w:num w:numId="35" w16cid:durableId="678849155">
    <w:abstractNumId w:val="17"/>
  </w:num>
  <w:num w:numId="36" w16cid:durableId="377316685">
    <w:abstractNumId w:val="17"/>
  </w:num>
  <w:num w:numId="37" w16cid:durableId="1333221395">
    <w:abstractNumId w:val="17"/>
  </w:num>
  <w:num w:numId="38" w16cid:durableId="1180508111">
    <w:abstractNumId w:val="1"/>
  </w:num>
  <w:num w:numId="39" w16cid:durableId="791561834">
    <w:abstractNumId w:val="6"/>
  </w:num>
  <w:num w:numId="40" w16cid:durableId="1351646056">
    <w:abstractNumId w:val="14"/>
  </w:num>
  <w:num w:numId="41" w16cid:durableId="9727363">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79"/>
    <w:rsid w:val="0000107C"/>
    <w:rsid w:val="00004AF0"/>
    <w:rsid w:val="000059A9"/>
    <w:rsid w:val="00012918"/>
    <w:rsid w:val="00015974"/>
    <w:rsid w:val="00015E01"/>
    <w:rsid w:val="000167BD"/>
    <w:rsid w:val="00022EDE"/>
    <w:rsid w:val="00024320"/>
    <w:rsid w:val="000248F6"/>
    <w:rsid w:val="00030911"/>
    <w:rsid w:val="00031CE5"/>
    <w:rsid w:val="00032A39"/>
    <w:rsid w:val="00033704"/>
    <w:rsid w:val="00034066"/>
    <w:rsid w:val="0003471B"/>
    <w:rsid w:val="0003552B"/>
    <w:rsid w:val="00036868"/>
    <w:rsid w:val="000435AC"/>
    <w:rsid w:val="00043C7A"/>
    <w:rsid w:val="00043DE8"/>
    <w:rsid w:val="00043E42"/>
    <w:rsid w:val="0004470B"/>
    <w:rsid w:val="00045C38"/>
    <w:rsid w:val="00055F63"/>
    <w:rsid w:val="000602B6"/>
    <w:rsid w:val="00060808"/>
    <w:rsid w:val="000667ED"/>
    <w:rsid w:val="00067B6A"/>
    <w:rsid w:val="0007341A"/>
    <w:rsid w:val="00074C71"/>
    <w:rsid w:val="0007559F"/>
    <w:rsid w:val="000773FA"/>
    <w:rsid w:val="00082CCE"/>
    <w:rsid w:val="00085C1F"/>
    <w:rsid w:val="000867EC"/>
    <w:rsid w:val="00090CD5"/>
    <w:rsid w:val="000911B5"/>
    <w:rsid w:val="000925DF"/>
    <w:rsid w:val="00094092"/>
    <w:rsid w:val="00094873"/>
    <w:rsid w:val="000A4EA4"/>
    <w:rsid w:val="000A70C4"/>
    <w:rsid w:val="000A752F"/>
    <w:rsid w:val="000A7E4F"/>
    <w:rsid w:val="000B0B58"/>
    <w:rsid w:val="000B0BEA"/>
    <w:rsid w:val="000B18A6"/>
    <w:rsid w:val="000B1C1D"/>
    <w:rsid w:val="000B5233"/>
    <w:rsid w:val="000C027D"/>
    <w:rsid w:val="000C3B91"/>
    <w:rsid w:val="000C4600"/>
    <w:rsid w:val="000C68F8"/>
    <w:rsid w:val="000C7340"/>
    <w:rsid w:val="000D6E3B"/>
    <w:rsid w:val="000D7410"/>
    <w:rsid w:val="000E2398"/>
    <w:rsid w:val="000E434C"/>
    <w:rsid w:val="000F09EA"/>
    <w:rsid w:val="000F2949"/>
    <w:rsid w:val="000F2B6A"/>
    <w:rsid w:val="000F63F7"/>
    <w:rsid w:val="000F7E37"/>
    <w:rsid w:val="00100324"/>
    <w:rsid w:val="0010438C"/>
    <w:rsid w:val="0010644A"/>
    <w:rsid w:val="00107C39"/>
    <w:rsid w:val="00111A9C"/>
    <w:rsid w:val="00120646"/>
    <w:rsid w:val="00122CD6"/>
    <w:rsid w:val="001253BB"/>
    <w:rsid w:val="001346C6"/>
    <w:rsid w:val="00137F0A"/>
    <w:rsid w:val="00140F8F"/>
    <w:rsid w:val="001433AE"/>
    <w:rsid w:val="00145D6B"/>
    <w:rsid w:val="00147323"/>
    <w:rsid w:val="00150686"/>
    <w:rsid w:val="00150FDC"/>
    <w:rsid w:val="0015191D"/>
    <w:rsid w:val="00152389"/>
    <w:rsid w:val="00157E32"/>
    <w:rsid w:val="001604CD"/>
    <w:rsid w:val="001653F5"/>
    <w:rsid w:val="001704BB"/>
    <w:rsid w:val="00172D6C"/>
    <w:rsid w:val="00172EBD"/>
    <w:rsid w:val="00173D88"/>
    <w:rsid w:val="0017638E"/>
    <w:rsid w:val="00181B61"/>
    <w:rsid w:val="00185CFD"/>
    <w:rsid w:val="00186093"/>
    <w:rsid w:val="00187272"/>
    <w:rsid w:val="00196CB8"/>
    <w:rsid w:val="001A0A39"/>
    <w:rsid w:val="001A5DE4"/>
    <w:rsid w:val="001A6B0D"/>
    <w:rsid w:val="001B49E2"/>
    <w:rsid w:val="001B6797"/>
    <w:rsid w:val="001C060F"/>
    <w:rsid w:val="001C7250"/>
    <w:rsid w:val="001DC65E"/>
    <w:rsid w:val="001F278B"/>
    <w:rsid w:val="001F3375"/>
    <w:rsid w:val="001F37AE"/>
    <w:rsid w:val="001F56F7"/>
    <w:rsid w:val="001F608E"/>
    <w:rsid w:val="001F74EB"/>
    <w:rsid w:val="0020005E"/>
    <w:rsid w:val="0020120F"/>
    <w:rsid w:val="00206F81"/>
    <w:rsid w:val="002076BC"/>
    <w:rsid w:val="00212239"/>
    <w:rsid w:val="00212781"/>
    <w:rsid w:val="0021326F"/>
    <w:rsid w:val="00215EE1"/>
    <w:rsid w:val="0022500A"/>
    <w:rsid w:val="00227D71"/>
    <w:rsid w:val="00233441"/>
    <w:rsid w:val="00234DF3"/>
    <w:rsid w:val="00236478"/>
    <w:rsid w:val="00236CC9"/>
    <w:rsid w:val="00245547"/>
    <w:rsid w:val="00245F15"/>
    <w:rsid w:val="00251FA2"/>
    <w:rsid w:val="00252AA4"/>
    <w:rsid w:val="00253D1B"/>
    <w:rsid w:val="00265F71"/>
    <w:rsid w:val="00266E55"/>
    <w:rsid w:val="002676EC"/>
    <w:rsid w:val="002737C2"/>
    <w:rsid w:val="00273ABB"/>
    <w:rsid w:val="00274CA3"/>
    <w:rsid w:val="00276B2F"/>
    <w:rsid w:val="0028177A"/>
    <w:rsid w:val="002834C8"/>
    <w:rsid w:val="002872A4"/>
    <w:rsid w:val="00291C18"/>
    <w:rsid w:val="002921B3"/>
    <w:rsid w:val="002A032E"/>
    <w:rsid w:val="002A05BD"/>
    <w:rsid w:val="002A092B"/>
    <w:rsid w:val="002A6489"/>
    <w:rsid w:val="002A657E"/>
    <w:rsid w:val="002B1428"/>
    <w:rsid w:val="002B19DA"/>
    <w:rsid w:val="002B236F"/>
    <w:rsid w:val="002B45F4"/>
    <w:rsid w:val="002B4F2B"/>
    <w:rsid w:val="002B5C2A"/>
    <w:rsid w:val="002B6CFB"/>
    <w:rsid w:val="002B7D9F"/>
    <w:rsid w:val="002C0715"/>
    <w:rsid w:val="002C2BC2"/>
    <w:rsid w:val="002C32DA"/>
    <w:rsid w:val="002C37A2"/>
    <w:rsid w:val="002C730B"/>
    <w:rsid w:val="002D0A4D"/>
    <w:rsid w:val="002D3261"/>
    <w:rsid w:val="002D786F"/>
    <w:rsid w:val="002E040E"/>
    <w:rsid w:val="002E47B2"/>
    <w:rsid w:val="002E4B14"/>
    <w:rsid w:val="002E5F3E"/>
    <w:rsid w:val="002F0DA9"/>
    <w:rsid w:val="002F1647"/>
    <w:rsid w:val="002F2932"/>
    <w:rsid w:val="00302E69"/>
    <w:rsid w:val="00304085"/>
    <w:rsid w:val="0030441F"/>
    <w:rsid w:val="00311071"/>
    <w:rsid w:val="00314C6E"/>
    <w:rsid w:val="00315578"/>
    <w:rsid w:val="00316707"/>
    <w:rsid w:val="0032402D"/>
    <w:rsid w:val="00325FB1"/>
    <w:rsid w:val="0032615E"/>
    <w:rsid w:val="00334EC6"/>
    <w:rsid w:val="00335DAC"/>
    <w:rsid w:val="00336A12"/>
    <w:rsid w:val="003425D5"/>
    <w:rsid w:val="00344168"/>
    <w:rsid w:val="00360BBD"/>
    <w:rsid w:val="003620CA"/>
    <w:rsid w:val="003703C8"/>
    <w:rsid w:val="003708DC"/>
    <w:rsid w:val="003735EB"/>
    <w:rsid w:val="00375263"/>
    <w:rsid w:val="00375611"/>
    <w:rsid w:val="00376943"/>
    <w:rsid w:val="00380770"/>
    <w:rsid w:val="003913F6"/>
    <w:rsid w:val="0039209A"/>
    <w:rsid w:val="00393B0A"/>
    <w:rsid w:val="003957F0"/>
    <w:rsid w:val="00395C01"/>
    <w:rsid w:val="00395F21"/>
    <w:rsid w:val="003A15C3"/>
    <w:rsid w:val="003A2C66"/>
    <w:rsid w:val="003A2C7E"/>
    <w:rsid w:val="003A51DB"/>
    <w:rsid w:val="003A529B"/>
    <w:rsid w:val="003B7E77"/>
    <w:rsid w:val="003C32AC"/>
    <w:rsid w:val="003D582D"/>
    <w:rsid w:val="003D5BB2"/>
    <w:rsid w:val="003D6698"/>
    <w:rsid w:val="003E4FCA"/>
    <w:rsid w:val="003E660B"/>
    <w:rsid w:val="003F3199"/>
    <w:rsid w:val="003F43BE"/>
    <w:rsid w:val="003F6B04"/>
    <w:rsid w:val="0040503C"/>
    <w:rsid w:val="00412AF9"/>
    <w:rsid w:val="00413775"/>
    <w:rsid w:val="0043201B"/>
    <w:rsid w:val="00435198"/>
    <w:rsid w:val="0044209C"/>
    <w:rsid w:val="004422CE"/>
    <w:rsid w:val="00443AE5"/>
    <w:rsid w:val="00454C90"/>
    <w:rsid w:val="00455519"/>
    <w:rsid w:val="00455595"/>
    <w:rsid w:val="0045735B"/>
    <w:rsid w:val="00461C60"/>
    <w:rsid w:val="00464E95"/>
    <w:rsid w:val="00466C2C"/>
    <w:rsid w:val="004721D1"/>
    <w:rsid w:val="00472689"/>
    <w:rsid w:val="00473EDB"/>
    <w:rsid w:val="004750B6"/>
    <w:rsid w:val="00482C66"/>
    <w:rsid w:val="00486CE3"/>
    <w:rsid w:val="00487DE0"/>
    <w:rsid w:val="00490242"/>
    <w:rsid w:val="00491911"/>
    <w:rsid w:val="0049341B"/>
    <w:rsid w:val="004A3E97"/>
    <w:rsid w:val="004A5E5D"/>
    <w:rsid w:val="004A727F"/>
    <w:rsid w:val="004B16B5"/>
    <w:rsid w:val="004B48A5"/>
    <w:rsid w:val="004B5E1F"/>
    <w:rsid w:val="004C3A48"/>
    <w:rsid w:val="004C51F3"/>
    <w:rsid w:val="004D001C"/>
    <w:rsid w:val="004D3298"/>
    <w:rsid w:val="004D4072"/>
    <w:rsid w:val="004E0E6A"/>
    <w:rsid w:val="004E11BA"/>
    <w:rsid w:val="004E40C6"/>
    <w:rsid w:val="004E6905"/>
    <w:rsid w:val="004F234D"/>
    <w:rsid w:val="00500C56"/>
    <w:rsid w:val="00501442"/>
    <w:rsid w:val="00505AF7"/>
    <w:rsid w:val="00507284"/>
    <w:rsid w:val="00515231"/>
    <w:rsid w:val="00516270"/>
    <w:rsid w:val="005162A9"/>
    <w:rsid w:val="00522EEE"/>
    <w:rsid w:val="00524826"/>
    <w:rsid w:val="00526CAC"/>
    <w:rsid w:val="005312B0"/>
    <w:rsid w:val="00535686"/>
    <w:rsid w:val="00546096"/>
    <w:rsid w:val="005502A6"/>
    <w:rsid w:val="005540A2"/>
    <w:rsid w:val="00565ECE"/>
    <w:rsid w:val="00574136"/>
    <w:rsid w:val="00575261"/>
    <w:rsid w:val="00577791"/>
    <w:rsid w:val="005777C5"/>
    <w:rsid w:val="005864CF"/>
    <w:rsid w:val="0058797E"/>
    <w:rsid w:val="00590ED4"/>
    <w:rsid w:val="0059189C"/>
    <w:rsid w:val="00592C2F"/>
    <w:rsid w:val="0059322E"/>
    <w:rsid w:val="00593AA3"/>
    <w:rsid w:val="005A0960"/>
    <w:rsid w:val="005A32B1"/>
    <w:rsid w:val="005A66DD"/>
    <w:rsid w:val="005A6A35"/>
    <w:rsid w:val="005B517D"/>
    <w:rsid w:val="005C27AA"/>
    <w:rsid w:val="005C32D3"/>
    <w:rsid w:val="005C3BFA"/>
    <w:rsid w:val="005D256D"/>
    <w:rsid w:val="005D79B3"/>
    <w:rsid w:val="005E0B44"/>
    <w:rsid w:val="005E23C5"/>
    <w:rsid w:val="005E2445"/>
    <w:rsid w:val="005E3AA9"/>
    <w:rsid w:val="005E4443"/>
    <w:rsid w:val="005E64D9"/>
    <w:rsid w:val="005E703D"/>
    <w:rsid w:val="005F2C0D"/>
    <w:rsid w:val="005F2FF5"/>
    <w:rsid w:val="005F3FA7"/>
    <w:rsid w:val="00601B06"/>
    <w:rsid w:val="00605A35"/>
    <w:rsid w:val="00617062"/>
    <w:rsid w:val="0062184B"/>
    <w:rsid w:val="006238DB"/>
    <w:rsid w:val="00625F7D"/>
    <w:rsid w:val="00626379"/>
    <w:rsid w:val="00632362"/>
    <w:rsid w:val="0063345B"/>
    <w:rsid w:val="00633541"/>
    <w:rsid w:val="00640073"/>
    <w:rsid w:val="0065117A"/>
    <w:rsid w:val="00651D95"/>
    <w:rsid w:val="006545C6"/>
    <w:rsid w:val="00657DC5"/>
    <w:rsid w:val="00662DAA"/>
    <w:rsid w:val="00664163"/>
    <w:rsid w:val="00670BB3"/>
    <w:rsid w:val="00672F3F"/>
    <w:rsid w:val="006816AB"/>
    <w:rsid w:val="006826A9"/>
    <w:rsid w:val="00682CA5"/>
    <w:rsid w:val="00682EF3"/>
    <w:rsid w:val="00683B11"/>
    <w:rsid w:val="006865F3"/>
    <w:rsid w:val="00686C63"/>
    <w:rsid w:val="00693D8D"/>
    <w:rsid w:val="00694628"/>
    <w:rsid w:val="00696741"/>
    <w:rsid w:val="00697C0F"/>
    <w:rsid w:val="006A237F"/>
    <w:rsid w:val="006A4DF1"/>
    <w:rsid w:val="006A6621"/>
    <w:rsid w:val="006B10EC"/>
    <w:rsid w:val="006B4AC6"/>
    <w:rsid w:val="006C2003"/>
    <w:rsid w:val="006C259A"/>
    <w:rsid w:val="006C29D8"/>
    <w:rsid w:val="006C3883"/>
    <w:rsid w:val="006C784F"/>
    <w:rsid w:val="006D3E51"/>
    <w:rsid w:val="006D552E"/>
    <w:rsid w:val="006D7095"/>
    <w:rsid w:val="006D7F0A"/>
    <w:rsid w:val="006E21DA"/>
    <w:rsid w:val="006E3E2C"/>
    <w:rsid w:val="006E7361"/>
    <w:rsid w:val="006F1689"/>
    <w:rsid w:val="006F3029"/>
    <w:rsid w:val="006F411E"/>
    <w:rsid w:val="006F4588"/>
    <w:rsid w:val="00704132"/>
    <w:rsid w:val="00706DB1"/>
    <w:rsid w:val="0071411A"/>
    <w:rsid w:val="00714903"/>
    <w:rsid w:val="00721BEB"/>
    <w:rsid w:val="00722E9E"/>
    <w:rsid w:val="00725CF5"/>
    <w:rsid w:val="00727755"/>
    <w:rsid w:val="00733176"/>
    <w:rsid w:val="0073540D"/>
    <w:rsid w:val="00736B63"/>
    <w:rsid w:val="0074152F"/>
    <w:rsid w:val="00745012"/>
    <w:rsid w:val="00751A0C"/>
    <w:rsid w:val="00754F76"/>
    <w:rsid w:val="007614F5"/>
    <w:rsid w:val="00764E10"/>
    <w:rsid w:val="007654FF"/>
    <w:rsid w:val="007746E7"/>
    <w:rsid w:val="00775740"/>
    <w:rsid w:val="00776065"/>
    <w:rsid w:val="00780605"/>
    <w:rsid w:val="007816FD"/>
    <w:rsid w:val="00783F85"/>
    <w:rsid w:val="00791C1F"/>
    <w:rsid w:val="00792CCB"/>
    <w:rsid w:val="00795F44"/>
    <w:rsid w:val="007A3A6C"/>
    <w:rsid w:val="007A725A"/>
    <w:rsid w:val="007B1D51"/>
    <w:rsid w:val="007B253F"/>
    <w:rsid w:val="007C4391"/>
    <w:rsid w:val="007C49FC"/>
    <w:rsid w:val="007C5602"/>
    <w:rsid w:val="007C7886"/>
    <w:rsid w:val="007C7A95"/>
    <w:rsid w:val="007D4285"/>
    <w:rsid w:val="007D4F14"/>
    <w:rsid w:val="007D5DE0"/>
    <w:rsid w:val="007E085C"/>
    <w:rsid w:val="007E37EB"/>
    <w:rsid w:val="007E5428"/>
    <w:rsid w:val="007E710D"/>
    <w:rsid w:val="007F382E"/>
    <w:rsid w:val="0081084B"/>
    <w:rsid w:val="00810BD2"/>
    <w:rsid w:val="008151ED"/>
    <w:rsid w:val="00824DC4"/>
    <w:rsid w:val="008278BA"/>
    <w:rsid w:val="00830965"/>
    <w:rsid w:val="00831658"/>
    <w:rsid w:val="0083288B"/>
    <w:rsid w:val="008337B8"/>
    <w:rsid w:val="00836322"/>
    <w:rsid w:val="00836453"/>
    <w:rsid w:val="00837CDA"/>
    <w:rsid w:val="00842B92"/>
    <w:rsid w:val="00843C23"/>
    <w:rsid w:val="0084434E"/>
    <w:rsid w:val="008452B4"/>
    <w:rsid w:val="008464B7"/>
    <w:rsid w:val="00851DAC"/>
    <w:rsid w:val="00852427"/>
    <w:rsid w:val="00852B4C"/>
    <w:rsid w:val="00857480"/>
    <w:rsid w:val="00861325"/>
    <w:rsid w:val="00861F5C"/>
    <w:rsid w:val="00867648"/>
    <w:rsid w:val="008676BB"/>
    <w:rsid w:val="00870487"/>
    <w:rsid w:val="00877AB2"/>
    <w:rsid w:val="00877AF0"/>
    <w:rsid w:val="00892C87"/>
    <w:rsid w:val="00893EC5"/>
    <w:rsid w:val="00894828"/>
    <w:rsid w:val="008A3F68"/>
    <w:rsid w:val="008B2331"/>
    <w:rsid w:val="008B560A"/>
    <w:rsid w:val="008B647A"/>
    <w:rsid w:val="008B6A91"/>
    <w:rsid w:val="008B7587"/>
    <w:rsid w:val="008C3A56"/>
    <w:rsid w:val="008C69F7"/>
    <w:rsid w:val="008C7E6D"/>
    <w:rsid w:val="008D04A9"/>
    <w:rsid w:val="008D0854"/>
    <w:rsid w:val="008D0DEF"/>
    <w:rsid w:val="008D1FA5"/>
    <w:rsid w:val="008D3F08"/>
    <w:rsid w:val="008D4C04"/>
    <w:rsid w:val="008D6AA9"/>
    <w:rsid w:val="008D6BD0"/>
    <w:rsid w:val="008E1210"/>
    <w:rsid w:val="008E29B2"/>
    <w:rsid w:val="008E2A59"/>
    <w:rsid w:val="008E3696"/>
    <w:rsid w:val="008E3B1D"/>
    <w:rsid w:val="008E457E"/>
    <w:rsid w:val="008E56C7"/>
    <w:rsid w:val="008E7806"/>
    <w:rsid w:val="008F3225"/>
    <w:rsid w:val="008F6781"/>
    <w:rsid w:val="008F7956"/>
    <w:rsid w:val="009007F6"/>
    <w:rsid w:val="00906800"/>
    <w:rsid w:val="00906BAF"/>
    <w:rsid w:val="00907A19"/>
    <w:rsid w:val="009102B9"/>
    <w:rsid w:val="00912DB8"/>
    <w:rsid w:val="0091577C"/>
    <w:rsid w:val="0092017E"/>
    <w:rsid w:val="00922852"/>
    <w:rsid w:val="009248F8"/>
    <w:rsid w:val="00926144"/>
    <w:rsid w:val="00927461"/>
    <w:rsid w:val="009278F7"/>
    <w:rsid w:val="0093084F"/>
    <w:rsid w:val="00932E8B"/>
    <w:rsid w:val="00940DCA"/>
    <w:rsid w:val="00942333"/>
    <w:rsid w:val="00943CC3"/>
    <w:rsid w:val="00960B3E"/>
    <w:rsid w:val="0096320F"/>
    <w:rsid w:val="00963537"/>
    <w:rsid w:val="0096468A"/>
    <w:rsid w:val="00965D5C"/>
    <w:rsid w:val="0097489D"/>
    <w:rsid w:val="009841E9"/>
    <w:rsid w:val="009850F0"/>
    <w:rsid w:val="00986667"/>
    <w:rsid w:val="009924B9"/>
    <w:rsid w:val="009926BF"/>
    <w:rsid w:val="009A1BAA"/>
    <w:rsid w:val="009B1FAE"/>
    <w:rsid w:val="009B7A45"/>
    <w:rsid w:val="009C05C0"/>
    <w:rsid w:val="009C422F"/>
    <w:rsid w:val="009D0628"/>
    <w:rsid w:val="009D062F"/>
    <w:rsid w:val="009D2520"/>
    <w:rsid w:val="009E193F"/>
    <w:rsid w:val="009E3E39"/>
    <w:rsid w:val="009E4D5F"/>
    <w:rsid w:val="009E547D"/>
    <w:rsid w:val="009E5E02"/>
    <w:rsid w:val="009E6265"/>
    <w:rsid w:val="009F0868"/>
    <w:rsid w:val="009F204E"/>
    <w:rsid w:val="009F4F45"/>
    <w:rsid w:val="009F7BFB"/>
    <w:rsid w:val="00A00961"/>
    <w:rsid w:val="00A0134C"/>
    <w:rsid w:val="00A0544D"/>
    <w:rsid w:val="00A12F71"/>
    <w:rsid w:val="00A13F19"/>
    <w:rsid w:val="00A17CA8"/>
    <w:rsid w:val="00A220B3"/>
    <w:rsid w:val="00A22E5C"/>
    <w:rsid w:val="00A27DA3"/>
    <w:rsid w:val="00A30757"/>
    <w:rsid w:val="00A30B55"/>
    <w:rsid w:val="00A33A57"/>
    <w:rsid w:val="00A43D2B"/>
    <w:rsid w:val="00A44200"/>
    <w:rsid w:val="00A46938"/>
    <w:rsid w:val="00A4712E"/>
    <w:rsid w:val="00A5385F"/>
    <w:rsid w:val="00A6225B"/>
    <w:rsid w:val="00A67339"/>
    <w:rsid w:val="00A6768F"/>
    <w:rsid w:val="00A70B3B"/>
    <w:rsid w:val="00A746DE"/>
    <w:rsid w:val="00A80156"/>
    <w:rsid w:val="00A811B6"/>
    <w:rsid w:val="00A91F73"/>
    <w:rsid w:val="00A95BD4"/>
    <w:rsid w:val="00A95C0F"/>
    <w:rsid w:val="00A9D094"/>
    <w:rsid w:val="00AA11B0"/>
    <w:rsid w:val="00AA4120"/>
    <w:rsid w:val="00AA55BF"/>
    <w:rsid w:val="00AB1C76"/>
    <w:rsid w:val="00AB1D55"/>
    <w:rsid w:val="00AB24DB"/>
    <w:rsid w:val="00AB273B"/>
    <w:rsid w:val="00AB5A97"/>
    <w:rsid w:val="00AC2614"/>
    <w:rsid w:val="00AC2E73"/>
    <w:rsid w:val="00AC615D"/>
    <w:rsid w:val="00AC7FEA"/>
    <w:rsid w:val="00AD41E3"/>
    <w:rsid w:val="00AD5470"/>
    <w:rsid w:val="00AE0A5A"/>
    <w:rsid w:val="00AF0612"/>
    <w:rsid w:val="00AF2A28"/>
    <w:rsid w:val="00AF30DE"/>
    <w:rsid w:val="00AF31D2"/>
    <w:rsid w:val="00AF5DF8"/>
    <w:rsid w:val="00B064DC"/>
    <w:rsid w:val="00B07518"/>
    <w:rsid w:val="00B07B5D"/>
    <w:rsid w:val="00B10D21"/>
    <w:rsid w:val="00B11711"/>
    <w:rsid w:val="00B12EC9"/>
    <w:rsid w:val="00B211FC"/>
    <w:rsid w:val="00B2470D"/>
    <w:rsid w:val="00B259ED"/>
    <w:rsid w:val="00B3081C"/>
    <w:rsid w:val="00B35585"/>
    <w:rsid w:val="00B35BBB"/>
    <w:rsid w:val="00B3688C"/>
    <w:rsid w:val="00B37582"/>
    <w:rsid w:val="00B37777"/>
    <w:rsid w:val="00B46910"/>
    <w:rsid w:val="00B4740A"/>
    <w:rsid w:val="00B51C46"/>
    <w:rsid w:val="00B52CD4"/>
    <w:rsid w:val="00B52F71"/>
    <w:rsid w:val="00B54531"/>
    <w:rsid w:val="00B559FE"/>
    <w:rsid w:val="00B65B39"/>
    <w:rsid w:val="00B71DF1"/>
    <w:rsid w:val="00B75090"/>
    <w:rsid w:val="00B76E0D"/>
    <w:rsid w:val="00B84C4B"/>
    <w:rsid w:val="00B858FA"/>
    <w:rsid w:val="00B874EF"/>
    <w:rsid w:val="00B911EC"/>
    <w:rsid w:val="00B92E00"/>
    <w:rsid w:val="00BA073F"/>
    <w:rsid w:val="00BA0F4C"/>
    <w:rsid w:val="00BA490A"/>
    <w:rsid w:val="00BA4CBD"/>
    <w:rsid w:val="00BA6E24"/>
    <w:rsid w:val="00BA7347"/>
    <w:rsid w:val="00BB1081"/>
    <w:rsid w:val="00BB1779"/>
    <w:rsid w:val="00BB1BE1"/>
    <w:rsid w:val="00BB3162"/>
    <w:rsid w:val="00BB33A7"/>
    <w:rsid w:val="00BB7251"/>
    <w:rsid w:val="00BB7599"/>
    <w:rsid w:val="00BB75BA"/>
    <w:rsid w:val="00BC18BA"/>
    <w:rsid w:val="00BC23F1"/>
    <w:rsid w:val="00BC2F17"/>
    <w:rsid w:val="00BC30A4"/>
    <w:rsid w:val="00BC747B"/>
    <w:rsid w:val="00BD255E"/>
    <w:rsid w:val="00BD4F91"/>
    <w:rsid w:val="00BE507D"/>
    <w:rsid w:val="00BE58CC"/>
    <w:rsid w:val="00BE6223"/>
    <w:rsid w:val="00BE69E0"/>
    <w:rsid w:val="00BE7C80"/>
    <w:rsid w:val="00BF2FED"/>
    <w:rsid w:val="00BF3E38"/>
    <w:rsid w:val="00BF529F"/>
    <w:rsid w:val="00BF710F"/>
    <w:rsid w:val="00C00559"/>
    <w:rsid w:val="00C0221B"/>
    <w:rsid w:val="00C0502D"/>
    <w:rsid w:val="00C05BDF"/>
    <w:rsid w:val="00C10BF6"/>
    <w:rsid w:val="00C10F23"/>
    <w:rsid w:val="00C11CE4"/>
    <w:rsid w:val="00C207C6"/>
    <w:rsid w:val="00C208E2"/>
    <w:rsid w:val="00C25265"/>
    <w:rsid w:val="00C30475"/>
    <w:rsid w:val="00C30F0C"/>
    <w:rsid w:val="00C32039"/>
    <w:rsid w:val="00C3281B"/>
    <w:rsid w:val="00C32EF1"/>
    <w:rsid w:val="00C361C5"/>
    <w:rsid w:val="00C42EC8"/>
    <w:rsid w:val="00C44D8F"/>
    <w:rsid w:val="00C47DA4"/>
    <w:rsid w:val="00C47E7F"/>
    <w:rsid w:val="00C551E1"/>
    <w:rsid w:val="00C60DDB"/>
    <w:rsid w:val="00C62024"/>
    <w:rsid w:val="00C667DA"/>
    <w:rsid w:val="00C71429"/>
    <w:rsid w:val="00C71732"/>
    <w:rsid w:val="00C73DE7"/>
    <w:rsid w:val="00C75070"/>
    <w:rsid w:val="00C8640C"/>
    <w:rsid w:val="00C87A46"/>
    <w:rsid w:val="00C95061"/>
    <w:rsid w:val="00C963D8"/>
    <w:rsid w:val="00CA2487"/>
    <w:rsid w:val="00CA756F"/>
    <w:rsid w:val="00CA7DC3"/>
    <w:rsid w:val="00CB05F7"/>
    <w:rsid w:val="00CB2602"/>
    <w:rsid w:val="00CB28C7"/>
    <w:rsid w:val="00CB2F58"/>
    <w:rsid w:val="00CB31DC"/>
    <w:rsid w:val="00CC171A"/>
    <w:rsid w:val="00CC1A3D"/>
    <w:rsid w:val="00CC30C4"/>
    <w:rsid w:val="00CC4583"/>
    <w:rsid w:val="00CC61C4"/>
    <w:rsid w:val="00CC66DD"/>
    <w:rsid w:val="00CD40BE"/>
    <w:rsid w:val="00CD423E"/>
    <w:rsid w:val="00CE4CC4"/>
    <w:rsid w:val="00CE5021"/>
    <w:rsid w:val="00CF3E93"/>
    <w:rsid w:val="00CF5DF7"/>
    <w:rsid w:val="00CF68FC"/>
    <w:rsid w:val="00D0169B"/>
    <w:rsid w:val="00D07614"/>
    <w:rsid w:val="00D10A6B"/>
    <w:rsid w:val="00D11B19"/>
    <w:rsid w:val="00D11C8C"/>
    <w:rsid w:val="00D12CD8"/>
    <w:rsid w:val="00D3023B"/>
    <w:rsid w:val="00D30D8B"/>
    <w:rsid w:val="00D31611"/>
    <w:rsid w:val="00D33DB3"/>
    <w:rsid w:val="00D36BBD"/>
    <w:rsid w:val="00D37F3C"/>
    <w:rsid w:val="00D45F48"/>
    <w:rsid w:val="00D47B62"/>
    <w:rsid w:val="00D54294"/>
    <w:rsid w:val="00D565B3"/>
    <w:rsid w:val="00D60D24"/>
    <w:rsid w:val="00D6501A"/>
    <w:rsid w:val="00D73CE8"/>
    <w:rsid w:val="00D74B38"/>
    <w:rsid w:val="00D75FCE"/>
    <w:rsid w:val="00D80461"/>
    <w:rsid w:val="00D90AF2"/>
    <w:rsid w:val="00D96692"/>
    <w:rsid w:val="00DA340C"/>
    <w:rsid w:val="00DA4D3D"/>
    <w:rsid w:val="00DA5432"/>
    <w:rsid w:val="00DA792F"/>
    <w:rsid w:val="00DB061D"/>
    <w:rsid w:val="00DB47AF"/>
    <w:rsid w:val="00DB7A8E"/>
    <w:rsid w:val="00DC08EC"/>
    <w:rsid w:val="00DC29FD"/>
    <w:rsid w:val="00DC637A"/>
    <w:rsid w:val="00DC756A"/>
    <w:rsid w:val="00DC7C8E"/>
    <w:rsid w:val="00DD19C8"/>
    <w:rsid w:val="00DD282C"/>
    <w:rsid w:val="00DD31DA"/>
    <w:rsid w:val="00DD65DA"/>
    <w:rsid w:val="00DE62AF"/>
    <w:rsid w:val="00DE6A53"/>
    <w:rsid w:val="00DE79BB"/>
    <w:rsid w:val="00DF5389"/>
    <w:rsid w:val="00E01108"/>
    <w:rsid w:val="00E0693E"/>
    <w:rsid w:val="00E10ED2"/>
    <w:rsid w:val="00E11D36"/>
    <w:rsid w:val="00E13C1E"/>
    <w:rsid w:val="00E20756"/>
    <w:rsid w:val="00E20A8A"/>
    <w:rsid w:val="00E22D26"/>
    <w:rsid w:val="00E26769"/>
    <w:rsid w:val="00E3467E"/>
    <w:rsid w:val="00E40409"/>
    <w:rsid w:val="00E4044E"/>
    <w:rsid w:val="00E42DF2"/>
    <w:rsid w:val="00E4393B"/>
    <w:rsid w:val="00E50140"/>
    <w:rsid w:val="00E50DCC"/>
    <w:rsid w:val="00E52CEE"/>
    <w:rsid w:val="00E534AC"/>
    <w:rsid w:val="00E547F0"/>
    <w:rsid w:val="00E558F8"/>
    <w:rsid w:val="00E665CC"/>
    <w:rsid w:val="00E723AB"/>
    <w:rsid w:val="00E72BEF"/>
    <w:rsid w:val="00E76B58"/>
    <w:rsid w:val="00E84876"/>
    <w:rsid w:val="00E91FB6"/>
    <w:rsid w:val="00E96226"/>
    <w:rsid w:val="00EA31B5"/>
    <w:rsid w:val="00EA335A"/>
    <w:rsid w:val="00EA3B97"/>
    <w:rsid w:val="00EA4699"/>
    <w:rsid w:val="00EB221E"/>
    <w:rsid w:val="00EB7603"/>
    <w:rsid w:val="00EC04CA"/>
    <w:rsid w:val="00EC12C2"/>
    <w:rsid w:val="00EC23E6"/>
    <w:rsid w:val="00EC4540"/>
    <w:rsid w:val="00EC46D9"/>
    <w:rsid w:val="00EC6A64"/>
    <w:rsid w:val="00EC7806"/>
    <w:rsid w:val="00ED0ADC"/>
    <w:rsid w:val="00ED4D03"/>
    <w:rsid w:val="00EE1711"/>
    <w:rsid w:val="00EE1FDD"/>
    <w:rsid w:val="00EE5199"/>
    <w:rsid w:val="00EE678F"/>
    <w:rsid w:val="00EF534A"/>
    <w:rsid w:val="00EF6B76"/>
    <w:rsid w:val="00EF7044"/>
    <w:rsid w:val="00EF7B3B"/>
    <w:rsid w:val="00F04530"/>
    <w:rsid w:val="00F0676E"/>
    <w:rsid w:val="00F12388"/>
    <w:rsid w:val="00F14905"/>
    <w:rsid w:val="00F15EFD"/>
    <w:rsid w:val="00F17D5E"/>
    <w:rsid w:val="00F25E13"/>
    <w:rsid w:val="00F277CA"/>
    <w:rsid w:val="00F437D6"/>
    <w:rsid w:val="00F43AF8"/>
    <w:rsid w:val="00F46CF4"/>
    <w:rsid w:val="00F55D73"/>
    <w:rsid w:val="00F560A9"/>
    <w:rsid w:val="00F56590"/>
    <w:rsid w:val="00F60AAB"/>
    <w:rsid w:val="00F61902"/>
    <w:rsid w:val="00F65192"/>
    <w:rsid w:val="00F659AC"/>
    <w:rsid w:val="00F6722B"/>
    <w:rsid w:val="00F73101"/>
    <w:rsid w:val="00F80F44"/>
    <w:rsid w:val="00F828F8"/>
    <w:rsid w:val="00F86A29"/>
    <w:rsid w:val="00F93513"/>
    <w:rsid w:val="00F94CCA"/>
    <w:rsid w:val="00F96B07"/>
    <w:rsid w:val="00FA5CBB"/>
    <w:rsid w:val="00FA6E90"/>
    <w:rsid w:val="00FA7EC4"/>
    <w:rsid w:val="00FB6E3E"/>
    <w:rsid w:val="00FB71B4"/>
    <w:rsid w:val="00FC2928"/>
    <w:rsid w:val="00FD07D3"/>
    <w:rsid w:val="00FD39F6"/>
    <w:rsid w:val="00FD49B8"/>
    <w:rsid w:val="00FD6E9D"/>
    <w:rsid w:val="00FE686A"/>
    <w:rsid w:val="00FE69AD"/>
    <w:rsid w:val="00FF0123"/>
    <w:rsid w:val="014B35F3"/>
    <w:rsid w:val="014BBEF2"/>
    <w:rsid w:val="02BE0474"/>
    <w:rsid w:val="0351E5A3"/>
    <w:rsid w:val="049CD0DD"/>
    <w:rsid w:val="04C6A45E"/>
    <w:rsid w:val="04F13781"/>
    <w:rsid w:val="051F6561"/>
    <w:rsid w:val="068173CB"/>
    <w:rsid w:val="068D07E2"/>
    <w:rsid w:val="06C9A1EF"/>
    <w:rsid w:val="072EAB70"/>
    <w:rsid w:val="0757AA16"/>
    <w:rsid w:val="082F5B2F"/>
    <w:rsid w:val="0954CB2F"/>
    <w:rsid w:val="09684DD4"/>
    <w:rsid w:val="098301C5"/>
    <w:rsid w:val="09958FA6"/>
    <w:rsid w:val="09C08557"/>
    <w:rsid w:val="0A654225"/>
    <w:rsid w:val="0AF2EA04"/>
    <w:rsid w:val="0B88B997"/>
    <w:rsid w:val="0D4E3AF2"/>
    <w:rsid w:val="0D999EE9"/>
    <w:rsid w:val="0E24AC70"/>
    <w:rsid w:val="0FE80885"/>
    <w:rsid w:val="108E8C22"/>
    <w:rsid w:val="125456A4"/>
    <w:rsid w:val="13DF7809"/>
    <w:rsid w:val="152AD5F5"/>
    <w:rsid w:val="1609F543"/>
    <w:rsid w:val="168A034F"/>
    <w:rsid w:val="171EFA97"/>
    <w:rsid w:val="181F1685"/>
    <w:rsid w:val="19A97714"/>
    <w:rsid w:val="1AF3844E"/>
    <w:rsid w:val="1B70FF6D"/>
    <w:rsid w:val="1C9D7A30"/>
    <w:rsid w:val="1CFFC7BF"/>
    <w:rsid w:val="1D1AD331"/>
    <w:rsid w:val="1D491658"/>
    <w:rsid w:val="1E4C06F9"/>
    <w:rsid w:val="1EA88CC8"/>
    <w:rsid w:val="1FFDCBFC"/>
    <w:rsid w:val="20376881"/>
    <w:rsid w:val="203F5607"/>
    <w:rsid w:val="22190363"/>
    <w:rsid w:val="2254F0EF"/>
    <w:rsid w:val="238CF190"/>
    <w:rsid w:val="2467EA93"/>
    <w:rsid w:val="2512C72A"/>
    <w:rsid w:val="25248D57"/>
    <w:rsid w:val="25BA8DAF"/>
    <w:rsid w:val="2632A15E"/>
    <w:rsid w:val="263B4B0E"/>
    <w:rsid w:val="27352A1B"/>
    <w:rsid w:val="27AD659E"/>
    <w:rsid w:val="282ABCA3"/>
    <w:rsid w:val="2A3E5C2E"/>
    <w:rsid w:val="2BAEC7B8"/>
    <w:rsid w:val="2BC4EDA7"/>
    <w:rsid w:val="2BFB3EAB"/>
    <w:rsid w:val="2E781542"/>
    <w:rsid w:val="2F81B047"/>
    <w:rsid w:val="315202A1"/>
    <w:rsid w:val="3175FC19"/>
    <w:rsid w:val="3219AADD"/>
    <w:rsid w:val="32DD1F9F"/>
    <w:rsid w:val="33018D77"/>
    <w:rsid w:val="3322EA20"/>
    <w:rsid w:val="33722E22"/>
    <w:rsid w:val="36A144EE"/>
    <w:rsid w:val="3764E367"/>
    <w:rsid w:val="37DB8380"/>
    <w:rsid w:val="381F1FFD"/>
    <w:rsid w:val="38608BB6"/>
    <w:rsid w:val="3943797C"/>
    <w:rsid w:val="39CE149D"/>
    <w:rsid w:val="3A1C5580"/>
    <w:rsid w:val="3A281F02"/>
    <w:rsid w:val="3AD6F6AD"/>
    <w:rsid w:val="3B6A2BE7"/>
    <w:rsid w:val="3B87FFD5"/>
    <w:rsid w:val="3BDCCE6E"/>
    <w:rsid w:val="3C0E837E"/>
    <w:rsid w:val="3D7A6F6C"/>
    <w:rsid w:val="3EA0C9D6"/>
    <w:rsid w:val="3EEFC6A3"/>
    <w:rsid w:val="3F3B4957"/>
    <w:rsid w:val="3FAA67D0"/>
    <w:rsid w:val="401ACCF7"/>
    <w:rsid w:val="40216D02"/>
    <w:rsid w:val="407CC6CE"/>
    <w:rsid w:val="421DBBC5"/>
    <w:rsid w:val="4287F803"/>
    <w:rsid w:val="42A99066"/>
    <w:rsid w:val="42C8E035"/>
    <w:rsid w:val="42DB85A6"/>
    <w:rsid w:val="42E20892"/>
    <w:rsid w:val="430F9807"/>
    <w:rsid w:val="43AB57DB"/>
    <w:rsid w:val="43B1E579"/>
    <w:rsid w:val="43E7E053"/>
    <w:rsid w:val="4459DDB3"/>
    <w:rsid w:val="4569AE60"/>
    <w:rsid w:val="468DBDA5"/>
    <w:rsid w:val="46F39F0D"/>
    <w:rsid w:val="474B5B88"/>
    <w:rsid w:val="47AA554E"/>
    <w:rsid w:val="47B579B5"/>
    <w:rsid w:val="47EB6DD0"/>
    <w:rsid w:val="483E52E2"/>
    <w:rsid w:val="48BE9C60"/>
    <w:rsid w:val="492EC3F2"/>
    <w:rsid w:val="49514A16"/>
    <w:rsid w:val="496B4C6A"/>
    <w:rsid w:val="49A0F916"/>
    <w:rsid w:val="49B532A7"/>
    <w:rsid w:val="4A297751"/>
    <w:rsid w:val="4ADED3FD"/>
    <w:rsid w:val="4BDCA9A7"/>
    <w:rsid w:val="4C693F8F"/>
    <w:rsid w:val="4D5D0282"/>
    <w:rsid w:val="4E7E51B1"/>
    <w:rsid w:val="4EA008D1"/>
    <w:rsid w:val="4EE9C271"/>
    <w:rsid w:val="4EFF55CF"/>
    <w:rsid w:val="4F1AE555"/>
    <w:rsid w:val="503F1176"/>
    <w:rsid w:val="50C39EC6"/>
    <w:rsid w:val="5143339E"/>
    <w:rsid w:val="5180C9D3"/>
    <w:rsid w:val="52242A30"/>
    <w:rsid w:val="526A2142"/>
    <w:rsid w:val="53055C97"/>
    <w:rsid w:val="5405F1A3"/>
    <w:rsid w:val="541FBB89"/>
    <w:rsid w:val="55A10CF4"/>
    <w:rsid w:val="56FFC17B"/>
    <w:rsid w:val="5790FA44"/>
    <w:rsid w:val="5A4262FD"/>
    <w:rsid w:val="5BBC4C61"/>
    <w:rsid w:val="5BDAD76D"/>
    <w:rsid w:val="5E34860F"/>
    <w:rsid w:val="5F1B15D5"/>
    <w:rsid w:val="5F4CEE79"/>
    <w:rsid w:val="5F6505BA"/>
    <w:rsid w:val="62D457C0"/>
    <w:rsid w:val="6340DD4E"/>
    <w:rsid w:val="63555DEE"/>
    <w:rsid w:val="641955AE"/>
    <w:rsid w:val="658625B7"/>
    <w:rsid w:val="65981169"/>
    <w:rsid w:val="660FCB07"/>
    <w:rsid w:val="666DD7D7"/>
    <w:rsid w:val="674FE96F"/>
    <w:rsid w:val="67AAA6B8"/>
    <w:rsid w:val="67AACF14"/>
    <w:rsid w:val="67DEE8D2"/>
    <w:rsid w:val="68BC5BDF"/>
    <w:rsid w:val="68BDC679"/>
    <w:rsid w:val="696D08A4"/>
    <w:rsid w:val="6A310E57"/>
    <w:rsid w:val="6C73ADA7"/>
    <w:rsid w:val="6D4ABFC6"/>
    <w:rsid w:val="6D5D3458"/>
    <w:rsid w:val="6D8FCD02"/>
    <w:rsid w:val="6F24313E"/>
    <w:rsid w:val="704D0738"/>
    <w:rsid w:val="7151F1D0"/>
    <w:rsid w:val="71DBBD67"/>
    <w:rsid w:val="75832124"/>
    <w:rsid w:val="7611EBBB"/>
    <w:rsid w:val="7675797D"/>
    <w:rsid w:val="77F03ECA"/>
    <w:rsid w:val="79AB2278"/>
    <w:rsid w:val="79C71C93"/>
    <w:rsid w:val="7BC7C9DB"/>
    <w:rsid w:val="7BD059C7"/>
    <w:rsid w:val="7C564386"/>
    <w:rsid w:val="7C753F2D"/>
    <w:rsid w:val="7EFF69E2"/>
    <w:rsid w:val="7F350B2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53259"/>
  <w15:chartTrackingRefBased/>
  <w15:docId w15:val="{662948E6-165D-4FE9-B511-B73EC9D6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84F"/>
    <w:rPr>
      <w:rFonts w:ascii="Arial" w:hAnsi="Arial"/>
      <w:sz w:val="20"/>
    </w:rPr>
  </w:style>
  <w:style w:type="paragraph" w:styleId="Titre1">
    <w:name w:val="heading 1"/>
    <w:basedOn w:val="Normal"/>
    <w:next w:val="Normal"/>
    <w:link w:val="Titre1Car"/>
    <w:qFormat/>
    <w:rsid w:val="005C27AA"/>
    <w:pPr>
      <w:keepNext/>
      <w:keepLines/>
      <w:numPr>
        <w:numId w:val="6"/>
      </w:numPr>
      <w:spacing w:before="240" w:after="120"/>
      <w:jc w:val="both"/>
      <w:outlineLvl w:val="0"/>
    </w:pPr>
    <w:rPr>
      <w:rFonts w:eastAsiaTheme="majorEastAsia" w:cstheme="majorBidi"/>
      <w:color w:val="2F5496" w:themeColor="accent1" w:themeShade="BF"/>
      <w:sz w:val="32"/>
      <w:szCs w:val="32"/>
    </w:rPr>
  </w:style>
  <w:style w:type="paragraph" w:styleId="Titre2">
    <w:name w:val="heading 2"/>
    <w:basedOn w:val="Normal"/>
    <w:next w:val="Normal"/>
    <w:link w:val="Titre2Car"/>
    <w:unhideWhenUsed/>
    <w:qFormat/>
    <w:rsid w:val="005C27AA"/>
    <w:pPr>
      <w:keepNext/>
      <w:keepLines/>
      <w:numPr>
        <w:ilvl w:val="1"/>
        <w:numId w:val="6"/>
      </w:numPr>
      <w:spacing w:before="120" w:after="60"/>
      <w:jc w:val="both"/>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nhideWhenUsed/>
    <w:qFormat/>
    <w:rsid w:val="0093084F"/>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C5602"/>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CA2487"/>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7C5602"/>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CA2487"/>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A248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A248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B17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1779"/>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rsid w:val="005C27AA"/>
    <w:rPr>
      <w:rFonts w:ascii="Arial" w:eastAsiaTheme="majorEastAsia" w:hAnsi="Arial" w:cstheme="majorBidi"/>
      <w:color w:val="2F5496" w:themeColor="accent1" w:themeShade="BF"/>
      <w:sz w:val="32"/>
      <w:szCs w:val="32"/>
    </w:rPr>
  </w:style>
  <w:style w:type="paragraph" w:styleId="Paragraphedeliste">
    <w:name w:val="List Paragraph"/>
    <w:aliases w:val="Listes,lp1,Paragraphe 3,§norme,Resume Title,Paragraphe de liste N1,Bullet Niv 1,Normal bullet 2,Bullet point 1,Puces n°1,NormTab,Puce niveau 0,Tiret1,P1 Pharos,Listes Puce,Puce tableau,Puces 1er niveau,List Paragraph1,article,normal"/>
    <w:basedOn w:val="Normal"/>
    <w:link w:val="ParagraphedelisteCar"/>
    <w:uiPriority w:val="34"/>
    <w:qFormat/>
    <w:rsid w:val="00BB1779"/>
    <w:pPr>
      <w:ind w:left="720"/>
      <w:contextualSpacing/>
    </w:pPr>
  </w:style>
  <w:style w:type="character" w:customStyle="1" w:styleId="Titre2Car">
    <w:name w:val="Titre 2 Car"/>
    <w:basedOn w:val="Policepardfaut"/>
    <w:link w:val="Titre2"/>
    <w:rsid w:val="005C27AA"/>
    <w:rPr>
      <w:rFonts w:asciiTheme="majorHAnsi" w:eastAsiaTheme="majorEastAsia" w:hAnsiTheme="majorHAnsi" w:cstheme="majorBidi"/>
      <w:color w:val="2F5496" w:themeColor="accent1" w:themeShade="BF"/>
      <w:sz w:val="26"/>
      <w:szCs w:val="26"/>
    </w:rPr>
  </w:style>
  <w:style w:type="paragraph" w:customStyle="1" w:styleId="Style1">
    <w:name w:val="Style1"/>
    <w:basedOn w:val="Normal"/>
    <w:uiPriority w:val="99"/>
    <w:qFormat/>
    <w:rsid w:val="00BB1779"/>
    <w:pPr>
      <w:numPr>
        <w:numId w:val="2"/>
      </w:numPr>
      <w:spacing w:after="0" w:line="240" w:lineRule="auto"/>
      <w:jc w:val="both"/>
    </w:pPr>
    <w:rPr>
      <w:rFonts w:eastAsia="Times New Roman" w:cs="Arial"/>
      <w:szCs w:val="18"/>
      <w:lang w:eastAsia="fr-FR"/>
    </w:rPr>
  </w:style>
  <w:style w:type="paragraph" w:customStyle="1" w:styleId="08Titreniveau2">
    <w:name w:val="08/ Titre niveau 2"/>
    <w:basedOn w:val="Normal"/>
    <w:qFormat/>
    <w:rsid w:val="0093084F"/>
    <w:pPr>
      <w:spacing w:before="120" w:after="100" w:line="312" w:lineRule="auto"/>
      <w:jc w:val="both"/>
    </w:pPr>
    <w:rPr>
      <w:rFonts w:eastAsia="MS Mincho" w:cs="Times New Roman"/>
      <w:b/>
      <w:color w:val="6AB657"/>
      <w:sz w:val="24"/>
      <w:szCs w:val="24"/>
      <w:lang w:val="uz-Cyrl-UZ" w:eastAsia="fr-FR"/>
    </w:rPr>
  </w:style>
  <w:style w:type="character" w:customStyle="1" w:styleId="Titre3Car">
    <w:name w:val="Titre 3 Car"/>
    <w:basedOn w:val="Policepardfaut"/>
    <w:link w:val="Titre3"/>
    <w:rsid w:val="0093084F"/>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DE62AF"/>
    <w:rPr>
      <w:color w:val="0563C1" w:themeColor="hyperlink"/>
      <w:u w:val="single"/>
    </w:rPr>
  </w:style>
  <w:style w:type="character" w:customStyle="1" w:styleId="Mentionnonrsolue1">
    <w:name w:val="Mention non résolue1"/>
    <w:basedOn w:val="Policepardfaut"/>
    <w:uiPriority w:val="99"/>
    <w:semiHidden/>
    <w:unhideWhenUsed/>
    <w:rsid w:val="00DE62AF"/>
    <w:rPr>
      <w:color w:val="605E5C"/>
      <w:shd w:val="clear" w:color="auto" w:fill="E1DFDD"/>
    </w:rPr>
  </w:style>
  <w:style w:type="paragraph" w:styleId="En-tte">
    <w:name w:val="header"/>
    <w:basedOn w:val="Normal"/>
    <w:link w:val="En-tteCar"/>
    <w:uiPriority w:val="99"/>
    <w:unhideWhenUsed/>
    <w:rsid w:val="0096320F"/>
    <w:pPr>
      <w:tabs>
        <w:tab w:val="center" w:pos="4536"/>
        <w:tab w:val="right" w:pos="9072"/>
      </w:tabs>
      <w:spacing w:after="0" w:line="240" w:lineRule="auto"/>
    </w:pPr>
  </w:style>
  <w:style w:type="character" w:customStyle="1" w:styleId="En-tteCar">
    <w:name w:val="En-tête Car"/>
    <w:basedOn w:val="Policepardfaut"/>
    <w:link w:val="En-tte"/>
    <w:uiPriority w:val="99"/>
    <w:rsid w:val="0096320F"/>
    <w:rPr>
      <w:rFonts w:ascii="Arial" w:hAnsi="Arial"/>
      <w:sz w:val="20"/>
    </w:rPr>
  </w:style>
  <w:style w:type="paragraph" w:styleId="Pieddepage">
    <w:name w:val="footer"/>
    <w:basedOn w:val="Normal"/>
    <w:link w:val="PieddepageCar"/>
    <w:uiPriority w:val="99"/>
    <w:unhideWhenUsed/>
    <w:rsid w:val="009632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320F"/>
    <w:rPr>
      <w:rFonts w:ascii="Arial" w:hAnsi="Arial"/>
      <w:sz w:val="20"/>
    </w:rPr>
  </w:style>
  <w:style w:type="character" w:styleId="Marquedecommentaire">
    <w:name w:val="annotation reference"/>
    <w:basedOn w:val="Policepardfaut"/>
    <w:uiPriority w:val="99"/>
    <w:semiHidden/>
    <w:unhideWhenUsed/>
    <w:qFormat/>
    <w:rsid w:val="00877AB2"/>
    <w:rPr>
      <w:sz w:val="16"/>
      <w:szCs w:val="16"/>
    </w:rPr>
  </w:style>
  <w:style w:type="paragraph" w:styleId="Commentaire">
    <w:name w:val="annotation text"/>
    <w:basedOn w:val="Normal"/>
    <w:link w:val="CommentaireCar"/>
    <w:uiPriority w:val="99"/>
    <w:unhideWhenUsed/>
    <w:rsid w:val="00877AB2"/>
    <w:pPr>
      <w:spacing w:line="240" w:lineRule="auto"/>
    </w:pPr>
    <w:rPr>
      <w:szCs w:val="20"/>
    </w:rPr>
  </w:style>
  <w:style w:type="character" w:customStyle="1" w:styleId="CommentaireCar">
    <w:name w:val="Commentaire Car"/>
    <w:basedOn w:val="Policepardfaut"/>
    <w:link w:val="Commentaire"/>
    <w:uiPriority w:val="99"/>
    <w:qFormat/>
    <w:rsid w:val="00877AB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77AB2"/>
    <w:rPr>
      <w:b/>
      <w:bCs/>
    </w:rPr>
  </w:style>
  <w:style w:type="character" w:customStyle="1" w:styleId="ObjetducommentaireCar">
    <w:name w:val="Objet du commentaire Car"/>
    <w:basedOn w:val="CommentaireCar"/>
    <w:link w:val="Objetducommentaire"/>
    <w:uiPriority w:val="99"/>
    <w:semiHidden/>
    <w:rsid w:val="00877AB2"/>
    <w:rPr>
      <w:rFonts w:ascii="Arial" w:hAnsi="Arial"/>
      <w:b/>
      <w:bCs/>
      <w:sz w:val="20"/>
      <w:szCs w:val="20"/>
    </w:rPr>
  </w:style>
  <w:style w:type="paragraph" w:styleId="Textedebulles">
    <w:name w:val="Balloon Text"/>
    <w:basedOn w:val="Normal"/>
    <w:link w:val="TextedebullesCar"/>
    <w:uiPriority w:val="99"/>
    <w:semiHidden/>
    <w:unhideWhenUsed/>
    <w:rsid w:val="00877A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7AB2"/>
    <w:rPr>
      <w:rFonts w:ascii="Segoe UI" w:hAnsi="Segoe UI" w:cs="Segoe UI"/>
      <w:sz w:val="18"/>
      <w:szCs w:val="18"/>
    </w:rPr>
  </w:style>
  <w:style w:type="paragraph" w:styleId="En-ttedetabledesmatires">
    <w:name w:val="TOC Heading"/>
    <w:basedOn w:val="Titre1"/>
    <w:next w:val="Normal"/>
    <w:uiPriority w:val="39"/>
    <w:unhideWhenUsed/>
    <w:qFormat/>
    <w:rsid w:val="00CD423E"/>
    <w:pPr>
      <w:numPr>
        <w:numId w:val="0"/>
      </w:numPr>
      <w:outlineLvl w:val="9"/>
    </w:pPr>
    <w:rPr>
      <w:rFonts w:asciiTheme="majorHAnsi" w:hAnsiTheme="majorHAnsi"/>
      <w:lang w:eastAsia="fr-FR"/>
    </w:rPr>
  </w:style>
  <w:style w:type="paragraph" w:styleId="TM1">
    <w:name w:val="toc 1"/>
    <w:basedOn w:val="Normal"/>
    <w:next w:val="Normal"/>
    <w:autoRedefine/>
    <w:uiPriority w:val="39"/>
    <w:unhideWhenUsed/>
    <w:rsid w:val="00036868"/>
    <w:pPr>
      <w:tabs>
        <w:tab w:val="left" w:pos="600"/>
        <w:tab w:val="right" w:leader="dot" w:pos="9062"/>
      </w:tabs>
      <w:spacing w:before="120" w:after="120"/>
    </w:pPr>
    <w:rPr>
      <w:rFonts w:asciiTheme="minorHAnsi" w:hAnsiTheme="minorHAnsi" w:cstheme="minorHAnsi"/>
      <w:b/>
      <w:bCs/>
      <w:caps/>
      <w:szCs w:val="20"/>
    </w:rPr>
  </w:style>
  <w:style w:type="paragraph" w:styleId="TM2">
    <w:name w:val="toc 2"/>
    <w:basedOn w:val="Normal"/>
    <w:next w:val="Normal"/>
    <w:autoRedefine/>
    <w:uiPriority w:val="39"/>
    <w:unhideWhenUsed/>
    <w:rsid w:val="00215EE1"/>
    <w:pPr>
      <w:spacing w:after="0"/>
      <w:ind w:left="200"/>
    </w:pPr>
    <w:rPr>
      <w:rFonts w:asciiTheme="minorHAnsi" w:hAnsiTheme="minorHAnsi" w:cstheme="minorHAnsi"/>
      <w:smallCaps/>
      <w:szCs w:val="20"/>
    </w:rPr>
  </w:style>
  <w:style w:type="paragraph" w:styleId="TM3">
    <w:name w:val="toc 3"/>
    <w:basedOn w:val="Normal"/>
    <w:next w:val="Normal"/>
    <w:autoRedefine/>
    <w:uiPriority w:val="39"/>
    <w:unhideWhenUsed/>
    <w:rsid w:val="00C207C6"/>
    <w:pPr>
      <w:tabs>
        <w:tab w:val="left" w:pos="800"/>
        <w:tab w:val="right" w:leader="dot" w:pos="9062"/>
      </w:tabs>
      <w:spacing w:after="0"/>
      <w:ind w:left="400"/>
    </w:pPr>
    <w:rPr>
      <w:rFonts w:asciiTheme="minorHAnsi" w:hAnsiTheme="minorHAnsi" w:cstheme="minorHAnsi"/>
      <w:i/>
      <w:iCs/>
      <w:szCs w:val="20"/>
    </w:rPr>
  </w:style>
  <w:style w:type="paragraph" w:styleId="Notedebasdepage">
    <w:name w:val="footnote text"/>
    <w:basedOn w:val="Normal"/>
    <w:link w:val="NotedebasdepageCar"/>
    <w:rsid w:val="00245F15"/>
    <w:pPr>
      <w:spacing w:before="120" w:after="0" w:line="240" w:lineRule="auto"/>
      <w:jc w:val="both"/>
    </w:pPr>
    <w:rPr>
      <w:rFonts w:eastAsia="Times New Roman" w:cs="Times New Roman"/>
      <w:szCs w:val="20"/>
      <w:lang w:eastAsia="fr-FR"/>
    </w:rPr>
  </w:style>
  <w:style w:type="character" w:customStyle="1" w:styleId="NotedebasdepageCar">
    <w:name w:val="Note de bas de page Car"/>
    <w:basedOn w:val="Policepardfaut"/>
    <w:link w:val="Notedebasdepage"/>
    <w:rsid w:val="00245F15"/>
    <w:rPr>
      <w:rFonts w:ascii="Arial" w:eastAsia="Times New Roman" w:hAnsi="Arial" w:cs="Times New Roman"/>
      <w:sz w:val="20"/>
      <w:szCs w:val="20"/>
      <w:lang w:eastAsia="fr-FR"/>
    </w:rPr>
  </w:style>
  <w:style w:type="character" w:styleId="Appelnotedebasdep">
    <w:name w:val="footnote reference"/>
    <w:semiHidden/>
    <w:rsid w:val="00245F15"/>
    <w:rPr>
      <w:vertAlign w:val="superscript"/>
    </w:rPr>
  </w:style>
  <w:style w:type="table" w:styleId="Grilledutableau">
    <w:name w:val="Table Grid"/>
    <w:basedOn w:val="Tableau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suivivisit">
    <w:name w:val="FollowedHyperlink"/>
    <w:basedOn w:val="Policepardfaut"/>
    <w:uiPriority w:val="99"/>
    <w:semiHidden/>
    <w:unhideWhenUsed/>
    <w:rsid w:val="00487DE0"/>
    <w:rPr>
      <w:color w:val="954F72" w:themeColor="followedHyperlink"/>
      <w:u w:val="single"/>
    </w:rPr>
  </w:style>
  <w:style w:type="character" w:styleId="lev">
    <w:name w:val="Strong"/>
    <w:qFormat/>
    <w:rsid w:val="007C5602"/>
    <w:rPr>
      <w:b w:val="0"/>
      <w:bCs/>
      <w:i w:val="0"/>
      <w:color w:val="auto"/>
      <w:u w:val="single"/>
    </w:rPr>
  </w:style>
  <w:style w:type="character" w:customStyle="1" w:styleId="ParagraphedelisteCar">
    <w:name w:val="Paragraphe de liste Car"/>
    <w:aliases w:val="Listes Car,lp1 Car,Paragraphe 3 Car,§norme Car,Resume Title Car,Paragraphe de liste N1 Car,Bullet Niv 1 Car,Normal bullet 2 Car,Bullet point 1 Car,Puces n°1 Car,NormTab Car,Puce niveau 0 Car,Tiret1 Car,P1 Pharos Car,article Car"/>
    <w:link w:val="Paragraphedeliste"/>
    <w:uiPriority w:val="34"/>
    <w:qFormat/>
    <w:rsid w:val="007C5602"/>
    <w:rPr>
      <w:rFonts w:ascii="Arial" w:hAnsi="Arial"/>
      <w:sz w:val="20"/>
    </w:rPr>
  </w:style>
  <w:style w:type="paragraph" w:customStyle="1" w:styleId="TItre40">
    <w:name w:val="TItre 4"/>
    <w:basedOn w:val="Titre6"/>
    <w:link w:val="TItre4Car0"/>
    <w:qFormat/>
    <w:rsid w:val="007C5602"/>
    <w:pPr>
      <w:keepNext w:val="0"/>
      <w:keepLines w:val="0"/>
      <w:numPr>
        <w:ilvl w:val="0"/>
        <w:numId w:val="0"/>
      </w:numPr>
      <w:spacing w:before="120" w:after="120" w:line="240" w:lineRule="auto"/>
    </w:pPr>
    <w:rPr>
      <w:rFonts w:ascii="Arial" w:eastAsia="Times New Roman" w:hAnsi="Arial" w:cs="Times New Roman"/>
      <w:b/>
      <w:i/>
      <w:szCs w:val="20"/>
      <w:lang w:eastAsia="fr-FR"/>
    </w:rPr>
  </w:style>
  <w:style w:type="character" w:customStyle="1" w:styleId="TItre4Car0">
    <w:name w:val="TItre 4 Car"/>
    <w:basedOn w:val="Titre3Car"/>
    <w:link w:val="TItre40"/>
    <w:rsid w:val="007C5602"/>
    <w:rPr>
      <w:rFonts w:ascii="Arial" w:eastAsia="Times New Roman" w:hAnsi="Arial" w:cs="Times New Roman"/>
      <w:b/>
      <w:i/>
      <w:color w:val="1F3763" w:themeColor="accent1" w:themeShade="7F"/>
      <w:sz w:val="20"/>
      <w:szCs w:val="20"/>
      <w:lang w:eastAsia="fr-FR"/>
    </w:rPr>
  </w:style>
  <w:style w:type="character" w:customStyle="1" w:styleId="Titre6Car">
    <w:name w:val="Titre 6 Car"/>
    <w:basedOn w:val="Policepardfaut"/>
    <w:link w:val="Titre6"/>
    <w:uiPriority w:val="9"/>
    <w:semiHidden/>
    <w:rsid w:val="007C5602"/>
    <w:rPr>
      <w:rFonts w:asciiTheme="majorHAnsi" w:eastAsiaTheme="majorEastAsia" w:hAnsiTheme="majorHAnsi" w:cstheme="majorBidi"/>
      <w:color w:val="1F3763" w:themeColor="accent1" w:themeShade="7F"/>
      <w:sz w:val="20"/>
    </w:rPr>
  </w:style>
  <w:style w:type="character" w:customStyle="1" w:styleId="Titre4Car">
    <w:name w:val="Titre 4 Car"/>
    <w:basedOn w:val="Policepardfaut"/>
    <w:link w:val="Titre4"/>
    <w:uiPriority w:val="9"/>
    <w:rsid w:val="007C5602"/>
    <w:rPr>
      <w:rFonts w:asciiTheme="majorHAnsi" w:eastAsiaTheme="majorEastAsia" w:hAnsiTheme="majorHAnsi" w:cstheme="majorBidi"/>
      <w:i/>
      <w:iCs/>
      <w:color w:val="2F5496" w:themeColor="accent1" w:themeShade="BF"/>
      <w:sz w:val="20"/>
    </w:rPr>
  </w:style>
  <w:style w:type="table" w:customStyle="1" w:styleId="TableauGrille41">
    <w:name w:val="Tableau Grille 41"/>
    <w:basedOn w:val="TableauNormal"/>
    <w:next w:val="TableauGrille4"/>
    <w:uiPriority w:val="49"/>
    <w:rsid w:val="003A51DB"/>
    <w:pPr>
      <w:spacing w:before="120" w:after="0" w:line="240" w:lineRule="auto"/>
      <w:jc w:val="both"/>
    </w:pPr>
    <w:rPr>
      <w:rFonts w:ascii="Times New Roman" w:eastAsia="Times New Roman" w:hAnsi="Times New Roman" w:cs="Times New Roman"/>
      <w:sz w:val="20"/>
      <w:szCs w:val="20"/>
      <w:lang w:eastAsia="fr-F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4">
    <w:name w:val="Grid Table 4"/>
    <w:basedOn w:val="TableauNormal"/>
    <w:uiPriority w:val="49"/>
    <w:rsid w:val="003A51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re5Car">
    <w:name w:val="Titre 5 Car"/>
    <w:basedOn w:val="Policepardfaut"/>
    <w:link w:val="Titre5"/>
    <w:uiPriority w:val="9"/>
    <w:semiHidden/>
    <w:rsid w:val="00CA2487"/>
    <w:rPr>
      <w:rFonts w:asciiTheme="majorHAnsi" w:eastAsiaTheme="majorEastAsia" w:hAnsiTheme="majorHAnsi" w:cstheme="majorBidi"/>
      <w:color w:val="2F5496" w:themeColor="accent1" w:themeShade="BF"/>
      <w:sz w:val="20"/>
    </w:rPr>
  </w:style>
  <w:style w:type="character" w:customStyle="1" w:styleId="Titre7Car">
    <w:name w:val="Titre 7 Car"/>
    <w:basedOn w:val="Policepardfaut"/>
    <w:link w:val="Titre7"/>
    <w:uiPriority w:val="9"/>
    <w:semiHidden/>
    <w:rsid w:val="00CA2487"/>
    <w:rPr>
      <w:rFonts w:asciiTheme="majorHAnsi" w:eastAsiaTheme="majorEastAsia" w:hAnsiTheme="majorHAnsi" w:cstheme="majorBidi"/>
      <w:i/>
      <w:iCs/>
      <w:color w:val="1F3763" w:themeColor="accent1" w:themeShade="7F"/>
      <w:sz w:val="20"/>
    </w:rPr>
  </w:style>
  <w:style w:type="character" w:customStyle="1" w:styleId="Titre8Car">
    <w:name w:val="Titre 8 Car"/>
    <w:basedOn w:val="Policepardfaut"/>
    <w:link w:val="Titre8"/>
    <w:uiPriority w:val="9"/>
    <w:semiHidden/>
    <w:rsid w:val="00CA248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A2487"/>
    <w:rPr>
      <w:rFonts w:asciiTheme="majorHAnsi" w:eastAsiaTheme="majorEastAsia" w:hAnsiTheme="majorHAnsi" w:cstheme="majorBidi"/>
      <w:i/>
      <w:iCs/>
      <w:color w:val="272727" w:themeColor="text1" w:themeTint="D8"/>
      <w:sz w:val="21"/>
      <w:szCs w:val="21"/>
    </w:rPr>
  </w:style>
  <w:style w:type="paragraph" w:styleId="Rvision">
    <w:name w:val="Revision"/>
    <w:hidden/>
    <w:uiPriority w:val="99"/>
    <w:semiHidden/>
    <w:rsid w:val="003703C8"/>
    <w:pPr>
      <w:spacing w:after="0" w:line="240" w:lineRule="auto"/>
    </w:pPr>
    <w:rPr>
      <w:rFonts w:ascii="Arial" w:hAnsi="Arial"/>
      <w:sz w:val="20"/>
    </w:rPr>
  </w:style>
  <w:style w:type="paragraph" w:styleId="TM4">
    <w:name w:val="toc 4"/>
    <w:basedOn w:val="Normal"/>
    <w:next w:val="Normal"/>
    <w:autoRedefine/>
    <w:uiPriority w:val="39"/>
    <w:unhideWhenUsed/>
    <w:rsid w:val="0084434E"/>
    <w:pPr>
      <w:spacing w:after="0"/>
      <w:ind w:left="600"/>
    </w:pPr>
    <w:rPr>
      <w:rFonts w:asciiTheme="minorHAnsi" w:hAnsiTheme="minorHAnsi" w:cstheme="minorHAnsi"/>
      <w:sz w:val="18"/>
      <w:szCs w:val="18"/>
    </w:rPr>
  </w:style>
  <w:style w:type="paragraph" w:styleId="TM5">
    <w:name w:val="toc 5"/>
    <w:basedOn w:val="Normal"/>
    <w:next w:val="Normal"/>
    <w:autoRedefine/>
    <w:uiPriority w:val="39"/>
    <w:unhideWhenUsed/>
    <w:rsid w:val="0084434E"/>
    <w:pPr>
      <w:spacing w:after="0"/>
      <w:ind w:left="800"/>
    </w:pPr>
    <w:rPr>
      <w:rFonts w:asciiTheme="minorHAnsi" w:hAnsiTheme="minorHAnsi" w:cstheme="minorHAnsi"/>
      <w:sz w:val="18"/>
      <w:szCs w:val="18"/>
    </w:rPr>
  </w:style>
  <w:style w:type="paragraph" w:styleId="TM6">
    <w:name w:val="toc 6"/>
    <w:basedOn w:val="Normal"/>
    <w:next w:val="Normal"/>
    <w:autoRedefine/>
    <w:uiPriority w:val="39"/>
    <w:unhideWhenUsed/>
    <w:rsid w:val="0084434E"/>
    <w:pPr>
      <w:spacing w:after="0"/>
      <w:ind w:left="1000"/>
    </w:pPr>
    <w:rPr>
      <w:rFonts w:asciiTheme="minorHAnsi" w:hAnsiTheme="minorHAnsi" w:cstheme="minorHAnsi"/>
      <w:sz w:val="18"/>
      <w:szCs w:val="18"/>
    </w:rPr>
  </w:style>
  <w:style w:type="paragraph" w:styleId="TM7">
    <w:name w:val="toc 7"/>
    <w:basedOn w:val="Normal"/>
    <w:next w:val="Normal"/>
    <w:autoRedefine/>
    <w:uiPriority w:val="39"/>
    <w:unhideWhenUsed/>
    <w:rsid w:val="0084434E"/>
    <w:pPr>
      <w:spacing w:after="0"/>
      <w:ind w:left="1200"/>
    </w:pPr>
    <w:rPr>
      <w:rFonts w:asciiTheme="minorHAnsi" w:hAnsiTheme="minorHAnsi" w:cstheme="minorHAnsi"/>
      <w:sz w:val="18"/>
      <w:szCs w:val="18"/>
    </w:rPr>
  </w:style>
  <w:style w:type="paragraph" w:styleId="TM8">
    <w:name w:val="toc 8"/>
    <w:basedOn w:val="Normal"/>
    <w:next w:val="Normal"/>
    <w:autoRedefine/>
    <w:uiPriority w:val="39"/>
    <w:unhideWhenUsed/>
    <w:rsid w:val="0084434E"/>
    <w:pPr>
      <w:spacing w:after="0"/>
      <w:ind w:left="1400"/>
    </w:pPr>
    <w:rPr>
      <w:rFonts w:asciiTheme="minorHAnsi" w:hAnsiTheme="minorHAnsi" w:cstheme="minorHAnsi"/>
      <w:sz w:val="18"/>
      <w:szCs w:val="18"/>
    </w:rPr>
  </w:style>
  <w:style w:type="paragraph" w:styleId="TM9">
    <w:name w:val="toc 9"/>
    <w:basedOn w:val="Normal"/>
    <w:next w:val="Normal"/>
    <w:autoRedefine/>
    <w:uiPriority w:val="39"/>
    <w:unhideWhenUsed/>
    <w:rsid w:val="0084434E"/>
    <w:pPr>
      <w:spacing w:after="0"/>
      <w:ind w:left="1600"/>
    </w:pPr>
    <w:rPr>
      <w:rFonts w:asciiTheme="minorHAnsi" w:hAnsiTheme="minorHAnsi" w:cstheme="minorHAnsi"/>
      <w:sz w:val="18"/>
      <w:szCs w:val="18"/>
    </w:rPr>
  </w:style>
  <w:style w:type="character" w:customStyle="1" w:styleId="normaltextrun">
    <w:name w:val="normaltextrun"/>
    <w:basedOn w:val="Policepardfaut"/>
    <w:rsid w:val="009248F8"/>
  </w:style>
  <w:style w:type="paragraph" w:customStyle="1" w:styleId="StyleStyle1Avant6pt">
    <w:name w:val="Style Style1 + Avant : 6 pt"/>
    <w:basedOn w:val="Style1"/>
    <w:rsid w:val="00FD07D3"/>
    <w:pPr>
      <w:spacing w:before="120"/>
    </w:pPr>
    <w:rPr>
      <w:rFonts w:cs="Times New Roman"/>
      <w:sz w:val="22"/>
      <w:szCs w:val="20"/>
    </w:rPr>
  </w:style>
  <w:style w:type="paragraph" w:customStyle="1" w:styleId="CNSA-Listepuces1">
    <w:name w:val="CNSA - Liste à puces 1"/>
    <w:basedOn w:val="Normal"/>
    <w:autoRedefine/>
    <w:qFormat/>
    <w:rsid w:val="00A46938"/>
    <w:pPr>
      <w:numPr>
        <w:numId w:val="38"/>
      </w:numPr>
      <w:spacing w:before="80" w:after="80" w:line="260" w:lineRule="atLeast"/>
      <w:jc w:val="both"/>
    </w:pPr>
    <w:rPr>
      <w:rFonts w:ascii="Marianne" w:eastAsia="Arial" w:hAnsi="Marianne" w:cs="Times New Roman"/>
      <w:color w:val="000000" w:themeColor="text1"/>
      <w:szCs w:val="24"/>
      <w:lang w:eastAsia="fr-FR"/>
    </w:rPr>
  </w:style>
  <w:style w:type="table" w:customStyle="1" w:styleId="TableauGrille42">
    <w:name w:val="Tableau Grille 42"/>
    <w:basedOn w:val="TableauNormal"/>
    <w:next w:val="TableauGrille4"/>
    <w:uiPriority w:val="49"/>
    <w:rsid w:val="00B92E00"/>
    <w:pPr>
      <w:spacing w:before="120" w:after="0" w:line="240" w:lineRule="auto"/>
      <w:jc w:val="both"/>
    </w:pPr>
    <w:rPr>
      <w:rFonts w:ascii="Times New Roman" w:eastAsia="Times New Roman" w:hAnsi="Times New Roman" w:cs="Times New Roman"/>
      <w:sz w:val="20"/>
      <w:szCs w:val="20"/>
      <w:lang w:eastAsia="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1Clair">
    <w:name w:val="Grid Table 1 Light"/>
    <w:basedOn w:val="TableauNormal"/>
    <w:uiPriority w:val="46"/>
    <w:rsid w:val="00B92E00"/>
    <w:pPr>
      <w:spacing w:before="120" w:after="0" w:line="240" w:lineRule="auto"/>
      <w:jc w:val="both"/>
    </w:pPr>
    <w:rPr>
      <w:rFonts w:ascii="Times New Roman" w:eastAsia="Times New Roman" w:hAnsi="Times New Roman" w:cs="Times New Roman"/>
      <w:sz w:val="20"/>
      <w:szCs w:val="20"/>
      <w:lang w:eastAsia="fr-F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tionnonrsolue2">
    <w:name w:val="Mention non résolue2"/>
    <w:basedOn w:val="Policepardfaut"/>
    <w:uiPriority w:val="99"/>
    <w:semiHidden/>
    <w:unhideWhenUsed/>
    <w:rsid w:val="00D12CD8"/>
    <w:rPr>
      <w:color w:val="605E5C"/>
      <w:shd w:val="clear" w:color="auto" w:fill="E1DFDD"/>
    </w:rPr>
  </w:style>
  <w:style w:type="paragraph" w:styleId="NormalWeb">
    <w:name w:val="Normal (Web)"/>
    <w:basedOn w:val="Normal"/>
    <w:uiPriority w:val="99"/>
    <w:semiHidden/>
    <w:unhideWhenUsed/>
    <w:rsid w:val="004D407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ous-titre">
    <w:name w:val="Subtitle"/>
    <w:basedOn w:val="Normal"/>
    <w:next w:val="Normal"/>
    <w:link w:val="Sous-titreCar"/>
    <w:uiPriority w:val="11"/>
    <w:qFormat/>
    <w:rsid w:val="00C10F23"/>
    <w:pPr>
      <w:keepLines/>
      <w:spacing w:after="0" w:line="264" w:lineRule="auto"/>
      <w:jc w:val="center"/>
    </w:pPr>
    <w:rPr>
      <w:rFonts w:eastAsiaTheme="minorEastAsia"/>
      <w:b/>
      <w:color w:val="1F4E79"/>
      <w:spacing w:val="15"/>
      <w:sz w:val="24"/>
    </w:rPr>
  </w:style>
  <w:style w:type="character" w:customStyle="1" w:styleId="Sous-titreCar">
    <w:name w:val="Sous-titre Car"/>
    <w:basedOn w:val="Policepardfaut"/>
    <w:link w:val="Sous-titre"/>
    <w:uiPriority w:val="11"/>
    <w:rsid w:val="00C10F23"/>
    <w:rPr>
      <w:rFonts w:ascii="Arial" w:eastAsiaTheme="minorEastAsia" w:hAnsi="Arial"/>
      <w:b/>
      <w:color w:val="1F4E79"/>
      <w:spacing w:val="15"/>
      <w:sz w:val="24"/>
    </w:rPr>
  </w:style>
  <w:style w:type="character" w:customStyle="1" w:styleId="Mentionnonrsolue3">
    <w:name w:val="Mention non résolue3"/>
    <w:basedOn w:val="Policepardfaut"/>
    <w:uiPriority w:val="99"/>
    <w:semiHidden/>
    <w:unhideWhenUsed/>
    <w:rsid w:val="00490242"/>
    <w:rPr>
      <w:color w:val="605E5C"/>
      <w:shd w:val="clear" w:color="auto" w:fill="E1DFDD"/>
    </w:rPr>
  </w:style>
  <w:style w:type="paragraph" w:customStyle="1" w:styleId="Default">
    <w:name w:val="Default"/>
    <w:rsid w:val="00B51C4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2330">
      <w:bodyDiv w:val="1"/>
      <w:marLeft w:val="0"/>
      <w:marRight w:val="0"/>
      <w:marTop w:val="0"/>
      <w:marBottom w:val="0"/>
      <w:divBdr>
        <w:top w:val="none" w:sz="0" w:space="0" w:color="auto"/>
        <w:left w:val="none" w:sz="0" w:space="0" w:color="auto"/>
        <w:bottom w:val="none" w:sz="0" w:space="0" w:color="auto"/>
        <w:right w:val="none" w:sz="0" w:space="0" w:color="auto"/>
      </w:divBdr>
    </w:div>
    <w:div w:id="224803157">
      <w:bodyDiv w:val="1"/>
      <w:marLeft w:val="0"/>
      <w:marRight w:val="0"/>
      <w:marTop w:val="0"/>
      <w:marBottom w:val="0"/>
      <w:divBdr>
        <w:top w:val="none" w:sz="0" w:space="0" w:color="auto"/>
        <w:left w:val="none" w:sz="0" w:space="0" w:color="auto"/>
        <w:bottom w:val="none" w:sz="0" w:space="0" w:color="auto"/>
        <w:right w:val="none" w:sz="0" w:space="0" w:color="auto"/>
      </w:divBdr>
    </w:div>
    <w:div w:id="311101043">
      <w:bodyDiv w:val="1"/>
      <w:marLeft w:val="0"/>
      <w:marRight w:val="0"/>
      <w:marTop w:val="0"/>
      <w:marBottom w:val="0"/>
      <w:divBdr>
        <w:top w:val="none" w:sz="0" w:space="0" w:color="auto"/>
        <w:left w:val="none" w:sz="0" w:space="0" w:color="auto"/>
        <w:bottom w:val="none" w:sz="0" w:space="0" w:color="auto"/>
        <w:right w:val="none" w:sz="0" w:space="0" w:color="auto"/>
      </w:divBdr>
    </w:div>
    <w:div w:id="431781295">
      <w:bodyDiv w:val="1"/>
      <w:marLeft w:val="0"/>
      <w:marRight w:val="0"/>
      <w:marTop w:val="0"/>
      <w:marBottom w:val="0"/>
      <w:divBdr>
        <w:top w:val="none" w:sz="0" w:space="0" w:color="auto"/>
        <w:left w:val="none" w:sz="0" w:space="0" w:color="auto"/>
        <w:bottom w:val="none" w:sz="0" w:space="0" w:color="auto"/>
        <w:right w:val="none" w:sz="0" w:space="0" w:color="auto"/>
      </w:divBdr>
    </w:div>
    <w:div w:id="446583568">
      <w:bodyDiv w:val="1"/>
      <w:marLeft w:val="0"/>
      <w:marRight w:val="0"/>
      <w:marTop w:val="0"/>
      <w:marBottom w:val="0"/>
      <w:divBdr>
        <w:top w:val="none" w:sz="0" w:space="0" w:color="auto"/>
        <w:left w:val="none" w:sz="0" w:space="0" w:color="auto"/>
        <w:bottom w:val="none" w:sz="0" w:space="0" w:color="auto"/>
        <w:right w:val="none" w:sz="0" w:space="0" w:color="auto"/>
      </w:divBdr>
    </w:div>
    <w:div w:id="760108674">
      <w:bodyDiv w:val="1"/>
      <w:marLeft w:val="0"/>
      <w:marRight w:val="0"/>
      <w:marTop w:val="0"/>
      <w:marBottom w:val="0"/>
      <w:divBdr>
        <w:top w:val="none" w:sz="0" w:space="0" w:color="auto"/>
        <w:left w:val="none" w:sz="0" w:space="0" w:color="auto"/>
        <w:bottom w:val="none" w:sz="0" w:space="0" w:color="auto"/>
        <w:right w:val="none" w:sz="0" w:space="0" w:color="auto"/>
      </w:divBdr>
    </w:div>
    <w:div w:id="768936887">
      <w:bodyDiv w:val="1"/>
      <w:marLeft w:val="0"/>
      <w:marRight w:val="0"/>
      <w:marTop w:val="0"/>
      <w:marBottom w:val="0"/>
      <w:divBdr>
        <w:top w:val="none" w:sz="0" w:space="0" w:color="auto"/>
        <w:left w:val="none" w:sz="0" w:space="0" w:color="auto"/>
        <w:bottom w:val="none" w:sz="0" w:space="0" w:color="auto"/>
        <w:right w:val="none" w:sz="0" w:space="0" w:color="auto"/>
      </w:divBdr>
    </w:div>
    <w:div w:id="822817629">
      <w:bodyDiv w:val="1"/>
      <w:marLeft w:val="0"/>
      <w:marRight w:val="0"/>
      <w:marTop w:val="0"/>
      <w:marBottom w:val="0"/>
      <w:divBdr>
        <w:top w:val="none" w:sz="0" w:space="0" w:color="auto"/>
        <w:left w:val="none" w:sz="0" w:space="0" w:color="auto"/>
        <w:bottom w:val="none" w:sz="0" w:space="0" w:color="auto"/>
        <w:right w:val="none" w:sz="0" w:space="0" w:color="auto"/>
      </w:divBdr>
    </w:div>
    <w:div w:id="853882102">
      <w:bodyDiv w:val="1"/>
      <w:marLeft w:val="0"/>
      <w:marRight w:val="0"/>
      <w:marTop w:val="0"/>
      <w:marBottom w:val="0"/>
      <w:divBdr>
        <w:top w:val="none" w:sz="0" w:space="0" w:color="auto"/>
        <w:left w:val="none" w:sz="0" w:space="0" w:color="auto"/>
        <w:bottom w:val="none" w:sz="0" w:space="0" w:color="auto"/>
        <w:right w:val="none" w:sz="0" w:space="0" w:color="auto"/>
      </w:divBdr>
    </w:div>
    <w:div w:id="918172194">
      <w:bodyDiv w:val="1"/>
      <w:marLeft w:val="0"/>
      <w:marRight w:val="0"/>
      <w:marTop w:val="0"/>
      <w:marBottom w:val="0"/>
      <w:divBdr>
        <w:top w:val="none" w:sz="0" w:space="0" w:color="auto"/>
        <w:left w:val="none" w:sz="0" w:space="0" w:color="auto"/>
        <w:bottom w:val="none" w:sz="0" w:space="0" w:color="auto"/>
        <w:right w:val="none" w:sz="0" w:space="0" w:color="auto"/>
      </w:divBdr>
    </w:div>
    <w:div w:id="919947351">
      <w:bodyDiv w:val="1"/>
      <w:marLeft w:val="0"/>
      <w:marRight w:val="0"/>
      <w:marTop w:val="0"/>
      <w:marBottom w:val="0"/>
      <w:divBdr>
        <w:top w:val="none" w:sz="0" w:space="0" w:color="auto"/>
        <w:left w:val="none" w:sz="0" w:space="0" w:color="auto"/>
        <w:bottom w:val="none" w:sz="0" w:space="0" w:color="auto"/>
        <w:right w:val="none" w:sz="0" w:space="0" w:color="auto"/>
      </w:divBdr>
    </w:div>
    <w:div w:id="1102527507">
      <w:bodyDiv w:val="1"/>
      <w:marLeft w:val="0"/>
      <w:marRight w:val="0"/>
      <w:marTop w:val="0"/>
      <w:marBottom w:val="0"/>
      <w:divBdr>
        <w:top w:val="none" w:sz="0" w:space="0" w:color="auto"/>
        <w:left w:val="none" w:sz="0" w:space="0" w:color="auto"/>
        <w:bottom w:val="none" w:sz="0" w:space="0" w:color="auto"/>
        <w:right w:val="none" w:sz="0" w:space="0" w:color="auto"/>
      </w:divBdr>
    </w:div>
    <w:div w:id="1124151408">
      <w:bodyDiv w:val="1"/>
      <w:marLeft w:val="0"/>
      <w:marRight w:val="0"/>
      <w:marTop w:val="0"/>
      <w:marBottom w:val="0"/>
      <w:divBdr>
        <w:top w:val="none" w:sz="0" w:space="0" w:color="auto"/>
        <w:left w:val="none" w:sz="0" w:space="0" w:color="auto"/>
        <w:bottom w:val="none" w:sz="0" w:space="0" w:color="auto"/>
        <w:right w:val="none" w:sz="0" w:space="0" w:color="auto"/>
      </w:divBdr>
    </w:div>
    <w:div w:id="1142231425">
      <w:bodyDiv w:val="1"/>
      <w:marLeft w:val="0"/>
      <w:marRight w:val="0"/>
      <w:marTop w:val="0"/>
      <w:marBottom w:val="0"/>
      <w:divBdr>
        <w:top w:val="none" w:sz="0" w:space="0" w:color="auto"/>
        <w:left w:val="none" w:sz="0" w:space="0" w:color="auto"/>
        <w:bottom w:val="none" w:sz="0" w:space="0" w:color="auto"/>
        <w:right w:val="none" w:sz="0" w:space="0" w:color="auto"/>
      </w:divBdr>
    </w:div>
    <w:div w:id="1219781012">
      <w:bodyDiv w:val="1"/>
      <w:marLeft w:val="0"/>
      <w:marRight w:val="0"/>
      <w:marTop w:val="0"/>
      <w:marBottom w:val="0"/>
      <w:divBdr>
        <w:top w:val="none" w:sz="0" w:space="0" w:color="auto"/>
        <w:left w:val="none" w:sz="0" w:space="0" w:color="auto"/>
        <w:bottom w:val="none" w:sz="0" w:space="0" w:color="auto"/>
        <w:right w:val="none" w:sz="0" w:space="0" w:color="auto"/>
      </w:divBdr>
    </w:div>
    <w:div w:id="1236280880">
      <w:bodyDiv w:val="1"/>
      <w:marLeft w:val="0"/>
      <w:marRight w:val="0"/>
      <w:marTop w:val="0"/>
      <w:marBottom w:val="0"/>
      <w:divBdr>
        <w:top w:val="none" w:sz="0" w:space="0" w:color="auto"/>
        <w:left w:val="none" w:sz="0" w:space="0" w:color="auto"/>
        <w:bottom w:val="none" w:sz="0" w:space="0" w:color="auto"/>
        <w:right w:val="none" w:sz="0" w:space="0" w:color="auto"/>
      </w:divBdr>
    </w:div>
    <w:div w:id="1271474530">
      <w:bodyDiv w:val="1"/>
      <w:marLeft w:val="0"/>
      <w:marRight w:val="0"/>
      <w:marTop w:val="0"/>
      <w:marBottom w:val="0"/>
      <w:divBdr>
        <w:top w:val="none" w:sz="0" w:space="0" w:color="auto"/>
        <w:left w:val="none" w:sz="0" w:space="0" w:color="auto"/>
        <w:bottom w:val="none" w:sz="0" w:space="0" w:color="auto"/>
        <w:right w:val="none" w:sz="0" w:space="0" w:color="auto"/>
      </w:divBdr>
    </w:div>
    <w:div w:id="1323241113">
      <w:bodyDiv w:val="1"/>
      <w:marLeft w:val="0"/>
      <w:marRight w:val="0"/>
      <w:marTop w:val="0"/>
      <w:marBottom w:val="0"/>
      <w:divBdr>
        <w:top w:val="none" w:sz="0" w:space="0" w:color="auto"/>
        <w:left w:val="none" w:sz="0" w:space="0" w:color="auto"/>
        <w:bottom w:val="none" w:sz="0" w:space="0" w:color="auto"/>
        <w:right w:val="none" w:sz="0" w:space="0" w:color="auto"/>
      </w:divBdr>
    </w:div>
    <w:div w:id="1349714957">
      <w:bodyDiv w:val="1"/>
      <w:marLeft w:val="0"/>
      <w:marRight w:val="0"/>
      <w:marTop w:val="0"/>
      <w:marBottom w:val="0"/>
      <w:divBdr>
        <w:top w:val="none" w:sz="0" w:space="0" w:color="auto"/>
        <w:left w:val="none" w:sz="0" w:space="0" w:color="auto"/>
        <w:bottom w:val="none" w:sz="0" w:space="0" w:color="auto"/>
        <w:right w:val="none" w:sz="0" w:space="0" w:color="auto"/>
      </w:divBdr>
    </w:div>
    <w:div w:id="1454788497">
      <w:bodyDiv w:val="1"/>
      <w:marLeft w:val="0"/>
      <w:marRight w:val="0"/>
      <w:marTop w:val="0"/>
      <w:marBottom w:val="0"/>
      <w:divBdr>
        <w:top w:val="none" w:sz="0" w:space="0" w:color="auto"/>
        <w:left w:val="none" w:sz="0" w:space="0" w:color="auto"/>
        <w:bottom w:val="none" w:sz="0" w:space="0" w:color="auto"/>
        <w:right w:val="none" w:sz="0" w:space="0" w:color="auto"/>
      </w:divBdr>
    </w:div>
    <w:div w:id="1678993383">
      <w:bodyDiv w:val="1"/>
      <w:marLeft w:val="0"/>
      <w:marRight w:val="0"/>
      <w:marTop w:val="0"/>
      <w:marBottom w:val="0"/>
      <w:divBdr>
        <w:top w:val="none" w:sz="0" w:space="0" w:color="auto"/>
        <w:left w:val="none" w:sz="0" w:space="0" w:color="auto"/>
        <w:bottom w:val="none" w:sz="0" w:space="0" w:color="auto"/>
        <w:right w:val="none" w:sz="0" w:space="0" w:color="auto"/>
      </w:divBdr>
    </w:div>
    <w:div w:id="1691488032">
      <w:bodyDiv w:val="1"/>
      <w:marLeft w:val="0"/>
      <w:marRight w:val="0"/>
      <w:marTop w:val="0"/>
      <w:marBottom w:val="0"/>
      <w:divBdr>
        <w:top w:val="none" w:sz="0" w:space="0" w:color="auto"/>
        <w:left w:val="none" w:sz="0" w:space="0" w:color="auto"/>
        <w:bottom w:val="none" w:sz="0" w:space="0" w:color="auto"/>
        <w:right w:val="none" w:sz="0" w:space="0" w:color="auto"/>
      </w:divBdr>
      <w:divsChild>
        <w:div w:id="55052441">
          <w:marLeft w:val="331"/>
          <w:marRight w:val="0"/>
          <w:marTop w:val="0"/>
          <w:marBottom w:val="50"/>
          <w:divBdr>
            <w:top w:val="none" w:sz="0" w:space="0" w:color="auto"/>
            <w:left w:val="none" w:sz="0" w:space="0" w:color="auto"/>
            <w:bottom w:val="none" w:sz="0" w:space="0" w:color="auto"/>
            <w:right w:val="none" w:sz="0" w:space="0" w:color="auto"/>
          </w:divBdr>
        </w:div>
        <w:div w:id="1793132191">
          <w:marLeft w:val="331"/>
          <w:marRight w:val="0"/>
          <w:marTop w:val="0"/>
          <w:marBottom w:val="50"/>
          <w:divBdr>
            <w:top w:val="none" w:sz="0" w:space="0" w:color="auto"/>
            <w:left w:val="none" w:sz="0" w:space="0" w:color="auto"/>
            <w:bottom w:val="none" w:sz="0" w:space="0" w:color="auto"/>
            <w:right w:val="none" w:sz="0" w:space="0" w:color="auto"/>
          </w:divBdr>
        </w:div>
      </w:divsChild>
    </w:div>
    <w:div w:id="1825778323">
      <w:bodyDiv w:val="1"/>
      <w:marLeft w:val="0"/>
      <w:marRight w:val="0"/>
      <w:marTop w:val="0"/>
      <w:marBottom w:val="0"/>
      <w:divBdr>
        <w:top w:val="none" w:sz="0" w:space="0" w:color="auto"/>
        <w:left w:val="none" w:sz="0" w:space="0" w:color="auto"/>
        <w:bottom w:val="none" w:sz="0" w:space="0" w:color="auto"/>
        <w:right w:val="none" w:sz="0" w:space="0" w:color="auto"/>
      </w:divBdr>
    </w:div>
    <w:div w:id="1857958343">
      <w:bodyDiv w:val="1"/>
      <w:marLeft w:val="0"/>
      <w:marRight w:val="0"/>
      <w:marTop w:val="0"/>
      <w:marBottom w:val="0"/>
      <w:divBdr>
        <w:top w:val="none" w:sz="0" w:space="0" w:color="auto"/>
        <w:left w:val="none" w:sz="0" w:space="0" w:color="auto"/>
        <w:bottom w:val="none" w:sz="0" w:space="0" w:color="auto"/>
        <w:right w:val="none" w:sz="0" w:space="0" w:color="auto"/>
      </w:divBdr>
    </w:div>
    <w:div w:id="1881356130">
      <w:bodyDiv w:val="1"/>
      <w:marLeft w:val="0"/>
      <w:marRight w:val="0"/>
      <w:marTop w:val="0"/>
      <w:marBottom w:val="0"/>
      <w:divBdr>
        <w:top w:val="none" w:sz="0" w:space="0" w:color="auto"/>
        <w:left w:val="none" w:sz="0" w:space="0" w:color="auto"/>
        <w:bottom w:val="none" w:sz="0" w:space="0" w:color="auto"/>
        <w:right w:val="none" w:sz="0" w:space="0" w:color="auto"/>
      </w:divBdr>
    </w:div>
    <w:div w:id="1918201266">
      <w:bodyDiv w:val="1"/>
      <w:marLeft w:val="0"/>
      <w:marRight w:val="0"/>
      <w:marTop w:val="0"/>
      <w:marBottom w:val="0"/>
      <w:divBdr>
        <w:top w:val="none" w:sz="0" w:space="0" w:color="auto"/>
        <w:left w:val="none" w:sz="0" w:space="0" w:color="auto"/>
        <w:bottom w:val="none" w:sz="0" w:space="0" w:color="auto"/>
        <w:right w:val="none" w:sz="0" w:space="0" w:color="auto"/>
      </w:divBdr>
    </w:div>
    <w:div w:id="204147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nsa.fr/grands-chantiers/programme-esms-numerique/obtenir-une-aide-a-linvestissement-numerique" TargetMode="External"/><Relationship Id="rId18" Type="http://schemas.openxmlformats.org/officeDocument/2006/relationships/hyperlink" Target="https://www.cnsa.fr/grands-chantiers/programme-esms-numeriqu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ressources.anap.fr/numerique/publication/2796-kit-deploiement-du-dui-en-esms" TargetMode="External"/><Relationship Id="rId7" Type="http://schemas.openxmlformats.org/officeDocument/2006/relationships/settings" Target="settings.xml"/><Relationship Id="rId12" Type="http://schemas.openxmlformats.org/officeDocument/2006/relationships/hyperlink" Target="https://esante.gouv.fr/sites/default/files/media_entity/documents/ANS_GUIDECYBER_PHASE%201-EXE%20-V2.pdf" TargetMode="External"/><Relationship Id="rId17" Type="http://schemas.openxmlformats.org/officeDocument/2006/relationships/hyperlink" Target="mailto:ARS-PACA-ESMSNUMERIQUE@ARS.SANTE.F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ssources.anap.fr/numerique/publication/2882" TargetMode="External"/><Relationship Id="rId20" Type="http://schemas.openxmlformats.org/officeDocument/2006/relationships/hyperlink" Target="https://esante.gouv.fr/sites/default/files/media_entity/documents/ANS_GUIDECYBER_PHASE%201-EXE%20-V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ap.fr/s/article/numerique-publication-283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alis-subventions.cnsa.fr/aide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ante.gouv.fr/sites/default/files/media_entity/documents/GUIDE-S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esante.gouv.fr/sites/default/files/media_entity/documents/guide_dui_interoperable_services_et_referentiels_socle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nsa.fr/documentation/guide_deposant_pai_numerique_v2023_vf2.pdf" TargetMode="External"/><Relationship Id="rId2" Type="http://schemas.openxmlformats.org/officeDocument/2006/relationships/hyperlink" Target="https://esante.gouv.fr/segur/medico-social" TargetMode="External"/><Relationship Id="rId1" Type="http://schemas.openxmlformats.org/officeDocument/2006/relationships/hyperlink" Target="https://solidarites-sante.gouv.fr/systeme-de-sante-et-medico-social/parcours-des-patients-et-des-usagers/article/parcours-de-sante-de-soins-et-de-vie" TargetMode="External"/><Relationship Id="rId4" Type="http://schemas.openxmlformats.org/officeDocument/2006/relationships/hyperlink" Target="https://www.cnsa.fr/documentation/guide_mesure_de_lactivite_vf.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03e860-1e2f-479f-a587-5a035251a824">
      <UserInfo>
        <DisplayName/>
        <AccountId xsi:nil="true"/>
        <AccountType/>
      </UserInfo>
    </SharedWithUsers>
    <TaxCatchAll xmlns="3b03e860-1e2f-479f-a587-5a035251a824" xsi:nil="true"/>
    <f254a6a9ac054354a15cf811497db103 xmlns="3b03e860-1e2f-479f-a587-5a035251a824">
      <Terms xmlns="http://schemas.microsoft.com/office/infopath/2007/PartnerControls"/>
    </f254a6a9ac054354a15cf811497db103>
    <ide584677f6d4206b7110f42825eb085 xmlns="3b03e860-1e2f-479f-a587-5a035251a824">
      <Terms xmlns="http://schemas.microsoft.com/office/infopath/2007/PartnerControls"/>
    </ide584677f6d4206b7110f42825eb085>
    <a3ada6257294460e8e75a548b4693a72 xmlns="3b03e860-1e2f-479f-a587-5a035251a824">
      <Terms xmlns="http://schemas.microsoft.com/office/infopath/2007/PartnerControls"/>
    </a3ada6257294460e8e75a548b4693a72>
    <h005972c0a86495ca3c5c96092369de9 xmlns="3b03e860-1e2f-479f-a587-5a035251a824">
      <Terms xmlns="http://schemas.microsoft.com/office/infopath/2007/PartnerControls"/>
    </h005972c0a86495ca3c5c96092369de9>
    <lcf76f155ced4ddcb4097134ff3c332f xmlns="2c49aa20-b071-4e08-a666-c07d80ed01d1">
      <Terms xmlns="http://schemas.microsoft.com/office/infopath/2007/PartnerControls"/>
    </lcf76f155ced4ddcb4097134ff3c332f>
    <l5e8f84d9c0f4747a9f1c7db3073f2c3 xmlns="3b03e860-1e2f-479f-a587-5a035251a824">
      <Terms xmlns="http://schemas.microsoft.com/office/infopath/2007/PartnerControls"/>
    </l5e8f84d9c0f4747a9f1c7db3073f2c3>
    <bcd22c0b00ed4f58b852c8dec85cece5 xmlns="3b03e860-1e2f-479f-a587-5a035251a824">
      <Terms xmlns="http://schemas.microsoft.com/office/infopath/2007/PartnerControls"/>
    </bcd22c0b00ed4f58b852c8dec85cece5>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7BC4AEC2621740B8416EA25AC29857" ma:contentTypeVersion="16" ma:contentTypeDescription="Crée un document." ma:contentTypeScope="" ma:versionID="37576959e08f20ca89dd8df7bdf04423">
  <xsd:schema xmlns:xsd="http://www.w3.org/2001/XMLSchema" xmlns:xs="http://www.w3.org/2001/XMLSchema" xmlns:p="http://schemas.microsoft.com/office/2006/metadata/properties" xmlns:ns2="3b03e860-1e2f-479f-a587-5a035251a824" xmlns:ns3="2c49aa20-b071-4e08-a666-c07d80ed01d1" targetNamespace="http://schemas.microsoft.com/office/2006/metadata/properties" ma:root="true" ma:fieldsID="bf2a27e6be7c0b7b59aa735844e8a270" ns2:_="" ns3:_="">
    <xsd:import namespace="3b03e860-1e2f-479f-a587-5a035251a824"/>
    <xsd:import namespace="2c49aa20-b071-4e08-a666-c07d80ed01d1"/>
    <xsd:element name="properties">
      <xsd:complexType>
        <xsd:sequence>
          <xsd:element name="documentManagement">
            <xsd:complexType>
              <xsd:all>
                <xsd:element ref="ns2:f254a6a9ac054354a15cf811497db103" minOccurs="0"/>
                <xsd:element ref="ns2:TaxCatchAll" minOccurs="0"/>
                <xsd:element ref="ns2:TaxCatchAllLabel" minOccurs="0"/>
                <xsd:element ref="ns2:a3ada6257294460e8e75a548b4693a72" minOccurs="0"/>
                <xsd:element ref="ns2:h005972c0a86495ca3c5c96092369de9" minOccurs="0"/>
                <xsd:element ref="ns2:l5e8f84d9c0f4747a9f1c7db3073f2c3" minOccurs="0"/>
                <xsd:element ref="ns2:ide584677f6d4206b7110f42825eb085" minOccurs="0"/>
                <xsd:element ref="ns2:bcd22c0b00ed4f58b852c8dec85cece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3e860-1e2f-479f-a587-5a035251a824" elementFormDefault="qualified">
    <xsd:import namespace="http://schemas.microsoft.com/office/2006/documentManagement/types"/>
    <xsd:import namespace="http://schemas.microsoft.com/office/infopath/2007/PartnerControls"/>
    <xsd:element name="f254a6a9ac054354a15cf811497db103" ma:index="8" nillable="true" ma:taxonomy="true" ma:internalName="f254a6a9ac054354a15cf811497db103" ma:taxonomyFieldName="DirectionCNSA" ma:displayName="Direction CNSA" ma:fieldId="{f254a6a9-ac05-4354-a15c-f811497db103}" ma:taxonomyMulti="true" ma:sspId="e0dec428-4417-4531-8d24-fd80b4001807" ma:termSetId="d142b16e-6db7-428e-9c68-fb5d8a88c46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38450ad-326f-4fc2-8aa5-ad6b456f38b5}" ma:internalName="TaxCatchAll" ma:showField="CatchAllData" ma:web="3b03e860-1e2f-479f-a587-5a035251a82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8450ad-326f-4fc2-8aa5-ad6b456f38b5}" ma:internalName="TaxCatchAllLabel" ma:readOnly="true" ma:showField="CatchAllDataLabel" ma:web="3b03e860-1e2f-479f-a587-5a035251a824">
      <xsd:complexType>
        <xsd:complexContent>
          <xsd:extension base="dms:MultiChoiceLookup">
            <xsd:sequence>
              <xsd:element name="Value" type="dms:Lookup" maxOccurs="unbounded" minOccurs="0" nillable="true"/>
            </xsd:sequence>
          </xsd:extension>
        </xsd:complexContent>
      </xsd:complexType>
    </xsd:element>
    <xsd:element name="a3ada6257294460e8e75a548b4693a72" ma:index="12" nillable="true" ma:taxonomy="true" ma:internalName="a3ada6257294460e8e75a548b4693a72" ma:taxonomyFieldName="MotCles" ma:displayName="Mots-Clés Entreprise" ma:fieldId="{a3ada625-7294-460e-8e75-a548b4693a72}" ma:taxonomyMulti="true" ma:sspId="e0dec428-4417-4531-8d24-fd80b4001807" ma:termSetId="8f4cbe9f-f6ec-46e4-921b-e29964b58eea" ma:anchorId="00000000-0000-0000-0000-000000000000" ma:open="false" ma:isKeyword="false">
      <xsd:complexType>
        <xsd:sequence>
          <xsd:element ref="pc:Terms" minOccurs="0" maxOccurs="1"/>
        </xsd:sequence>
      </xsd:complexType>
    </xsd:element>
    <xsd:element name="h005972c0a86495ca3c5c96092369de9" ma:index="14" nillable="true" ma:taxonomy="true" ma:internalName="h005972c0a86495ca3c5c96092369de9" ma:taxonomyFieldName="Partenaire" ma:displayName="Partenaire" ma:fieldId="{1005972c-0a86-495c-a3c5-c96092369de9}" ma:taxonomyMulti="true" ma:sspId="e0dec428-4417-4531-8d24-fd80b4001807" ma:termSetId="47ef046c-6410-400b-8b0a-4aef40f27000" ma:anchorId="00000000-0000-0000-0000-000000000000" ma:open="false" ma:isKeyword="false">
      <xsd:complexType>
        <xsd:sequence>
          <xsd:element ref="pc:Terms" minOccurs="0" maxOccurs="1"/>
        </xsd:sequence>
      </xsd:complexType>
    </xsd:element>
    <xsd:element name="l5e8f84d9c0f4747a9f1c7db3073f2c3" ma:index="16" nillable="true" ma:taxonomy="true" ma:internalName="l5e8f84d9c0f4747a9f1c7db3073f2c3" ma:taxonomyFieldName="Theme" ma:displayName="Théme" ma:fieldId="{55e8f84d-9c0f-4747-a9f1-c7db3073f2c3}" ma:taxonomyMulti="true" ma:sspId="e0dec428-4417-4531-8d24-fd80b4001807" ma:termSetId="1070438b-21af-4b18-bb17-eadc52f8c244" ma:anchorId="00000000-0000-0000-0000-000000000000" ma:open="false" ma:isKeyword="false">
      <xsd:complexType>
        <xsd:sequence>
          <xsd:element ref="pc:Terms" minOccurs="0" maxOccurs="1"/>
        </xsd:sequence>
      </xsd:complexType>
    </xsd:element>
    <xsd:element name="ide584677f6d4206b7110f42825eb085" ma:index="18" nillable="true" ma:taxonomy="true" ma:internalName="ide584677f6d4206b7110f42825eb085" ma:taxonomyFieldName="Sous_x002d_Theme" ma:displayName="Sous-Thème" ma:fieldId="{2de58467-7f6d-4206-b711-0f42825eb085}" ma:taxonomyMulti="true" ma:sspId="e0dec428-4417-4531-8d24-fd80b4001807" ma:termSetId="1070438b-21af-4b18-bb17-eadc52f8c244" ma:anchorId="00000000-0000-0000-0000-000000000000" ma:open="false" ma:isKeyword="false">
      <xsd:complexType>
        <xsd:sequence>
          <xsd:element ref="pc:Terms" minOccurs="0" maxOccurs="1"/>
        </xsd:sequence>
      </xsd:complexType>
    </xsd:element>
    <xsd:element name="bcd22c0b00ed4f58b852c8dec85cece5" ma:index="20" nillable="true" ma:taxonomy="true" ma:internalName="bcd22c0b00ed4f58b852c8dec85cece5" ma:taxonomyFieldName="Typologie_x0020_de_x0020_document" ma:displayName="Typologie de document" ma:fieldId="{bcd22c0b-00ed-4f58-b852-c8dec85cece5}" ma:taxonomyMulti="true" ma:sspId="e0dec428-4417-4531-8d24-fd80b4001807" ma:termSetId="4194fc66-549e-4784-a32a-0a9dc49401a1" ma:anchorId="00000000-0000-0000-0000-000000000000" ma:open="false" ma:isKeyword="false">
      <xsd:complexType>
        <xsd:sequence>
          <xsd:element ref="pc:Terms" minOccurs="0" maxOccurs="1"/>
        </xsd:sequence>
      </xsd:complexType>
    </xsd:element>
    <xsd:element name="SharedWithUsers" ma:index="3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49aa20-b071-4e08-a666-c07d80ed01d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Balises d’images" ma:readOnly="false" ma:fieldId="{5cf76f15-5ced-4ddc-b409-7134ff3c332f}" ma:taxonomyMulti="true" ma:sspId="e0dec428-4417-4531-8d24-fd80b40018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C873F-798E-45AF-8ABB-4B320D7DD8A7}">
  <ds:schemaRefs>
    <ds:schemaRef ds:uri="http://schemas.microsoft.com/office/2006/metadata/properties"/>
    <ds:schemaRef ds:uri="http://schemas.microsoft.com/office/infopath/2007/PartnerControls"/>
    <ds:schemaRef ds:uri="3b03e860-1e2f-479f-a587-5a035251a824"/>
    <ds:schemaRef ds:uri="2c49aa20-b071-4e08-a666-c07d80ed01d1"/>
  </ds:schemaRefs>
</ds:datastoreItem>
</file>

<file path=customXml/itemProps2.xml><?xml version="1.0" encoding="utf-8"?>
<ds:datastoreItem xmlns:ds="http://schemas.openxmlformats.org/officeDocument/2006/customXml" ds:itemID="{A45E0910-DC15-4146-B8B7-B2DF6F6DF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3e860-1e2f-479f-a587-5a035251a824"/>
    <ds:schemaRef ds:uri="2c49aa20-b071-4e08-a666-c07d80ed0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A995D-993A-47B2-89D3-0EF0BA5E3D04}">
  <ds:schemaRefs>
    <ds:schemaRef ds:uri="http://schemas.microsoft.com/sharepoint/v3/contenttype/forms"/>
  </ds:schemaRefs>
</ds:datastoreItem>
</file>

<file path=customXml/itemProps4.xml><?xml version="1.0" encoding="utf-8"?>
<ds:datastoreItem xmlns:ds="http://schemas.openxmlformats.org/officeDocument/2006/customXml" ds:itemID="{221EC3BE-AFE5-4A4F-B4F8-FA3C8B57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5757</Words>
  <Characters>31664</Characters>
  <Application>Microsoft Office Word</Application>
  <DocSecurity>4</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ALAIN</dc:creator>
  <cp:keywords/>
  <dc:description/>
  <cp:lastModifiedBy>LAURENDIN, Mikael (ARS-PACA/DSN)</cp:lastModifiedBy>
  <cp:revision>2</cp:revision>
  <cp:lastPrinted>2024-02-07T15:20:00Z</cp:lastPrinted>
  <dcterms:created xsi:type="dcterms:W3CDTF">2025-04-23T14:55:00Z</dcterms:created>
  <dcterms:modified xsi:type="dcterms:W3CDTF">2025-04-23T14:55:00Z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0x010100AE7BC4AEC2621740B8416EA25AC29857</vt:lpwstr>
  </property>
  <property fmtid="{D5CDD505-2E9C-101B-9397-08002B2CF9AE}" pid="3" name="Order">
    <vt:r8>93600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otCles">
    <vt:lpwstr/>
  </property>
  <property fmtid="{D5CDD505-2E9C-101B-9397-08002B2CF9AE}" pid="10" name="MediaServiceImageTags">
    <vt:lpwstr/>
  </property>
  <property fmtid="{D5CDD505-2E9C-101B-9397-08002B2CF9AE}" pid="11" name="DirectionCNSA">
    <vt:lpwstr/>
  </property>
  <property fmtid="{D5CDD505-2E9C-101B-9397-08002B2CF9AE}" pid="12" name="Sous-Theme">
    <vt:lpwstr/>
  </property>
  <property fmtid="{D5CDD505-2E9C-101B-9397-08002B2CF9AE}" pid="13" name="Theme">
    <vt:lpwstr/>
  </property>
  <property fmtid="{D5CDD505-2E9C-101B-9397-08002B2CF9AE}" pid="14" name="Typologie de document">
    <vt:lpwstr/>
  </property>
  <property fmtid="{D5CDD505-2E9C-101B-9397-08002B2CF9AE}" pid="15" name="Partenaire">
    <vt:lpwstr/>
  </property>
</Properties>
</file>