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69209" w14:textId="77777777" w:rsidR="007E15CD" w:rsidRDefault="007E15CD" w:rsidP="00865666"/>
    <w:p w14:paraId="0F0D4917" w14:textId="77777777" w:rsidR="007E15CD" w:rsidRDefault="007E15CD" w:rsidP="00865666"/>
    <w:p w14:paraId="0BB9BC38" w14:textId="77777777" w:rsidR="007E15CD" w:rsidRPr="002C3085" w:rsidRDefault="007E15CD" w:rsidP="00865666">
      <w:pPr>
        <w:sectPr w:rsidR="007E15CD" w:rsidRPr="002C3085" w:rsidSect="00A5378B">
          <w:headerReference w:type="default" r:id="rId9"/>
          <w:footerReference w:type="even" r:id="rId10"/>
          <w:footerReference w:type="default" r:id="rId11"/>
          <w:type w:val="continuous"/>
          <w:pgSz w:w="11910" w:h="16840"/>
          <w:pgMar w:top="964" w:right="1023" w:bottom="964" w:left="964" w:header="720" w:footer="720" w:gutter="0"/>
          <w:cols w:space="720"/>
        </w:sectPr>
      </w:pPr>
    </w:p>
    <w:p w14:paraId="6F76610B" w14:textId="77777777" w:rsidR="000924D0" w:rsidRDefault="000924D0" w:rsidP="00B017CF">
      <w:pPr>
        <w:pStyle w:val="Corpsdetexte"/>
        <w:rPr>
          <w:noProof/>
        </w:rPr>
      </w:pPr>
    </w:p>
    <w:p w14:paraId="2B75E5BF" w14:textId="77777777" w:rsidR="00B017CF" w:rsidRPr="00746DED" w:rsidRDefault="005D77B4" w:rsidP="00E56942">
      <w:pPr>
        <w:pStyle w:val="Titre1"/>
        <w:rPr>
          <w:sz w:val="28"/>
        </w:rPr>
      </w:pPr>
      <w:r w:rsidRPr="00746DED">
        <w:rPr>
          <w:sz w:val="28"/>
        </w:rPr>
        <w:t>ELEMENTS DE LANGAGE</w:t>
      </w:r>
    </w:p>
    <w:p w14:paraId="64FBA8E0" w14:textId="77777777" w:rsidR="00FD5CC3" w:rsidRPr="00746DED" w:rsidRDefault="005D77B4" w:rsidP="00B017CF">
      <w:pPr>
        <w:pStyle w:val="Sous-titre2"/>
        <w:rPr>
          <w:sz w:val="20"/>
        </w:rPr>
      </w:pPr>
      <w:r w:rsidRPr="00746DED">
        <w:rPr>
          <w:sz w:val="20"/>
        </w:rPr>
        <w:t>A destination du grand public</w:t>
      </w:r>
    </w:p>
    <w:p w14:paraId="258A8712" w14:textId="77777777" w:rsidR="00B017CF" w:rsidRPr="00746DED" w:rsidRDefault="00B017CF" w:rsidP="00B017CF">
      <w:pPr>
        <w:pStyle w:val="Sous-titre2"/>
      </w:pPr>
    </w:p>
    <w:p w14:paraId="4E6C9461" w14:textId="77777777" w:rsidR="00B017CF" w:rsidRPr="00746DED" w:rsidRDefault="005D77B4" w:rsidP="005D77B4">
      <w:pPr>
        <w:pStyle w:val="Titre1demapage"/>
        <w:numPr>
          <w:ilvl w:val="0"/>
          <w:numId w:val="5"/>
        </w:numPr>
        <w:rPr>
          <w:u w:val="single"/>
        </w:rPr>
      </w:pPr>
      <w:r w:rsidRPr="00746DED">
        <w:rPr>
          <w:u w:val="single"/>
        </w:rPr>
        <w:t>LES PESTICIDES ET METABOLITES DANS L’EAU</w:t>
      </w:r>
    </w:p>
    <w:p w14:paraId="36853B16" w14:textId="77777777" w:rsidR="00B017CF" w:rsidRPr="00746DED" w:rsidRDefault="00B017CF" w:rsidP="005D77B4">
      <w:pPr>
        <w:pStyle w:val="Titre1demapage"/>
      </w:pPr>
    </w:p>
    <w:p w14:paraId="30387969" w14:textId="77777777" w:rsidR="005D77B4" w:rsidRPr="00746DED" w:rsidRDefault="005D77B4" w:rsidP="005D77B4">
      <w:pPr>
        <w:pStyle w:val="Titre1demapage"/>
      </w:pPr>
      <w:r w:rsidRPr="00746DED">
        <w:rPr>
          <w:u w:val="single"/>
        </w:rPr>
        <w:t>Qu’est-ce qu’un pesticide</w:t>
      </w:r>
      <w:r w:rsidRPr="00746DED">
        <w:t> ?</w:t>
      </w:r>
    </w:p>
    <w:p w14:paraId="01967063" w14:textId="77777777" w:rsidR="005D77B4" w:rsidRPr="00746DED" w:rsidRDefault="005D77B4" w:rsidP="005D77B4">
      <w:pPr>
        <w:pStyle w:val="Corpsdetexte"/>
      </w:pPr>
    </w:p>
    <w:p w14:paraId="03624522" w14:textId="77777777" w:rsidR="00500F33" w:rsidRPr="00500F33" w:rsidRDefault="00500F33" w:rsidP="00500F33">
      <w:pPr>
        <w:spacing w:line="276" w:lineRule="auto"/>
        <w:jc w:val="both"/>
        <w:rPr>
          <w:lang w:val="fr-FR"/>
        </w:rPr>
      </w:pPr>
      <w:r w:rsidRPr="00500F33">
        <w:rPr>
          <w:lang w:val="fr-FR"/>
        </w:rPr>
        <w:t>Le terme « pesticide » désigne les molécules actives ou les préparations utilisées pour la prévention, le contrôle ou l'élimination d'organismes indésirables, qu'il s'agisse de plantes (herbicides), d'animaux (insectes, acariens, mollusques, etc.), de champignons (fongicides) ou de bactéries. Il existe plus d’un millier de substances actives de pesticides. Ces substance</w:t>
      </w:r>
      <w:r>
        <w:rPr>
          <w:lang w:val="fr-FR"/>
        </w:rPr>
        <w:t xml:space="preserve">s sont vendues sous différentes </w:t>
      </w:r>
      <w:r w:rsidRPr="00500F33">
        <w:rPr>
          <w:lang w:val="fr-FR"/>
        </w:rPr>
        <w:t xml:space="preserve">formes et on peut dénombrer près de 10 000 préparations et formulations destinées à la vente. </w:t>
      </w:r>
    </w:p>
    <w:p w14:paraId="6C02E18C" w14:textId="77777777" w:rsidR="005D77B4" w:rsidRPr="00746DED" w:rsidRDefault="005D77B4" w:rsidP="00CC26FF">
      <w:pPr>
        <w:pStyle w:val="Corpsdetexte"/>
        <w:spacing w:line="276" w:lineRule="auto"/>
        <w:rPr>
          <w:rFonts w:asciiTheme="minorHAnsi" w:hAnsiTheme="minorHAnsi" w:cstheme="minorHAnsi"/>
        </w:rPr>
      </w:pPr>
    </w:p>
    <w:p w14:paraId="4593A609" w14:textId="77777777" w:rsidR="005D77B4" w:rsidRPr="00746DED" w:rsidRDefault="005D77B4" w:rsidP="00CC26FF">
      <w:pPr>
        <w:pStyle w:val="Titre1demapage"/>
        <w:spacing w:line="276" w:lineRule="auto"/>
        <w:rPr>
          <w:rFonts w:asciiTheme="minorHAnsi" w:hAnsiTheme="minorHAnsi" w:cstheme="minorHAnsi"/>
        </w:rPr>
      </w:pPr>
      <w:r w:rsidRPr="00746DED">
        <w:rPr>
          <w:rFonts w:asciiTheme="minorHAnsi" w:hAnsiTheme="minorHAnsi" w:cstheme="minorHAnsi"/>
          <w:u w:val="single"/>
        </w:rPr>
        <w:t>Qu’est-ce qu’un métabolite de pesticides</w:t>
      </w:r>
      <w:r w:rsidRPr="00746DED">
        <w:rPr>
          <w:rFonts w:asciiTheme="minorHAnsi" w:hAnsiTheme="minorHAnsi" w:cstheme="minorHAnsi"/>
        </w:rPr>
        <w:t> ?</w:t>
      </w:r>
    </w:p>
    <w:p w14:paraId="4C5590B1" w14:textId="77777777" w:rsidR="00B017CF" w:rsidRPr="00746DED" w:rsidRDefault="00B017CF" w:rsidP="00CC26FF">
      <w:pPr>
        <w:pStyle w:val="Corpsdetexte"/>
        <w:spacing w:line="276" w:lineRule="auto"/>
        <w:rPr>
          <w:rFonts w:asciiTheme="minorHAnsi" w:hAnsiTheme="minorHAnsi" w:cstheme="minorHAnsi"/>
        </w:rPr>
      </w:pPr>
    </w:p>
    <w:p w14:paraId="099CC5F3" w14:textId="77777777" w:rsidR="005D77B4" w:rsidRPr="00746DED" w:rsidRDefault="005D77B4" w:rsidP="00CC26FF">
      <w:pPr>
        <w:spacing w:line="276" w:lineRule="auto"/>
        <w:jc w:val="both"/>
        <w:rPr>
          <w:rFonts w:asciiTheme="minorHAnsi" w:hAnsiTheme="minorHAnsi" w:cstheme="minorHAnsi"/>
          <w:lang w:val="fr-FR"/>
        </w:rPr>
      </w:pPr>
      <w:r w:rsidRPr="00746DED">
        <w:rPr>
          <w:rFonts w:asciiTheme="minorHAnsi" w:hAnsiTheme="minorHAnsi" w:cstheme="minorHAnsi"/>
          <w:lang w:val="fr-FR"/>
        </w:rPr>
        <w:t>Les métabolites de pesticides se forment via un processus de dégradation ou de transformation des molécules actives de pesticides, dans l’environnement ou à certaines étapes des filières de traitement de potabilisation de l’eau.</w:t>
      </w:r>
    </w:p>
    <w:p w14:paraId="5E62A11D" w14:textId="77777777" w:rsidR="005D77B4" w:rsidRPr="00746DED" w:rsidRDefault="005D77B4" w:rsidP="00CC26FF">
      <w:pPr>
        <w:spacing w:line="276" w:lineRule="auto"/>
        <w:jc w:val="both"/>
        <w:rPr>
          <w:rFonts w:asciiTheme="minorHAnsi" w:hAnsiTheme="minorHAnsi" w:cstheme="minorHAnsi"/>
          <w:i/>
          <w:u w:val="single"/>
          <w:lang w:val="fr-FR"/>
        </w:rPr>
      </w:pPr>
    </w:p>
    <w:p w14:paraId="08CBCB53" w14:textId="77777777" w:rsidR="005D77B4" w:rsidRPr="00746DED" w:rsidRDefault="005D77B4" w:rsidP="00CC26FF">
      <w:pPr>
        <w:spacing w:line="276" w:lineRule="auto"/>
        <w:jc w:val="both"/>
        <w:rPr>
          <w:rFonts w:asciiTheme="minorHAnsi" w:hAnsiTheme="minorHAnsi" w:cstheme="minorHAnsi"/>
          <w:i/>
          <w:u w:val="single"/>
          <w:lang w:val="fr-FR"/>
        </w:rPr>
      </w:pPr>
      <w:r w:rsidRPr="00746DED">
        <w:rPr>
          <w:rFonts w:asciiTheme="minorHAnsi" w:hAnsiTheme="minorHAnsi" w:cstheme="minorHAnsi"/>
          <w:i/>
          <w:u w:val="single"/>
          <w:lang w:val="fr-FR"/>
        </w:rPr>
        <w:t xml:space="preserve">Pour aller plus loin : </w:t>
      </w:r>
    </w:p>
    <w:p w14:paraId="0D43F750" w14:textId="0EFEEF60" w:rsidR="005D77B4" w:rsidRDefault="005D77B4" w:rsidP="00CC26FF">
      <w:pPr>
        <w:spacing w:line="276" w:lineRule="auto"/>
        <w:jc w:val="both"/>
        <w:rPr>
          <w:rFonts w:asciiTheme="minorHAnsi" w:hAnsiTheme="minorHAnsi" w:cstheme="minorHAnsi"/>
          <w:i/>
          <w:lang w:val="fr-FR"/>
        </w:rPr>
      </w:pPr>
      <w:r w:rsidRPr="00746DED">
        <w:rPr>
          <w:rFonts w:asciiTheme="minorHAnsi" w:hAnsiTheme="minorHAnsi" w:cstheme="minorHAnsi"/>
          <w:i/>
          <w:lang w:val="fr-FR"/>
        </w:rPr>
        <w:t>L’Agence nationale de sécurité sanitaire de l’alimentation, de l’environnement et du travail (ANSES) est chargée par le Ministère en charge de la santé de qualifier les métabolites au regard de leur risque sanitaire pour le consommateur sur la base des connaissances scientifiques</w:t>
      </w:r>
      <w:r w:rsidR="008D5670">
        <w:rPr>
          <w:rFonts w:asciiTheme="minorHAnsi" w:hAnsiTheme="minorHAnsi" w:cstheme="minorHAnsi"/>
          <w:i/>
          <w:lang w:val="fr-FR"/>
        </w:rPr>
        <w:t xml:space="preserve"> disponibles</w:t>
      </w:r>
      <w:r w:rsidRPr="00746DED">
        <w:rPr>
          <w:rFonts w:asciiTheme="minorHAnsi" w:hAnsiTheme="minorHAnsi" w:cstheme="minorHAnsi"/>
          <w:i/>
          <w:lang w:val="fr-FR"/>
        </w:rPr>
        <w:t xml:space="preserve"> en métabolites pertinents ou non pertinents.</w:t>
      </w:r>
    </w:p>
    <w:p w14:paraId="03736878" w14:textId="77777777" w:rsidR="00077CF2" w:rsidRPr="00500F33" w:rsidRDefault="00077CF2" w:rsidP="00077CF2">
      <w:pPr>
        <w:keepLines/>
        <w:spacing w:before="360" w:after="120"/>
        <w:jc w:val="both"/>
        <w:outlineLvl w:val="1"/>
        <w:rPr>
          <w:rFonts w:asciiTheme="minorHAnsi" w:hAnsiTheme="minorHAnsi" w:cstheme="minorHAnsi"/>
          <w:b/>
          <w:bCs/>
          <w:u w:val="single"/>
          <w:lang w:val="fr-FR"/>
        </w:rPr>
      </w:pPr>
      <w:bookmarkStart w:id="0" w:name="_Toc80959251"/>
      <w:r w:rsidRPr="00500F33">
        <w:rPr>
          <w:rFonts w:asciiTheme="minorHAnsi" w:hAnsiTheme="minorHAnsi" w:cstheme="minorHAnsi"/>
          <w:b/>
          <w:bCs/>
          <w:u w:val="single"/>
          <w:lang w:val="fr-FR"/>
        </w:rPr>
        <w:t>Pourquoi y-a-t-il des pesticides et/ou des métabolites dans certaines eaux potables ?</w:t>
      </w:r>
      <w:bookmarkEnd w:id="0"/>
    </w:p>
    <w:p w14:paraId="7D7B841B" w14:textId="79F1D71E" w:rsidR="00077CF2" w:rsidRDefault="00077CF2" w:rsidP="00500F33">
      <w:pPr>
        <w:spacing w:line="276" w:lineRule="auto"/>
        <w:jc w:val="both"/>
        <w:rPr>
          <w:lang w:val="fr-FR"/>
        </w:rPr>
      </w:pPr>
      <w:r w:rsidRPr="00500F33">
        <w:rPr>
          <w:lang w:val="fr-FR"/>
        </w:rPr>
        <w:t xml:space="preserve">Certains usages de pesticides conduisent à des rejets diffus vers les milieux naturels de molécules </w:t>
      </w:r>
      <w:r w:rsidR="00357AFE">
        <w:rPr>
          <w:lang w:val="fr-FR"/>
        </w:rPr>
        <w:t>actives</w:t>
      </w:r>
      <w:r w:rsidR="00357AFE" w:rsidRPr="00500F33">
        <w:rPr>
          <w:lang w:val="fr-FR"/>
        </w:rPr>
        <w:t xml:space="preserve"> </w:t>
      </w:r>
      <w:r w:rsidRPr="00500F33">
        <w:rPr>
          <w:lang w:val="fr-FR"/>
        </w:rPr>
        <w:t xml:space="preserve">ou de métabolites. La présence de pesticides ou de leurs métabolites dans les eaux de surface ou souterraines est alors due notamment à leur entraînement par ruissellement ou à leur infiltration dans les sols. Ces molécules peuvent ensuite se retrouver dans les eaux </w:t>
      </w:r>
      <w:r w:rsidR="00357AFE">
        <w:rPr>
          <w:lang w:val="fr-FR"/>
        </w:rPr>
        <w:t>« </w:t>
      </w:r>
      <w:r w:rsidRPr="00500F33">
        <w:rPr>
          <w:lang w:val="fr-FR"/>
        </w:rPr>
        <w:t>brutes</w:t>
      </w:r>
      <w:r w:rsidR="00357AFE">
        <w:rPr>
          <w:lang w:val="fr-FR"/>
        </w:rPr>
        <w:t> »</w:t>
      </w:r>
      <w:r w:rsidRPr="00500F33">
        <w:rPr>
          <w:lang w:val="fr-FR"/>
        </w:rPr>
        <w:t xml:space="preserve"> utilisées pour la production d’eaux destinées à la consommation humaine, telles que les rivières et nappes phréatiques et, si l’installation de </w:t>
      </w:r>
      <w:r w:rsidR="008D5670">
        <w:rPr>
          <w:lang w:val="fr-FR"/>
        </w:rPr>
        <w:t>production d’eau potable</w:t>
      </w:r>
      <w:r w:rsidR="008D5670" w:rsidRPr="00500F33">
        <w:rPr>
          <w:lang w:val="fr-FR"/>
        </w:rPr>
        <w:t xml:space="preserve"> </w:t>
      </w:r>
      <w:r w:rsidRPr="00500F33">
        <w:rPr>
          <w:lang w:val="fr-FR"/>
        </w:rPr>
        <w:t>ne les élimine pas avant, dans les eaux distribuées au robinet.</w:t>
      </w:r>
    </w:p>
    <w:p w14:paraId="0687E8B6" w14:textId="77777777" w:rsidR="00077CF2" w:rsidRPr="00500F33" w:rsidRDefault="00077CF2" w:rsidP="00077CF2">
      <w:pPr>
        <w:keepLines/>
        <w:spacing w:before="360" w:after="120"/>
        <w:jc w:val="both"/>
        <w:outlineLvl w:val="1"/>
        <w:rPr>
          <w:rFonts w:asciiTheme="minorHAnsi" w:hAnsiTheme="minorHAnsi" w:cstheme="minorHAnsi"/>
          <w:b/>
          <w:bCs/>
          <w:u w:val="single"/>
          <w:lang w:val="fr-FR"/>
        </w:rPr>
      </w:pPr>
      <w:bookmarkStart w:id="1" w:name="_Toc80959252"/>
      <w:r w:rsidRPr="00500F33">
        <w:rPr>
          <w:rFonts w:asciiTheme="minorHAnsi" w:hAnsiTheme="minorHAnsi" w:cstheme="minorHAnsi"/>
          <w:b/>
          <w:bCs/>
          <w:u w:val="single"/>
          <w:lang w:val="fr-FR"/>
        </w:rPr>
        <w:t>D’où proviennent ces pesticides ?</w:t>
      </w:r>
      <w:bookmarkEnd w:id="1"/>
    </w:p>
    <w:p w14:paraId="26F74CFC" w14:textId="137C5520" w:rsidR="00077CF2" w:rsidRPr="00500F33" w:rsidRDefault="00077CF2" w:rsidP="00500F33">
      <w:pPr>
        <w:spacing w:line="276" w:lineRule="auto"/>
        <w:jc w:val="both"/>
        <w:rPr>
          <w:lang w:val="fr-FR"/>
        </w:rPr>
      </w:pPr>
      <w:r w:rsidRPr="00500F33">
        <w:rPr>
          <w:lang w:val="fr-FR"/>
        </w:rPr>
        <w:t>Les pesticides ont été et sont toujours largement employés en agriculture, bien que l’agriculture</w:t>
      </w:r>
      <w:r w:rsidR="000B29EC">
        <w:rPr>
          <w:lang w:val="fr-FR"/>
        </w:rPr>
        <w:t xml:space="preserve"> raisonnée voire</w:t>
      </w:r>
      <w:r w:rsidRPr="00500F33">
        <w:rPr>
          <w:lang w:val="fr-FR"/>
        </w:rPr>
        <w:t xml:space="preserve"> biologique soi</w:t>
      </w:r>
      <w:r w:rsidR="000B29EC">
        <w:rPr>
          <w:lang w:val="fr-FR"/>
        </w:rPr>
        <w:t>en</w:t>
      </w:r>
      <w:r w:rsidRPr="00500F33">
        <w:rPr>
          <w:lang w:val="fr-FR"/>
        </w:rPr>
        <w:t>t en plein essor. Les pesticides sont aussi employés dans certains domaines industriels. L’u</w:t>
      </w:r>
      <w:r w:rsidR="00357AFE">
        <w:rPr>
          <w:lang w:val="fr-FR"/>
        </w:rPr>
        <w:t>tilisation</w:t>
      </w:r>
      <w:r w:rsidRPr="00500F33">
        <w:rPr>
          <w:lang w:val="fr-FR"/>
        </w:rPr>
        <w:t xml:space="preserve"> en espaces verts et chez les particuliers tend à baisser suite aux interdictions</w:t>
      </w:r>
      <w:r w:rsidR="00357AFE">
        <w:rPr>
          <w:lang w:val="fr-FR"/>
        </w:rPr>
        <w:t xml:space="preserve"> et aux restrictions </w:t>
      </w:r>
      <w:r w:rsidRPr="00500F33">
        <w:rPr>
          <w:lang w:val="fr-FR"/>
        </w:rPr>
        <w:t xml:space="preserve">progressives </w:t>
      </w:r>
      <w:r w:rsidR="00357AFE">
        <w:rPr>
          <w:lang w:val="fr-FR"/>
        </w:rPr>
        <w:t xml:space="preserve">de vente et </w:t>
      </w:r>
      <w:r w:rsidRPr="00500F33">
        <w:rPr>
          <w:lang w:val="fr-FR"/>
        </w:rPr>
        <w:t xml:space="preserve">d’usage, hors produits de bio-contrôle. Ils restent toutefois utilisés </w:t>
      </w:r>
      <w:r w:rsidR="00357AFE">
        <w:rPr>
          <w:lang w:val="fr-FR"/>
        </w:rPr>
        <w:t xml:space="preserve">sur certains terrains de sports et cimetières, </w:t>
      </w:r>
      <w:r w:rsidRPr="00500F33">
        <w:rPr>
          <w:lang w:val="fr-FR"/>
        </w:rPr>
        <w:t>dans le domaine vétérinaire (antipuces…), et dans les habitations (anti-fourmi, anti-moustiques…) ou encore directement sur le corps : les anti-poux sont des pesticides par exemple.</w:t>
      </w:r>
    </w:p>
    <w:p w14:paraId="7851223B" w14:textId="77777777" w:rsidR="00077CF2" w:rsidRPr="00077CF2" w:rsidRDefault="00077CF2" w:rsidP="00CC26FF">
      <w:pPr>
        <w:spacing w:line="276" w:lineRule="auto"/>
        <w:jc w:val="both"/>
        <w:rPr>
          <w:rFonts w:asciiTheme="minorHAnsi" w:hAnsiTheme="minorHAnsi" w:cstheme="minorHAnsi"/>
          <w:lang w:val="fr-FR"/>
        </w:rPr>
      </w:pPr>
    </w:p>
    <w:p w14:paraId="5B9B2499" w14:textId="77777777" w:rsidR="005D77B4" w:rsidRPr="00746DED" w:rsidRDefault="005D77B4" w:rsidP="00CC26FF">
      <w:pPr>
        <w:pStyle w:val="Corpsdetexte"/>
        <w:spacing w:line="276" w:lineRule="auto"/>
        <w:rPr>
          <w:rFonts w:asciiTheme="minorHAnsi" w:hAnsiTheme="minorHAnsi" w:cstheme="minorHAnsi"/>
        </w:rPr>
      </w:pPr>
    </w:p>
    <w:p w14:paraId="7FC73609" w14:textId="77777777" w:rsidR="002736A2" w:rsidRPr="00746DED" w:rsidRDefault="002736A2" w:rsidP="00CC26FF">
      <w:pPr>
        <w:adjustRightInd w:val="0"/>
        <w:spacing w:line="276" w:lineRule="auto"/>
        <w:jc w:val="both"/>
        <w:rPr>
          <w:rFonts w:asciiTheme="minorHAnsi" w:eastAsia="Calibri" w:hAnsiTheme="minorHAnsi" w:cstheme="minorHAnsi"/>
          <w:lang w:val="fr-FR"/>
        </w:rPr>
      </w:pPr>
    </w:p>
    <w:p w14:paraId="1870E6C4" w14:textId="77777777" w:rsidR="002736A2" w:rsidRPr="00746DED" w:rsidRDefault="00C659C5" w:rsidP="00CC26FF">
      <w:pPr>
        <w:pStyle w:val="Paragraphedeliste"/>
        <w:numPr>
          <w:ilvl w:val="0"/>
          <w:numId w:val="5"/>
        </w:numPr>
        <w:adjustRightInd w:val="0"/>
        <w:spacing w:line="276" w:lineRule="auto"/>
        <w:jc w:val="both"/>
        <w:rPr>
          <w:rFonts w:asciiTheme="minorHAnsi" w:eastAsia="Calibri" w:hAnsiTheme="minorHAnsi" w:cstheme="minorHAnsi"/>
          <w:b/>
          <w:lang w:val="fr-FR"/>
        </w:rPr>
      </w:pPr>
      <w:r>
        <w:rPr>
          <w:b/>
          <w:u w:val="single"/>
          <w:lang w:val="fr-FR"/>
        </w:rPr>
        <w:t>LE SUIVI DE LA QUALITÉ DE L’EAU SUR LES</w:t>
      </w:r>
      <w:r w:rsidR="002736A2" w:rsidRPr="00746DED">
        <w:rPr>
          <w:b/>
          <w:u w:val="single"/>
          <w:lang w:val="fr-FR"/>
        </w:rPr>
        <w:t xml:space="preserve"> PESTICIDES </w:t>
      </w:r>
      <w:r>
        <w:rPr>
          <w:b/>
          <w:u w:val="single"/>
          <w:lang w:val="fr-FR"/>
        </w:rPr>
        <w:t>ET METABOLITES</w:t>
      </w:r>
    </w:p>
    <w:p w14:paraId="3E51AB78" w14:textId="77777777" w:rsidR="002736A2" w:rsidRPr="00746DED" w:rsidRDefault="002736A2" w:rsidP="00CC26FF">
      <w:pPr>
        <w:adjustRightInd w:val="0"/>
        <w:spacing w:line="276" w:lineRule="auto"/>
        <w:jc w:val="both"/>
        <w:rPr>
          <w:rFonts w:asciiTheme="minorHAnsi" w:eastAsia="Calibri" w:hAnsiTheme="minorHAnsi" w:cstheme="minorHAnsi"/>
          <w:b/>
          <w:lang w:val="fr-FR"/>
        </w:rPr>
      </w:pPr>
    </w:p>
    <w:p w14:paraId="5E2BF242" w14:textId="0EDC3A2D" w:rsidR="002736A2" w:rsidRPr="00746DED" w:rsidRDefault="002736A2" w:rsidP="00CC26FF">
      <w:pPr>
        <w:spacing w:line="276" w:lineRule="auto"/>
        <w:jc w:val="both"/>
        <w:rPr>
          <w:b/>
          <w:lang w:val="fr-FR"/>
        </w:rPr>
      </w:pPr>
      <w:r w:rsidRPr="00746DED">
        <w:rPr>
          <w:b/>
          <w:u w:val="single"/>
          <w:lang w:val="fr-FR"/>
        </w:rPr>
        <w:t>Comment su</w:t>
      </w:r>
      <w:r w:rsidR="00043E5B">
        <w:rPr>
          <w:b/>
          <w:u w:val="single"/>
          <w:lang w:val="fr-FR"/>
        </w:rPr>
        <w:t>i</w:t>
      </w:r>
      <w:r w:rsidRPr="00746DED">
        <w:rPr>
          <w:b/>
          <w:u w:val="single"/>
          <w:lang w:val="fr-FR"/>
        </w:rPr>
        <w:t>t-on les pesticides et métabolites dans l’eau</w:t>
      </w:r>
      <w:r w:rsidRPr="00746DED">
        <w:rPr>
          <w:b/>
          <w:lang w:val="fr-FR"/>
        </w:rPr>
        <w:t> ?</w:t>
      </w:r>
    </w:p>
    <w:p w14:paraId="56F9BBBF" w14:textId="77777777" w:rsidR="002736A2" w:rsidRPr="00746DED" w:rsidRDefault="002736A2" w:rsidP="00CC26FF">
      <w:pPr>
        <w:adjustRightInd w:val="0"/>
        <w:spacing w:line="276" w:lineRule="auto"/>
        <w:jc w:val="both"/>
        <w:rPr>
          <w:rFonts w:asciiTheme="minorHAnsi" w:eastAsia="Calibri" w:hAnsiTheme="minorHAnsi" w:cstheme="minorHAnsi"/>
          <w:b/>
          <w:lang w:val="fr-FR"/>
        </w:rPr>
      </w:pPr>
    </w:p>
    <w:p w14:paraId="45A46C32" w14:textId="77777777" w:rsidR="002736A2" w:rsidRPr="00746DED" w:rsidRDefault="002736A2" w:rsidP="00CC26FF">
      <w:pPr>
        <w:spacing w:line="276" w:lineRule="auto"/>
        <w:jc w:val="both"/>
        <w:rPr>
          <w:rFonts w:asciiTheme="minorHAnsi" w:eastAsia="Calibri" w:hAnsiTheme="minorHAnsi" w:cstheme="minorHAnsi"/>
          <w:color w:val="000000"/>
          <w:lang w:val="fr-FR"/>
        </w:rPr>
      </w:pPr>
      <w:r w:rsidRPr="00746DED">
        <w:rPr>
          <w:rFonts w:asciiTheme="minorHAnsi" w:eastAsia="Calibri" w:hAnsiTheme="minorHAnsi" w:cstheme="minorHAnsi"/>
          <w:color w:val="000000"/>
          <w:lang w:val="fr-FR"/>
        </w:rPr>
        <w:t>L’eau du robinet fait l’objet d’un suivi sanitaire régulier, destiné à en garantir sa sécurité sanitaire pour la population. Ce suivi sanitaire comprend à la fois :</w:t>
      </w:r>
    </w:p>
    <w:p w14:paraId="4FD7A3E3" w14:textId="77777777" w:rsidR="00CC26FF" w:rsidRPr="00746DED" w:rsidRDefault="00CC26FF" w:rsidP="00CC26FF">
      <w:pPr>
        <w:spacing w:line="276" w:lineRule="auto"/>
        <w:jc w:val="both"/>
        <w:rPr>
          <w:rFonts w:asciiTheme="minorHAnsi" w:eastAsia="Calibri" w:hAnsiTheme="minorHAnsi" w:cstheme="minorHAnsi"/>
          <w:color w:val="000000"/>
          <w:lang w:val="fr-FR"/>
        </w:rPr>
      </w:pPr>
    </w:p>
    <w:p w14:paraId="1EB7209F" w14:textId="77777777" w:rsidR="002736A2" w:rsidRPr="00746DED" w:rsidRDefault="002736A2" w:rsidP="00CC26FF">
      <w:pPr>
        <w:widowControl/>
        <w:numPr>
          <w:ilvl w:val="0"/>
          <w:numId w:val="6"/>
        </w:num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color w:val="000000"/>
          <w:lang w:val="fr-FR"/>
        </w:rPr>
        <w:t xml:space="preserve">la surveillance exercée par la personne </w:t>
      </w:r>
      <w:r w:rsidRPr="00746DED">
        <w:rPr>
          <w:rFonts w:asciiTheme="minorHAnsi" w:eastAsia="Calibri" w:hAnsiTheme="minorHAnsi" w:cstheme="minorHAnsi"/>
          <w:lang w:val="fr-FR"/>
        </w:rPr>
        <w:t>responsable de la production et / ou de la distribution de l’eau (la commune ou le syndicat d’alimentation en eau potable, ainsi que son éventuel délégataire de service) ;</w:t>
      </w:r>
    </w:p>
    <w:p w14:paraId="726B2F7A" w14:textId="77777777" w:rsidR="00CC26FF" w:rsidRPr="00746DED" w:rsidRDefault="00CC26FF" w:rsidP="00CC26FF">
      <w:pPr>
        <w:widowControl/>
        <w:spacing w:line="276" w:lineRule="auto"/>
        <w:ind w:left="720"/>
        <w:jc w:val="both"/>
        <w:rPr>
          <w:rFonts w:asciiTheme="minorHAnsi" w:eastAsia="Calibri" w:hAnsiTheme="minorHAnsi" w:cstheme="minorHAnsi"/>
          <w:lang w:val="fr-FR"/>
        </w:rPr>
      </w:pPr>
    </w:p>
    <w:p w14:paraId="1509529C" w14:textId="77777777" w:rsidR="002736A2" w:rsidRPr="00746DED" w:rsidRDefault="002736A2" w:rsidP="00CC26FF">
      <w:pPr>
        <w:widowControl/>
        <w:numPr>
          <w:ilvl w:val="0"/>
          <w:numId w:val="6"/>
        </w:num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le contrôle sanitaire mis en œuvre par les Agences régionales de santé (ARS), en application de la réglementation, et en toute indépendance vis-à-vis des distributeurs d’eau.</w:t>
      </w:r>
    </w:p>
    <w:p w14:paraId="21B2E4BE" w14:textId="77777777" w:rsidR="002736A2" w:rsidRPr="00746DED" w:rsidRDefault="002736A2" w:rsidP="00CC26FF">
      <w:pPr>
        <w:spacing w:line="276" w:lineRule="auto"/>
        <w:jc w:val="both"/>
        <w:rPr>
          <w:rFonts w:asciiTheme="minorHAnsi" w:eastAsia="Calibri" w:hAnsiTheme="minorHAnsi" w:cstheme="minorHAnsi"/>
          <w:lang w:val="fr-FR"/>
        </w:rPr>
      </w:pPr>
    </w:p>
    <w:p w14:paraId="66FE1E18" w14:textId="5E95469A" w:rsidR="002736A2" w:rsidRPr="00746DED" w:rsidRDefault="002736A2"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 xml:space="preserve">La qualité de l’eau du robinet est évaluée par rapport à des exigences réglementaires fixées par l’Union européenne </w:t>
      </w:r>
      <w:r w:rsidR="00352D70" w:rsidRPr="00746DED">
        <w:rPr>
          <w:rFonts w:asciiTheme="minorHAnsi" w:eastAsia="Calibri" w:hAnsiTheme="minorHAnsi" w:cstheme="minorHAnsi"/>
          <w:lang w:val="fr-FR"/>
        </w:rPr>
        <w:t>et le M</w:t>
      </w:r>
      <w:r w:rsidRPr="00746DED">
        <w:rPr>
          <w:rFonts w:asciiTheme="minorHAnsi" w:eastAsia="Calibri" w:hAnsiTheme="minorHAnsi" w:cstheme="minorHAnsi"/>
          <w:lang w:val="fr-FR"/>
        </w:rPr>
        <w:t>inistère chargé de la Santé, pour une soixantaine de paramètres bactériologiques et physico-chimiques ou familles de paramètres</w:t>
      </w:r>
      <w:r w:rsidR="00310FC4">
        <w:rPr>
          <w:rFonts w:asciiTheme="minorHAnsi" w:eastAsia="Calibri" w:hAnsiTheme="minorHAnsi" w:cstheme="minorHAnsi"/>
          <w:lang w:val="fr-FR"/>
        </w:rPr>
        <w:t xml:space="preserve">. Parmi ces familles de paramètres, la famille des </w:t>
      </w:r>
      <w:r w:rsidRPr="00746DED">
        <w:rPr>
          <w:rFonts w:asciiTheme="minorHAnsi" w:eastAsia="Calibri" w:hAnsiTheme="minorHAnsi" w:cstheme="minorHAnsi"/>
          <w:lang w:val="fr-FR"/>
        </w:rPr>
        <w:t>pesticides</w:t>
      </w:r>
      <w:r w:rsidR="00310FC4">
        <w:rPr>
          <w:rFonts w:asciiTheme="minorHAnsi" w:eastAsia="Calibri" w:hAnsiTheme="minorHAnsi" w:cstheme="minorHAnsi"/>
          <w:lang w:val="fr-FR"/>
        </w:rPr>
        <w:t xml:space="preserve"> comprend à elle seule des dizaines voire centaines de molécules analysées</w:t>
      </w:r>
      <w:r w:rsidRPr="00746DED">
        <w:rPr>
          <w:rFonts w:asciiTheme="minorHAnsi" w:eastAsia="Calibri" w:hAnsiTheme="minorHAnsi" w:cstheme="minorHAnsi"/>
          <w:lang w:val="fr-FR"/>
        </w:rPr>
        <w:t xml:space="preserve">). </w:t>
      </w:r>
    </w:p>
    <w:p w14:paraId="3DD56D17" w14:textId="77777777" w:rsidR="002736A2" w:rsidRPr="00746DED" w:rsidRDefault="002736A2"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La fréquence du contrôle sanitaire varie en fonction des volumes d’eau distribués par les installations de traitement et de production et du nombre de personnes alimentées par le réseau de distribution.</w:t>
      </w:r>
    </w:p>
    <w:p w14:paraId="3FC6D430" w14:textId="77777777" w:rsidR="00581C7B" w:rsidRDefault="00581C7B" w:rsidP="00CC26FF">
      <w:pPr>
        <w:spacing w:line="276" w:lineRule="auto"/>
        <w:jc w:val="both"/>
        <w:rPr>
          <w:rFonts w:asciiTheme="minorHAnsi" w:eastAsia="Calibri" w:hAnsiTheme="minorHAnsi" w:cstheme="minorHAnsi"/>
          <w:lang w:val="fr-FR"/>
        </w:rPr>
      </w:pPr>
    </w:p>
    <w:p w14:paraId="49C6FE31" w14:textId="02F0EA06" w:rsidR="002736A2" w:rsidRPr="00746DED" w:rsidRDefault="002736A2"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 xml:space="preserve">En France, ce programme de contrôle, réalisé au niveau des captages, des stations de traitement et au robinet du consommateur, se traduit chaque année par la réalisation de plus de 310 000 prélèvements et le recueil de plus de 17 </w:t>
      </w:r>
      <w:r w:rsidR="00CC26FF" w:rsidRPr="00746DED">
        <w:rPr>
          <w:rFonts w:asciiTheme="minorHAnsi" w:eastAsia="Calibri" w:hAnsiTheme="minorHAnsi" w:cstheme="minorHAnsi"/>
          <w:lang w:val="fr-FR"/>
        </w:rPr>
        <w:t>millions</w:t>
      </w:r>
      <w:r w:rsidRPr="00746DED">
        <w:rPr>
          <w:rFonts w:asciiTheme="minorHAnsi" w:eastAsia="Calibri" w:hAnsiTheme="minorHAnsi" w:cstheme="minorHAnsi"/>
          <w:lang w:val="fr-FR"/>
        </w:rPr>
        <w:t xml:space="preserve"> de résultats analytiques.</w:t>
      </w:r>
    </w:p>
    <w:p w14:paraId="721285F3" w14:textId="77777777" w:rsidR="00352D70" w:rsidRPr="00746DED" w:rsidRDefault="00352D70" w:rsidP="00CC26FF">
      <w:pPr>
        <w:spacing w:line="276" w:lineRule="auto"/>
        <w:jc w:val="both"/>
        <w:rPr>
          <w:rFonts w:asciiTheme="minorHAnsi" w:eastAsia="Calibri" w:hAnsiTheme="minorHAnsi" w:cstheme="minorHAnsi"/>
          <w:lang w:val="fr-FR"/>
        </w:rPr>
      </w:pPr>
    </w:p>
    <w:p w14:paraId="4BA9A78C" w14:textId="354C55EF" w:rsidR="002736A2" w:rsidRPr="00746DED" w:rsidRDefault="00352D70"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L</w:t>
      </w:r>
      <w:r w:rsidR="002736A2" w:rsidRPr="00746DED">
        <w:rPr>
          <w:rFonts w:asciiTheme="minorHAnsi" w:eastAsia="Calibri" w:hAnsiTheme="minorHAnsi" w:cstheme="minorHAnsi"/>
          <w:lang w:val="fr-FR"/>
        </w:rPr>
        <w:t xml:space="preserve">es prélèvements et analyses sont réalisés par des laboratoires agréés pour le contrôle sanitaire des eaux au titre de l’article L. 1321-5 du code de la santé publique, et retenus </w:t>
      </w:r>
      <w:r w:rsidR="00772CE8">
        <w:rPr>
          <w:rFonts w:asciiTheme="minorHAnsi" w:eastAsia="Calibri" w:hAnsiTheme="minorHAnsi" w:cstheme="minorHAnsi"/>
          <w:lang w:val="fr-FR"/>
        </w:rPr>
        <w:t xml:space="preserve">suite à un marché public </w:t>
      </w:r>
      <w:r w:rsidR="002736A2" w:rsidRPr="00746DED">
        <w:rPr>
          <w:rFonts w:asciiTheme="minorHAnsi" w:eastAsia="Calibri" w:hAnsiTheme="minorHAnsi" w:cstheme="minorHAnsi"/>
          <w:lang w:val="fr-FR"/>
        </w:rPr>
        <w:t xml:space="preserve">par les ARS . Ces laboratoires doivent respecter des méthodes d’analyses et atteindre </w:t>
      </w:r>
      <w:r w:rsidR="009712DE">
        <w:rPr>
          <w:rFonts w:asciiTheme="minorHAnsi" w:eastAsia="Calibri" w:hAnsiTheme="minorHAnsi" w:cstheme="minorHAnsi"/>
          <w:lang w:val="fr-FR"/>
        </w:rPr>
        <w:t>le</w:t>
      </w:r>
      <w:r w:rsidR="002736A2" w:rsidRPr="00746DED">
        <w:rPr>
          <w:rFonts w:asciiTheme="minorHAnsi" w:eastAsia="Calibri" w:hAnsiTheme="minorHAnsi" w:cstheme="minorHAnsi"/>
          <w:lang w:val="fr-FR"/>
        </w:rPr>
        <w:t xml:space="preserve"> niveau de performance analytique</w:t>
      </w:r>
      <w:r w:rsidR="009712DE">
        <w:rPr>
          <w:rFonts w:asciiTheme="minorHAnsi" w:eastAsia="Calibri" w:hAnsiTheme="minorHAnsi" w:cstheme="minorHAnsi"/>
          <w:lang w:val="fr-FR"/>
        </w:rPr>
        <w:t xml:space="preserve"> demandé</w:t>
      </w:r>
      <w:r w:rsidR="002736A2" w:rsidRPr="00746DED">
        <w:rPr>
          <w:rFonts w:asciiTheme="minorHAnsi" w:eastAsia="Calibri" w:hAnsiTheme="minorHAnsi" w:cstheme="minorHAnsi"/>
          <w:lang w:val="fr-FR"/>
        </w:rPr>
        <w:t xml:space="preserve">. </w:t>
      </w:r>
    </w:p>
    <w:p w14:paraId="61D58027" w14:textId="77777777" w:rsidR="008D5670" w:rsidRDefault="008D5670" w:rsidP="008D5670">
      <w:pPr>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Les pesticides et leurs métabolites sont recherchés dans les eaux brutes utilisées pour la production d’eau potable (d’origine souterraine ou superficielle) et dans les eaux distribuées (au point de mise en distribution, c’est-à-dire après la station de traitement). En cas de détection de pesticides dans l’eau distribuée, le contrôle sanitaire peut être renforcé afin de s’assurer de la sécurité des consommateurs.</w:t>
      </w:r>
    </w:p>
    <w:p w14:paraId="40206867" w14:textId="77777777" w:rsidR="002736A2" w:rsidRPr="00746DED" w:rsidRDefault="002736A2" w:rsidP="00CC26FF">
      <w:pPr>
        <w:pStyle w:val="Corpsdetexte"/>
        <w:spacing w:line="276" w:lineRule="auto"/>
        <w:rPr>
          <w:u w:val="single"/>
        </w:rPr>
      </w:pPr>
    </w:p>
    <w:p w14:paraId="365210F5" w14:textId="490DC98C" w:rsidR="00793FA3" w:rsidRDefault="00793FA3" w:rsidP="00CC26FF">
      <w:pPr>
        <w:spacing w:line="276" w:lineRule="auto"/>
        <w:jc w:val="both"/>
        <w:rPr>
          <w:b/>
          <w:lang w:val="fr-FR"/>
        </w:rPr>
      </w:pPr>
      <w:r>
        <w:rPr>
          <w:b/>
          <w:u w:val="single"/>
          <w:lang w:val="fr-FR"/>
        </w:rPr>
        <w:t>Quels sont les critères de qualité pour l’eau potable</w:t>
      </w:r>
      <w:r w:rsidR="00FC13C8">
        <w:rPr>
          <w:b/>
          <w:u w:val="single"/>
          <w:lang w:val="fr-FR"/>
        </w:rPr>
        <w:t xml:space="preserve"> en matière de pesticides et de métabolites</w:t>
      </w:r>
      <w:r w:rsidRPr="00793FA3">
        <w:rPr>
          <w:b/>
          <w:lang w:val="fr-FR"/>
        </w:rPr>
        <w:t> ?</w:t>
      </w:r>
    </w:p>
    <w:p w14:paraId="0561632B" w14:textId="77777777" w:rsidR="009501B0" w:rsidRDefault="009501B0" w:rsidP="00CC26FF">
      <w:pPr>
        <w:spacing w:line="276" w:lineRule="auto"/>
        <w:jc w:val="both"/>
        <w:rPr>
          <w:b/>
          <w:lang w:val="fr-FR"/>
        </w:rPr>
      </w:pPr>
    </w:p>
    <w:p w14:paraId="7CA9A751" w14:textId="77777777" w:rsidR="00651CB9" w:rsidRDefault="00532DFA" w:rsidP="009501B0">
      <w:pPr>
        <w:spacing w:line="276" w:lineRule="auto"/>
        <w:jc w:val="both"/>
        <w:rPr>
          <w:lang w:val="fr-FR"/>
        </w:rPr>
      </w:pPr>
      <w:r w:rsidRPr="00532DFA">
        <w:rPr>
          <w:rFonts w:asciiTheme="minorHAnsi" w:eastAsia="Calibri" w:hAnsiTheme="minorHAnsi" w:cstheme="minorHAnsi"/>
          <w:lang w:val="fr-FR"/>
        </w:rPr>
        <w:t xml:space="preserve">Pour les pesticides dans l’eau au robinet du consommateur, la limite réglementaire de qualité est fixée à 0,1 µg/L </w:t>
      </w:r>
      <w:r w:rsidR="00772CE8">
        <w:rPr>
          <w:rFonts w:asciiTheme="minorHAnsi" w:eastAsia="Calibri" w:hAnsiTheme="minorHAnsi" w:cstheme="minorHAnsi"/>
          <w:lang w:val="fr-FR"/>
        </w:rPr>
        <w:t xml:space="preserve">(microgramme par litre) </w:t>
      </w:r>
      <w:r w:rsidRPr="00532DFA">
        <w:rPr>
          <w:rFonts w:asciiTheme="minorHAnsi" w:eastAsia="Calibri" w:hAnsiTheme="minorHAnsi" w:cstheme="minorHAnsi"/>
          <w:lang w:val="fr-FR"/>
        </w:rPr>
        <w:t xml:space="preserve">par substance individuelle et à 0,5 µg/L pour le total des pesticides </w:t>
      </w:r>
      <w:r>
        <w:rPr>
          <w:rFonts w:asciiTheme="minorHAnsi" w:eastAsia="Calibri" w:hAnsiTheme="minorHAnsi" w:cstheme="minorHAnsi"/>
          <w:lang w:val="fr-FR"/>
        </w:rPr>
        <w:t>quantifié</w:t>
      </w:r>
      <w:r w:rsidRPr="00532DFA">
        <w:rPr>
          <w:rFonts w:asciiTheme="minorHAnsi" w:eastAsia="Calibri" w:hAnsiTheme="minorHAnsi" w:cstheme="minorHAnsi"/>
          <w:lang w:val="fr-FR"/>
        </w:rPr>
        <w:t xml:space="preserve">s. </w:t>
      </w:r>
      <w:r w:rsidR="00FC13C8">
        <w:rPr>
          <w:rFonts w:asciiTheme="minorHAnsi" w:eastAsia="Calibri" w:hAnsiTheme="minorHAnsi" w:cstheme="minorHAnsi"/>
          <w:lang w:val="fr-FR"/>
        </w:rPr>
        <w:t>Cette</w:t>
      </w:r>
      <w:r w:rsidR="00FC13C8" w:rsidRPr="00CF2218">
        <w:rPr>
          <w:lang w:val="fr-FR"/>
        </w:rPr>
        <w:t xml:space="preserve"> limite réglementaire de qualité de 0,1 µg/l, a été établie sur la base de seuils de détection analytiques remontant à une quarantaine d’années. Elle a pour objectif de réduire la présence de ces composés au plus bas niveau de concentration possible, mais n’a pas été fixée d’après les connaissances sanitaires molécule par molécule. Cette limite réglementaire de qualité est par conséquent inférieure à une valeur à partir de laquelle un risque sanitaire peut exister pour le consommateur.</w:t>
      </w:r>
      <w:r w:rsidR="00FC13C8">
        <w:rPr>
          <w:lang w:val="fr-FR"/>
        </w:rPr>
        <w:t xml:space="preserve"> </w:t>
      </w:r>
    </w:p>
    <w:p w14:paraId="232DF95B" w14:textId="77777777" w:rsidR="00651CB9" w:rsidRDefault="00651CB9" w:rsidP="009501B0">
      <w:pPr>
        <w:spacing w:line="276" w:lineRule="auto"/>
        <w:jc w:val="both"/>
        <w:rPr>
          <w:lang w:val="fr-FR"/>
        </w:rPr>
      </w:pPr>
    </w:p>
    <w:p w14:paraId="3237B8CB" w14:textId="77777777" w:rsidR="007D36F9" w:rsidRDefault="007D36F9" w:rsidP="009501B0">
      <w:pPr>
        <w:spacing w:line="276" w:lineRule="auto"/>
        <w:jc w:val="both"/>
        <w:rPr>
          <w:rFonts w:asciiTheme="minorHAnsi" w:eastAsia="Calibri" w:hAnsiTheme="minorHAnsi" w:cstheme="minorHAnsi"/>
          <w:lang w:val="fr-FR"/>
        </w:rPr>
      </w:pPr>
    </w:p>
    <w:p w14:paraId="04262C23" w14:textId="45E2A703" w:rsidR="009501B0" w:rsidRPr="00532DFA" w:rsidRDefault="00532DFA" w:rsidP="009501B0">
      <w:pPr>
        <w:spacing w:line="276" w:lineRule="auto"/>
        <w:jc w:val="both"/>
        <w:rPr>
          <w:rFonts w:asciiTheme="minorHAnsi" w:eastAsia="Calibri" w:hAnsiTheme="minorHAnsi" w:cstheme="minorHAnsi"/>
          <w:lang w:val="fr-FR"/>
        </w:rPr>
      </w:pPr>
      <w:bookmarkStart w:id="2" w:name="_GoBack"/>
      <w:bookmarkEnd w:id="2"/>
      <w:r w:rsidRPr="00532DFA">
        <w:rPr>
          <w:rFonts w:asciiTheme="minorHAnsi" w:eastAsia="Calibri" w:hAnsiTheme="minorHAnsi" w:cstheme="minorHAnsi"/>
          <w:lang w:val="fr-FR"/>
        </w:rPr>
        <w:lastRenderedPageBreak/>
        <w:t xml:space="preserve">En cas de dépassement, l’ARS examine la situation sanitaire pour la </w:t>
      </w:r>
      <w:r w:rsidR="00581C7B">
        <w:rPr>
          <w:rFonts w:asciiTheme="minorHAnsi" w:eastAsia="Calibri" w:hAnsiTheme="minorHAnsi" w:cstheme="minorHAnsi"/>
          <w:lang w:val="fr-FR"/>
        </w:rPr>
        <w:t>molé</w:t>
      </w:r>
      <w:r w:rsidRPr="00532DFA">
        <w:rPr>
          <w:rFonts w:asciiTheme="minorHAnsi" w:eastAsia="Calibri" w:hAnsiTheme="minorHAnsi" w:cstheme="minorHAnsi"/>
          <w:lang w:val="fr-FR"/>
        </w:rPr>
        <w:t>cule en question, en comparant sa concentration aux valeurs sanitaires.</w:t>
      </w:r>
    </w:p>
    <w:p w14:paraId="4777E114" w14:textId="77777777" w:rsidR="009501B0" w:rsidRPr="00532DFA" w:rsidRDefault="009501B0" w:rsidP="009501B0">
      <w:pPr>
        <w:spacing w:line="276" w:lineRule="auto"/>
        <w:jc w:val="both"/>
        <w:rPr>
          <w:rFonts w:asciiTheme="minorHAnsi" w:eastAsia="Calibri" w:hAnsiTheme="minorHAnsi" w:cstheme="minorHAnsi"/>
          <w:lang w:val="fr-FR"/>
        </w:rPr>
      </w:pPr>
    </w:p>
    <w:p w14:paraId="5D02961A" w14:textId="28C87779" w:rsidR="009501B0" w:rsidRDefault="009501B0" w:rsidP="009501B0">
      <w:pPr>
        <w:spacing w:line="276" w:lineRule="auto"/>
        <w:jc w:val="both"/>
        <w:rPr>
          <w:rFonts w:asciiTheme="minorHAnsi" w:eastAsia="Calibri" w:hAnsiTheme="minorHAnsi" w:cstheme="minorHAnsi"/>
          <w:lang w:val="fr-FR"/>
        </w:rPr>
      </w:pPr>
      <w:r w:rsidRPr="00532DFA">
        <w:rPr>
          <w:rFonts w:asciiTheme="minorHAnsi" w:eastAsia="Calibri" w:hAnsiTheme="minorHAnsi" w:cstheme="minorHAnsi"/>
          <w:lang w:val="fr-FR"/>
        </w:rPr>
        <w:t>Si cette valeur sanitaire, plus élevée que la limite réglementaire de qualité de 0,1 µg/</w:t>
      </w:r>
      <w:r w:rsidR="008D5670">
        <w:rPr>
          <w:rFonts w:asciiTheme="minorHAnsi" w:eastAsia="Calibri" w:hAnsiTheme="minorHAnsi" w:cstheme="minorHAnsi"/>
          <w:lang w:val="fr-FR"/>
        </w:rPr>
        <w:t>L</w:t>
      </w:r>
      <w:r w:rsidRPr="00532DFA">
        <w:rPr>
          <w:rFonts w:asciiTheme="minorHAnsi" w:eastAsia="Calibri" w:hAnsiTheme="minorHAnsi" w:cstheme="minorHAnsi"/>
          <w:lang w:val="fr-FR"/>
        </w:rPr>
        <w:t>, est respectée, l’eau peut continuer à être consommée sans restriction pendant une période transitoire. Ainsi, lorsque la concentration en pesticide est supérieure à la limite réglementaire de qualité mais inférieure à sa valeur sanitaire, l’eau ne présente pas de risque pour la santé du consommateur ; aucune restriction d’usage de l’eau n’est prononcée. Des actions correctives sont toutefois demandées à l’exploitant dans un délai contraint.</w:t>
      </w:r>
    </w:p>
    <w:p w14:paraId="47455B7B" w14:textId="77777777" w:rsidR="00CF2218" w:rsidRDefault="00CF2218" w:rsidP="009501B0">
      <w:pPr>
        <w:spacing w:line="276" w:lineRule="auto"/>
        <w:jc w:val="both"/>
        <w:rPr>
          <w:rFonts w:asciiTheme="minorHAnsi" w:eastAsia="Calibri" w:hAnsiTheme="minorHAnsi" w:cstheme="minorHAnsi"/>
          <w:lang w:val="fr-FR"/>
        </w:rPr>
      </w:pPr>
    </w:p>
    <w:p w14:paraId="28C04221" w14:textId="77777777" w:rsidR="00793FA3" w:rsidRDefault="00793FA3" w:rsidP="00CC26FF">
      <w:pPr>
        <w:spacing w:line="276" w:lineRule="auto"/>
        <w:jc w:val="both"/>
        <w:rPr>
          <w:b/>
          <w:u w:val="single"/>
          <w:lang w:val="fr-FR"/>
        </w:rPr>
      </w:pPr>
    </w:p>
    <w:p w14:paraId="72B5B7BD" w14:textId="77777777" w:rsidR="00352D70" w:rsidRPr="00746DED" w:rsidRDefault="00352D70" w:rsidP="00CC26FF">
      <w:pPr>
        <w:spacing w:line="276" w:lineRule="auto"/>
        <w:jc w:val="both"/>
        <w:rPr>
          <w:b/>
          <w:lang w:val="fr-FR"/>
        </w:rPr>
      </w:pPr>
      <w:r w:rsidRPr="00746DED">
        <w:rPr>
          <w:b/>
          <w:u w:val="single"/>
          <w:lang w:val="fr-FR"/>
        </w:rPr>
        <w:t>Comment définit-on la liste des pesticides et métabolites à analyser dans le contrôle sanitaire de l’eau au robinet</w:t>
      </w:r>
      <w:r w:rsidRPr="00746DED">
        <w:rPr>
          <w:b/>
          <w:lang w:val="fr-FR"/>
        </w:rPr>
        <w:t> ?</w:t>
      </w:r>
    </w:p>
    <w:p w14:paraId="27FE925D" w14:textId="77777777" w:rsidR="00352D70" w:rsidRPr="00746DED" w:rsidRDefault="00352D70" w:rsidP="00CC26FF">
      <w:pPr>
        <w:spacing w:line="276" w:lineRule="auto"/>
        <w:jc w:val="both"/>
        <w:rPr>
          <w:rFonts w:asciiTheme="minorHAnsi" w:hAnsiTheme="minorHAnsi" w:cstheme="minorHAnsi"/>
          <w:lang w:val="fr-FR"/>
        </w:rPr>
      </w:pPr>
    </w:p>
    <w:p w14:paraId="6C41C72F" w14:textId="77777777" w:rsidR="002D6E7E" w:rsidRDefault="002D6E7E" w:rsidP="00CC26FF">
      <w:pPr>
        <w:spacing w:line="276" w:lineRule="auto"/>
        <w:jc w:val="both"/>
        <w:rPr>
          <w:rFonts w:asciiTheme="minorHAnsi" w:hAnsiTheme="minorHAnsi" w:cstheme="minorHAnsi"/>
          <w:lang w:val="fr-FR"/>
        </w:rPr>
      </w:pPr>
    </w:p>
    <w:p w14:paraId="32834844" w14:textId="19662C02" w:rsidR="00352D70" w:rsidRDefault="00352D70" w:rsidP="00CC26FF">
      <w:pPr>
        <w:spacing w:line="276" w:lineRule="auto"/>
        <w:jc w:val="both"/>
        <w:rPr>
          <w:rFonts w:asciiTheme="minorHAnsi" w:hAnsiTheme="minorHAnsi" w:cstheme="minorHAnsi"/>
          <w:lang w:val="fr-FR"/>
        </w:rPr>
      </w:pPr>
      <w:r w:rsidRPr="00746DED">
        <w:rPr>
          <w:rFonts w:asciiTheme="minorHAnsi" w:hAnsiTheme="minorHAnsi" w:cstheme="minorHAnsi"/>
          <w:lang w:val="fr-FR"/>
        </w:rPr>
        <w:t>Compte tenu du nombre élevé de molécules étant ou ayant été autorisées/utilisées, de la diversité des contextes régionaux ainsi que des molécules récemment mises sur le marché, les listes des molécules sont établies par chaque ARS et révisées régulièrement.</w:t>
      </w:r>
      <w:r w:rsidRPr="00746DED">
        <w:rPr>
          <w:rFonts w:asciiTheme="minorHAnsi" w:eastAsia="Calibri" w:hAnsiTheme="minorHAnsi" w:cstheme="minorHAnsi"/>
          <w:lang w:val="fr-FR"/>
        </w:rPr>
        <w:t xml:space="preserve"> L</w:t>
      </w:r>
      <w:r w:rsidRPr="00746DED">
        <w:rPr>
          <w:rFonts w:asciiTheme="minorHAnsi" w:hAnsiTheme="minorHAnsi" w:cstheme="minorHAnsi"/>
          <w:lang w:val="fr-FR"/>
        </w:rPr>
        <w:t>es listes ne sont donc pas identiques sur tout le territoire français.</w:t>
      </w:r>
    </w:p>
    <w:p w14:paraId="7FB318BF" w14:textId="5DFD6543" w:rsidR="00FC13C8" w:rsidRDefault="00FC13C8" w:rsidP="00CC26FF">
      <w:pPr>
        <w:spacing w:line="276" w:lineRule="auto"/>
        <w:jc w:val="both"/>
        <w:rPr>
          <w:rFonts w:asciiTheme="minorHAnsi" w:hAnsiTheme="minorHAnsi" w:cstheme="minorHAnsi"/>
          <w:lang w:val="fr-FR"/>
        </w:rPr>
      </w:pPr>
    </w:p>
    <w:p w14:paraId="6A07B4D4" w14:textId="77777777" w:rsidR="00FC13C8" w:rsidRPr="00746DED" w:rsidRDefault="00FC13C8" w:rsidP="00FC13C8">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Le Ministère chargé de la santé (instruction du 18 décembre 2020) a diffusé une proposition de méthodologie à l’attention des ARS pour harmoniser les modalités de sélection des pesticides et de leurs métabolites à analyser dans le contrôle sanitaire de l’eau au robinet.</w:t>
      </w:r>
    </w:p>
    <w:p w14:paraId="378074ED" w14:textId="6638A2BB" w:rsidR="00FC13C8" w:rsidRPr="00746DED" w:rsidRDefault="00FC13C8" w:rsidP="00CC26FF">
      <w:pPr>
        <w:spacing w:line="276" w:lineRule="auto"/>
        <w:jc w:val="both"/>
        <w:rPr>
          <w:rFonts w:asciiTheme="minorHAnsi" w:eastAsia="Calibri" w:hAnsiTheme="minorHAnsi" w:cstheme="minorHAnsi"/>
          <w:lang w:val="fr-FR"/>
        </w:rPr>
      </w:pPr>
    </w:p>
    <w:p w14:paraId="71782BA5" w14:textId="226E22E2" w:rsidR="00352D70" w:rsidRPr="00746DED" w:rsidRDefault="00352D70" w:rsidP="00CC26FF">
      <w:pPr>
        <w:adjustRightInd w:val="0"/>
        <w:spacing w:line="276" w:lineRule="auto"/>
        <w:jc w:val="both"/>
        <w:rPr>
          <w:rFonts w:asciiTheme="minorHAnsi" w:hAnsiTheme="minorHAnsi" w:cstheme="minorHAnsi"/>
          <w:lang w:val="fr-FR"/>
        </w:rPr>
      </w:pPr>
      <w:r w:rsidRPr="00746DED">
        <w:rPr>
          <w:rFonts w:asciiTheme="minorHAnsi" w:hAnsiTheme="minorHAnsi" w:cstheme="minorHAnsi"/>
          <w:lang w:val="fr-FR"/>
        </w:rPr>
        <w:t xml:space="preserve">Il est ainsi tenu compte des activités et usages agricoles </w:t>
      </w:r>
      <w:r w:rsidR="00655BD1">
        <w:rPr>
          <w:rFonts w:asciiTheme="minorHAnsi" w:hAnsiTheme="minorHAnsi" w:cstheme="minorHAnsi"/>
          <w:lang w:val="fr-FR"/>
        </w:rPr>
        <w:t xml:space="preserve">locales </w:t>
      </w:r>
      <w:r w:rsidRPr="00746DED">
        <w:rPr>
          <w:rFonts w:asciiTheme="minorHAnsi" w:hAnsiTheme="minorHAnsi" w:cstheme="minorHAnsi"/>
          <w:lang w:val="fr-FR"/>
        </w:rPr>
        <w:t>(quantité de substances actives vendues et des surfaces cultivées), de la probabilité de les retrouver dans les eaux, et de leur toxicité sur la santé humaine.</w:t>
      </w:r>
    </w:p>
    <w:p w14:paraId="2A2F5C11" w14:textId="77777777" w:rsidR="00352D70" w:rsidRPr="00746DED" w:rsidRDefault="00352D70"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Cette méthodologie permet ainsi d’orienter les programmes d’analyses du contrôle sanitaire sur des molécules d’intérêt au regard des pratiques locales, en tenant compte en particulier de la question des métabolites.</w:t>
      </w:r>
    </w:p>
    <w:p w14:paraId="75EBCD37" w14:textId="77777777" w:rsidR="00352D70" w:rsidRPr="00746DED" w:rsidRDefault="00352D70" w:rsidP="00CC26FF">
      <w:pPr>
        <w:spacing w:line="276" w:lineRule="auto"/>
        <w:jc w:val="both"/>
        <w:rPr>
          <w:rFonts w:asciiTheme="minorHAnsi" w:hAnsiTheme="minorHAnsi" w:cstheme="minorHAnsi"/>
          <w:i/>
          <w:u w:val="single"/>
          <w:lang w:val="fr-FR"/>
        </w:rPr>
      </w:pPr>
    </w:p>
    <w:p w14:paraId="722CBD66" w14:textId="77777777" w:rsidR="00352D70" w:rsidRPr="00746DED" w:rsidRDefault="00352D70" w:rsidP="00CC26FF">
      <w:pPr>
        <w:spacing w:line="276" w:lineRule="auto"/>
        <w:jc w:val="both"/>
        <w:rPr>
          <w:rFonts w:asciiTheme="minorHAnsi" w:hAnsiTheme="minorHAnsi" w:cstheme="minorHAnsi"/>
          <w:i/>
          <w:lang w:val="fr-FR"/>
        </w:rPr>
      </w:pPr>
      <w:r w:rsidRPr="00746DED">
        <w:rPr>
          <w:rFonts w:asciiTheme="minorHAnsi" w:hAnsiTheme="minorHAnsi" w:cstheme="minorHAnsi"/>
          <w:i/>
          <w:u w:val="single"/>
          <w:lang w:val="fr-FR"/>
        </w:rPr>
        <w:t>Pour aller plus loin</w:t>
      </w:r>
      <w:r w:rsidRPr="00746DED">
        <w:rPr>
          <w:rFonts w:asciiTheme="minorHAnsi" w:hAnsiTheme="minorHAnsi" w:cstheme="minorHAnsi"/>
          <w:i/>
          <w:lang w:val="fr-FR"/>
        </w:rPr>
        <w:t> :</w:t>
      </w:r>
    </w:p>
    <w:p w14:paraId="396AED2A" w14:textId="5C87866F" w:rsidR="00352D70" w:rsidRPr="000B30CF" w:rsidRDefault="00352D70" w:rsidP="00CC26FF">
      <w:pPr>
        <w:spacing w:line="276" w:lineRule="auto"/>
        <w:jc w:val="both"/>
        <w:rPr>
          <w:rFonts w:asciiTheme="majorHAnsi" w:hAnsiTheme="majorHAnsi" w:cstheme="majorHAnsi"/>
          <w:i/>
          <w:lang w:val="fr-FR"/>
        </w:rPr>
      </w:pPr>
      <w:r w:rsidRPr="000B30CF">
        <w:rPr>
          <w:rFonts w:asciiTheme="majorHAnsi" w:hAnsiTheme="majorHAnsi" w:cstheme="majorHAnsi"/>
          <w:i/>
          <w:lang w:val="fr-FR"/>
        </w:rPr>
        <w:t xml:space="preserve">Les ARS peuvent également s’appuyer en particulier sur les dernières expertises et préoccupations nationales ou locales (travaux Anses, échanges avec le ministère de la santé ou les autres ARS, échanges avec les services locaux de l’Etat - </w:t>
      </w:r>
      <w:r w:rsidR="008D5670" w:rsidRPr="000B30CF">
        <w:rPr>
          <w:rFonts w:asciiTheme="majorHAnsi" w:hAnsiTheme="majorHAnsi" w:cstheme="majorHAnsi"/>
          <w:i/>
          <w:color w:val="1E1E1E"/>
        </w:rPr>
        <w:t xml:space="preserve">Direction </w:t>
      </w:r>
      <w:proofErr w:type="spellStart"/>
      <w:r w:rsidR="008D5670" w:rsidRPr="000B30CF">
        <w:rPr>
          <w:rFonts w:asciiTheme="majorHAnsi" w:hAnsiTheme="majorHAnsi" w:cstheme="majorHAnsi"/>
          <w:i/>
          <w:color w:val="1E1E1E"/>
        </w:rPr>
        <w:t>régionale</w:t>
      </w:r>
      <w:proofErr w:type="spellEnd"/>
      <w:r w:rsidR="008D5670" w:rsidRPr="000B30CF">
        <w:rPr>
          <w:rFonts w:asciiTheme="majorHAnsi" w:hAnsiTheme="majorHAnsi" w:cstheme="majorHAnsi"/>
          <w:i/>
          <w:color w:val="1E1E1E"/>
        </w:rPr>
        <w:t xml:space="preserve"> de </w:t>
      </w:r>
      <w:proofErr w:type="spellStart"/>
      <w:r w:rsidR="008D5670" w:rsidRPr="000B30CF">
        <w:rPr>
          <w:rFonts w:asciiTheme="majorHAnsi" w:hAnsiTheme="majorHAnsi" w:cstheme="majorHAnsi"/>
          <w:i/>
          <w:color w:val="1E1E1E"/>
        </w:rPr>
        <w:t>l’environnement</w:t>
      </w:r>
      <w:proofErr w:type="spellEnd"/>
      <w:r w:rsidR="008D5670" w:rsidRPr="000B30CF">
        <w:rPr>
          <w:rFonts w:asciiTheme="majorHAnsi" w:hAnsiTheme="majorHAnsi" w:cstheme="majorHAnsi"/>
          <w:i/>
          <w:color w:val="1E1E1E"/>
        </w:rPr>
        <w:t xml:space="preserve">, de </w:t>
      </w:r>
      <w:proofErr w:type="spellStart"/>
      <w:r w:rsidR="008D5670" w:rsidRPr="000B30CF">
        <w:rPr>
          <w:rFonts w:asciiTheme="majorHAnsi" w:hAnsiTheme="majorHAnsi" w:cstheme="majorHAnsi"/>
          <w:i/>
          <w:color w:val="1E1E1E"/>
        </w:rPr>
        <w:t>l’aménagement</w:t>
      </w:r>
      <w:proofErr w:type="spellEnd"/>
      <w:r w:rsidR="008D5670" w:rsidRPr="000B30CF">
        <w:rPr>
          <w:rFonts w:asciiTheme="majorHAnsi" w:hAnsiTheme="majorHAnsi" w:cstheme="majorHAnsi"/>
          <w:i/>
          <w:color w:val="1E1E1E"/>
        </w:rPr>
        <w:t xml:space="preserve"> et du </w:t>
      </w:r>
      <w:proofErr w:type="spellStart"/>
      <w:r w:rsidR="008D5670" w:rsidRPr="000B30CF">
        <w:rPr>
          <w:rFonts w:asciiTheme="majorHAnsi" w:hAnsiTheme="majorHAnsi" w:cstheme="majorHAnsi"/>
          <w:i/>
          <w:color w:val="1E1E1E"/>
        </w:rPr>
        <w:t>logement</w:t>
      </w:r>
      <w:proofErr w:type="spellEnd"/>
      <w:r w:rsidR="008D5670" w:rsidRPr="000B30CF">
        <w:rPr>
          <w:rFonts w:asciiTheme="majorHAnsi" w:hAnsiTheme="majorHAnsi" w:cstheme="majorHAnsi"/>
          <w:i/>
          <w:color w:val="1E1E1E"/>
        </w:rPr>
        <w:t xml:space="preserve"> (DREAL), </w:t>
      </w:r>
      <w:r w:rsidR="008D5670" w:rsidRPr="008D5670">
        <w:rPr>
          <w:rFonts w:asciiTheme="majorHAnsi" w:hAnsiTheme="majorHAnsi" w:cstheme="majorHAnsi"/>
          <w:i/>
          <w:color w:val="666666"/>
          <w:shd w:val="clear" w:color="auto" w:fill="FFFFFF"/>
        </w:rPr>
        <w:t xml:space="preserve">Direction </w:t>
      </w:r>
      <w:proofErr w:type="spellStart"/>
      <w:r w:rsidR="008D5670" w:rsidRPr="008D5670">
        <w:rPr>
          <w:rFonts w:asciiTheme="majorHAnsi" w:hAnsiTheme="majorHAnsi" w:cstheme="majorHAnsi"/>
          <w:i/>
          <w:color w:val="666666"/>
          <w:shd w:val="clear" w:color="auto" w:fill="FFFFFF"/>
        </w:rPr>
        <w:t>régionale</w:t>
      </w:r>
      <w:proofErr w:type="spellEnd"/>
      <w:r w:rsidR="008D5670" w:rsidRPr="008D5670">
        <w:rPr>
          <w:rFonts w:asciiTheme="majorHAnsi" w:hAnsiTheme="majorHAnsi" w:cstheme="majorHAnsi"/>
          <w:i/>
          <w:color w:val="666666"/>
          <w:shd w:val="clear" w:color="auto" w:fill="FFFFFF"/>
        </w:rPr>
        <w:t xml:space="preserve"> de </w:t>
      </w:r>
      <w:proofErr w:type="spellStart"/>
      <w:r w:rsidR="008D5670" w:rsidRPr="008D5670">
        <w:rPr>
          <w:rFonts w:asciiTheme="majorHAnsi" w:hAnsiTheme="majorHAnsi" w:cstheme="majorHAnsi"/>
          <w:i/>
          <w:color w:val="666666"/>
          <w:shd w:val="clear" w:color="auto" w:fill="FFFFFF"/>
        </w:rPr>
        <w:t>l’alimentation</w:t>
      </w:r>
      <w:proofErr w:type="spellEnd"/>
      <w:r w:rsidR="008D5670" w:rsidRPr="008D5670">
        <w:rPr>
          <w:rFonts w:asciiTheme="majorHAnsi" w:hAnsiTheme="majorHAnsi" w:cstheme="majorHAnsi"/>
          <w:i/>
          <w:color w:val="666666"/>
          <w:shd w:val="clear" w:color="auto" w:fill="FFFFFF"/>
        </w:rPr>
        <w:t xml:space="preserve">, de </w:t>
      </w:r>
      <w:proofErr w:type="spellStart"/>
      <w:r w:rsidR="008D5670" w:rsidRPr="008D5670">
        <w:rPr>
          <w:rFonts w:asciiTheme="majorHAnsi" w:hAnsiTheme="majorHAnsi" w:cstheme="majorHAnsi"/>
          <w:i/>
          <w:color w:val="666666"/>
          <w:shd w:val="clear" w:color="auto" w:fill="FFFFFF"/>
        </w:rPr>
        <w:t>l’agriculture</w:t>
      </w:r>
      <w:proofErr w:type="spellEnd"/>
      <w:r w:rsidR="008D5670" w:rsidRPr="008D5670">
        <w:rPr>
          <w:rFonts w:asciiTheme="majorHAnsi" w:hAnsiTheme="majorHAnsi" w:cstheme="majorHAnsi"/>
          <w:i/>
          <w:color w:val="666666"/>
          <w:shd w:val="clear" w:color="auto" w:fill="FFFFFF"/>
        </w:rPr>
        <w:t xml:space="preserve"> et de la </w:t>
      </w:r>
      <w:proofErr w:type="spellStart"/>
      <w:r w:rsidR="008D5670" w:rsidRPr="008D5670">
        <w:rPr>
          <w:rFonts w:asciiTheme="majorHAnsi" w:hAnsiTheme="majorHAnsi" w:cstheme="majorHAnsi"/>
          <w:i/>
          <w:color w:val="666666"/>
          <w:shd w:val="clear" w:color="auto" w:fill="FFFFFF"/>
        </w:rPr>
        <w:t>f</w:t>
      </w:r>
      <w:r w:rsidR="008D5670" w:rsidRPr="000B30CF">
        <w:rPr>
          <w:rFonts w:asciiTheme="majorHAnsi" w:hAnsiTheme="majorHAnsi" w:cstheme="majorHAnsi"/>
          <w:i/>
          <w:color w:val="666666"/>
          <w:shd w:val="clear" w:color="auto" w:fill="FFFFFF"/>
        </w:rPr>
        <w:t>orêt</w:t>
      </w:r>
      <w:proofErr w:type="spellEnd"/>
      <w:r w:rsidR="008D5670" w:rsidRPr="000B30CF">
        <w:rPr>
          <w:rFonts w:asciiTheme="majorHAnsi" w:hAnsiTheme="majorHAnsi" w:cstheme="majorHAnsi"/>
          <w:i/>
          <w:color w:val="666666"/>
          <w:shd w:val="clear" w:color="auto" w:fill="FFFFFF"/>
        </w:rPr>
        <w:t xml:space="preserve"> (DRAAF) </w:t>
      </w:r>
      <w:r w:rsidRPr="000B30CF">
        <w:rPr>
          <w:rFonts w:asciiTheme="majorHAnsi" w:hAnsiTheme="majorHAnsi" w:cstheme="majorHAnsi"/>
          <w:i/>
          <w:lang w:val="fr-FR"/>
        </w:rPr>
        <w:t>-DRAAF- et avec les Agences de l’eau, etc.).</w:t>
      </w:r>
    </w:p>
    <w:p w14:paraId="56192884" w14:textId="77777777" w:rsidR="0041159A" w:rsidRPr="00746DED" w:rsidRDefault="0041159A" w:rsidP="00CC26FF">
      <w:pPr>
        <w:spacing w:line="276" w:lineRule="auto"/>
        <w:jc w:val="both"/>
        <w:rPr>
          <w:rFonts w:asciiTheme="minorHAnsi" w:hAnsiTheme="minorHAnsi" w:cstheme="minorHAnsi"/>
          <w:i/>
          <w:lang w:val="fr-FR"/>
        </w:rPr>
      </w:pPr>
    </w:p>
    <w:p w14:paraId="1E343C01" w14:textId="77777777" w:rsidR="00352D70" w:rsidRPr="00746DED" w:rsidRDefault="00352D70" w:rsidP="00CC26FF">
      <w:pPr>
        <w:spacing w:line="276" w:lineRule="auto"/>
        <w:jc w:val="both"/>
        <w:rPr>
          <w:rFonts w:asciiTheme="minorHAnsi" w:eastAsia="Calibri" w:hAnsiTheme="minorHAnsi" w:cstheme="minorHAnsi"/>
          <w:b/>
          <w:u w:val="single"/>
          <w:lang w:val="fr-FR" w:eastAsia="fr-FR"/>
        </w:rPr>
      </w:pPr>
      <w:r w:rsidRPr="00746DED">
        <w:rPr>
          <w:rFonts w:asciiTheme="minorHAnsi" w:eastAsia="Calibri" w:hAnsiTheme="minorHAnsi" w:cstheme="minorHAnsi"/>
          <w:b/>
          <w:u w:val="single"/>
          <w:lang w:val="fr-FR" w:eastAsia="fr-FR"/>
        </w:rPr>
        <w:t xml:space="preserve">Pourquoi </w:t>
      </w:r>
      <w:r w:rsidR="00292BB2">
        <w:rPr>
          <w:rFonts w:asciiTheme="minorHAnsi" w:eastAsia="Calibri" w:hAnsiTheme="minorHAnsi" w:cstheme="minorHAnsi"/>
          <w:b/>
          <w:u w:val="single"/>
          <w:lang w:val="fr-FR" w:eastAsia="fr-FR"/>
        </w:rPr>
        <w:t>recherche-</w:t>
      </w:r>
      <w:r w:rsidR="00292BB2" w:rsidRPr="00746DED">
        <w:rPr>
          <w:rFonts w:asciiTheme="minorHAnsi" w:eastAsia="Calibri" w:hAnsiTheme="minorHAnsi" w:cstheme="minorHAnsi"/>
          <w:b/>
          <w:u w:val="single"/>
          <w:lang w:val="fr-FR" w:eastAsia="fr-FR"/>
        </w:rPr>
        <w:t>t</w:t>
      </w:r>
      <w:r w:rsidR="00292BB2">
        <w:rPr>
          <w:rFonts w:asciiTheme="minorHAnsi" w:eastAsia="Calibri" w:hAnsiTheme="minorHAnsi" w:cstheme="minorHAnsi"/>
          <w:b/>
          <w:u w:val="single"/>
          <w:lang w:val="fr-FR" w:eastAsia="fr-FR"/>
        </w:rPr>
        <w:t>-</w:t>
      </w:r>
      <w:r w:rsidRPr="00746DED">
        <w:rPr>
          <w:rFonts w:asciiTheme="minorHAnsi" w:eastAsia="Calibri" w:hAnsiTheme="minorHAnsi" w:cstheme="minorHAnsi"/>
          <w:b/>
          <w:u w:val="single"/>
          <w:lang w:val="fr-FR" w:eastAsia="fr-FR"/>
        </w:rPr>
        <w:t>on maintenant autant de métabolites dans les eaux ?</w:t>
      </w:r>
    </w:p>
    <w:p w14:paraId="54EEA2FE" w14:textId="77777777" w:rsidR="00352D70" w:rsidRPr="00746DED" w:rsidRDefault="00352D70" w:rsidP="00CC26FF">
      <w:pPr>
        <w:spacing w:line="276" w:lineRule="auto"/>
        <w:jc w:val="both"/>
        <w:rPr>
          <w:rFonts w:asciiTheme="minorHAnsi" w:hAnsiTheme="minorHAnsi" w:cstheme="minorHAnsi"/>
          <w:i/>
          <w:lang w:val="fr-FR"/>
        </w:rPr>
      </w:pPr>
    </w:p>
    <w:p w14:paraId="61EFBFB1" w14:textId="1613E238" w:rsidR="00352D70" w:rsidRPr="00746DED" w:rsidRDefault="00352D70" w:rsidP="00CC26FF">
      <w:pPr>
        <w:spacing w:line="276" w:lineRule="auto"/>
        <w:jc w:val="both"/>
        <w:rPr>
          <w:rFonts w:asciiTheme="minorHAnsi" w:eastAsia="Calibri" w:hAnsiTheme="minorHAnsi" w:cstheme="minorHAnsi"/>
          <w:color w:val="000000"/>
          <w:lang w:val="fr-FR"/>
        </w:rPr>
      </w:pPr>
      <w:r w:rsidRPr="00746DED">
        <w:rPr>
          <w:rFonts w:asciiTheme="minorHAnsi" w:eastAsia="Calibri" w:hAnsiTheme="minorHAnsi" w:cstheme="minorHAnsi"/>
          <w:color w:val="000000"/>
          <w:lang w:val="fr-FR"/>
        </w:rPr>
        <w:t>Compte tenu de la variabilité des molécules de pesticides et de métabolites</w:t>
      </w:r>
      <w:r w:rsidR="00772CE8">
        <w:rPr>
          <w:rFonts w:asciiTheme="minorHAnsi" w:eastAsia="Calibri" w:hAnsiTheme="minorHAnsi" w:cstheme="minorHAnsi"/>
          <w:color w:val="000000"/>
          <w:lang w:val="fr-FR"/>
        </w:rPr>
        <w:t>, le manque d’informations sur l’évolution des molécules et le manque de fiabilité des mesures des laboratoires</w:t>
      </w:r>
      <w:r w:rsidRPr="00746DED">
        <w:rPr>
          <w:rFonts w:asciiTheme="minorHAnsi" w:eastAsia="Calibri" w:hAnsiTheme="minorHAnsi" w:cstheme="minorHAnsi"/>
          <w:color w:val="000000"/>
          <w:lang w:val="fr-FR"/>
        </w:rPr>
        <w:t>, l’état des lieux sur la qualité des EDCH vis-à-vis des pesticides et de leurs métabolites dont disposaient les ARS et le Ministère chargé de la santé était partiel.</w:t>
      </w:r>
    </w:p>
    <w:p w14:paraId="4599C5D6" w14:textId="77777777" w:rsidR="00352D70" w:rsidRPr="00746DED" w:rsidRDefault="00352D70" w:rsidP="00CC26FF">
      <w:pPr>
        <w:spacing w:line="276" w:lineRule="auto"/>
        <w:jc w:val="both"/>
        <w:rPr>
          <w:rFonts w:asciiTheme="minorHAnsi" w:eastAsia="Calibri" w:hAnsiTheme="minorHAnsi" w:cstheme="minorHAnsi"/>
          <w:color w:val="000000"/>
          <w:lang w:val="fr-FR"/>
        </w:rPr>
      </w:pPr>
    </w:p>
    <w:p w14:paraId="37478918" w14:textId="77777777" w:rsidR="00352D70" w:rsidRPr="00746DED" w:rsidRDefault="00352D70" w:rsidP="00CC26FF">
      <w:pPr>
        <w:spacing w:line="276" w:lineRule="auto"/>
        <w:jc w:val="both"/>
        <w:rPr>
          <w:rFonts w:asciiTheme="minorHAnsi" w:eastAsia="Calibri" w:hAnsiTheme="minorHAnsi" w:cstheme="minorHAnsi"/>
          <w:color w:val="000000"/>
          <w:lang w:val="fr-FR"/>
        </w:rPr>
      </w:pPr>
      <w:r w:rsidRPr="00746DED">
        <w:rPr>
          <w:rFonts w:asciiTheme="minorHAnsi" w:eastAsia="Calibri" w:hAnsiTheme="minorHAnsi" w:cstheme="minorHAnsi"/>
          <w:color w:val="000000"/>
          <w:lang w:val="fr-FR"/>
        </w:rPr>
        <w:t>La méthodologie de sélection des substances proposée dans l’instruction du 18 décembre 2020</w:t>
      </w:r>
      <w:r w:rsidR="00153AFC">
        <w:rPr>
          <w:rFonts w:asciiTheme="minorHAnsi" w:eastAsia="Calibri" w:hAnsiTheme="minorHAnsi" w:cstheme="minorHAnsi"/>
          <w:color w:val="000000"/>
          <w:lang w:val="fr-FR"/>
        </w:rPr>
        <w:t xml:space="preserve"> et l’amélioration des techniques de laboratoire ont</w:t>
      </w:r>
      <w:r w:rsidRPr="00746DED">
        <w:rPr>
          <w:rFonts w:asciiTheme="minorHAnsi" w:eastAsia="Calibri" w:hAnsiTheme="minorHAnsi" w:cstheme="minorHAnsi"/>
          <w:color w:val="000000"/>
          <w:lang w:val="fr-FR"/>
        </w:rPr>
        <w:t xml:space="preserve"> amené à faire évoluer depuis quelques mois les listes de pesticides et de métabolites de pesticides recherchés dans le cadre du contrôle sanitaire mis en œu</w:t>
      </w:r>
      <w:r w:rsidR="00153AFC">
        <w:rPr>
          <w:rFonts w:asciiTheme="minorHAnsi" w:eastAsia="Calibri" w:hAnsiTheme="minorHAnsi" w:cstheme="minorHAnsi"/>
          <w:color w:val="000000"/>
          <w:lang w:val="fr-FR"/>
        </w:rPr>
        <w:t>vre par les ARS. L’objectif est</w:t>
      </w:r>
      <w:r w:rsidRPr="00746DED">
        <w:rPr>
          <w:rFonts w:asciiTheme="minorHAnsi" w:eastAsia="Calibri" w:hAnsiTheme="minorHAnsi" w:cstheme="minorHAnsi"/>
          <w:color w:val="000000"/>
          <w:lang w:val="fr-FR"/>
        </w:rPr>
        <w:t xml:space="preserve"> de renforcer la sécurité sanitaire des consommateurs et de mieux </w:t>
      </w:r>
      <w:r w:rsidRPr="00746DED">
        <w:rPr>
          <w:rFonts w:asciiTheme="minorHAnsi" w:eastAsia="Calibri" w:hAnsiTheme="minorHAnsi" w:cstheme="minorHAnsi"/>
          <w:color w:val="000000"/>
          <w:lang w:val="fr-FR"/>
        </w:rPr>
        <w:lastRenderedPageBreak/>
        <w:t>prendre en compte la question des métabolites de pesticides</w:t>
      </w:r>
      <w:r w:rsidR="00EB6B40">
        <w:rPr>
          <w:rFonts w:asciiTheme="minorHAnsi" w:eastAsia="Calibri" w:hAnsiTheme="minorHAnsi" w:cstheme="minorHAnsi"/>
          <w:color w:val="000000"/>
          <w:lang w:val="fr-FR"/>
        </w:rPr>
        <w:t>.</w:t>
      </w:r>
    </w:p>
    <w:p w14:paraId="5009729A" w14:textId="7CDFD693" w:rsidR="00352D70" w:rsidRPr="00746DED" w:rsidRDefault="00352D70" w:rsidP="00CC26FF">
      <w:pPr>
        <w:spacing w:line="276" w:lineRule="auto"/>
        <w:jc w:val="both"/>
        <w:rPr>
          <w:rFonts w:asciiTheme="minorHAnsi" w:eastAsia="Calibri" w:hAnsiTheme="minorHAnsi" w:cstheme="minorHAnsi"/>
          <w:color w:val="000000"/>
          <w:u w:val="single"/>
          <w:lang w:val="fr-FR"/>
        </w:rPr>
      </w:pPr>
    </w:p>
    <w:p w14:paraId="157E6460" w14:textId="67F318A4" w:rsidR="00352D70" w:rsidRPr="00746DED" w:rsidRDefault="007D36F9" w:rsidP="00CC26FF">
      <w:pPr>
        <w:spacing w:line="276" w:lineRule="auto"/>
        <w:jc w:val="both"/>
        <w:rPr>
          <w:rFonts w:asciiTheme="minorHAnsi" w:eastAsia="Calibri" w:hAnsiTheme="minorHAnsi" w:cstheme="minorHAnsi"/>
          <w:color w:val="000000"/>
          <w:lang w:val="fr-FR"/>
        </w:rPr>
      </w:pPr>
      <w:r>
        <w:rPr>
          <w:rFonts w:asciiTheme="minorHAnsi" w:eastAsia="Calibri" w:hAnsiTheme="minorHAnsi" w:cstheme="minorHAnsi"/>
          <w:color w:val="000000"/>
          <w:lang w:val="fr-FR"/>
        </w:rPr>
        <w:t>Au niveau de la région PACA</w:t>
      </w:r>
      <w:r w:rsidR="00352D70" w:rsidRPr="00746DED">
        <w:rPr>
          <w:rFonts w:asciiTheme="minorHAnsi" w:eastAsia="Calibri" w:hAnsiTheme="minorHAnsi" w:cstheme="minorHAnsi"/>
          <w:color w:val="000000"/>
          <w:lang w:val="fr-FR"/>
        </w:rPr>
        <w:t>, cette</w:t>
      </w:r>
      <w:r>
        <w:rPr>
          <w:rFonts w:asciiTheme="minorHAnsi" w:eastAsia="Calibri" w:hAnsiTheme="minorHAnsi" w:cstheme="minorHAnsi"/>
          <w:color w:val="000000"/>
          <w:lang w:val="fr-FR"/>
        </w:rPr>
        <w:t xml:space="preserve"> méthodologie permet de suivre 37</w:t>
      </w:r>
      <w:r w:rsidR="00352D70" w:rsidRPr="00746DED">
        <w:rPr>
          <w:rFonts w:asciiTheme="minorHAnsi" w:eastAsia="Calibri" w:hAnsiTheme="minorHAnsi" w:cstheme="minorHAnsi"/>
          <w:color w:val="000000"/>
          <w:lang w:val="fr-FR"/>
        </w:rPr>
        <w:t xml:space="preserve"> métabolites sur </w:t>
      </w:r>
      <w:r>
        <w:rPr>
          <w:rFonts w:asciiTheme="minorHAnsi" w:eastAsia="Calibri" w:hAnsiTheme="minorHAnsi" w:cstheme="minorHAnsi"/>
          <w:color w:val="000000"/>
          <w:lang w:val="fr-FR"/>
        </w:rPr>
        <w:t>176</w:t>
      </w:r>
      <w:r w:rsidR="00352D70" w:rsidRPr="00746DED">
        <w:rPr>
          <w:rFonts w:asciiTheme="minorHAnsi" w:eastAsia="Calibri" w:hAnsiTheme="minorHAnsi" w:cstheme="minorHAnsi"/>
          <w:color w:val="000000"/>
          <w:lang w:val="fr-FR"/>
        </w:rPr>
        <w:t xml:space="preserve"> molécules</w:t>
      </w:r>
      <w:r>
        <w:rPr>
          <w:rFonts w:asciiTheme="minorHAnsi" w:eastAsia="Calibri" w:hAnsiTheme="minorHAnsi" w:cstheme="minorHAnsi"/>
          <w:color w:val="000000"/>
          <w:lang w:val="fr-FR"/>
        </w:rPr>
        <w:t xml:space="preserve"> analysées en lieu et place de 20</w:t>
      </w:r>
      <w:r w:rsidR="00352D70" w:rsidRPr="00746DED">
        <w:rPr>
          <w:rFonts w:asciiTheme="minorHAnsi" w:eastAsia="Calibri" w:hAnsiTheme="minorHAnsi" w:cstheme="minorHAnsi"/>
          <w:color w:val="000000"/>
          <w:lang w:val="fr-FR"/>
        </w:rPr>
        <w:t xml:space="preserve"> métabolites recherchés initialement. Cette liste de pesticides et métabolites sera mise à jour annuellement.</w:t>
      </w:r>
    </w:p>
    <w:p w14:paraId="2CDD75F7" w14:textId="77777777" w:rsidR="00352D70" w:rsidRPr="00746DED" w:rsidRDefault="00352D70" w:rsidP="00CC26FF">
      <w:pPr>
        <w:adjustRightInd w:val="0"/>
        <w:spacing w:line="276" w:lineRule="auto"/>
        <w:rPr>
          <w:rFonts w:asciiTheme="minorHAnsi" w:eastAsia="Calibri" w:hAnsiTheme="minorHAnsi" w:cstheme="minorHAnsi"/>
          <w:color w:val="000000"/>
          <w:lang w:val="fr-FR"/>
        </w:rPr>
      </w:pPr>
    </w:p>
    <w:p w14:paraId="7E9C1F81" w14:textId="77777777" w:rsidR="008D5670" w:rsidRDefault="008D5670" w:rsidP="008D5670">
      <w:pPr>
        <w:spacing w:line="276" w:lineRule="auto"/>
        <w:jc w:val="both"/>
        <w:rPr>
          <w:rFonts w:asciiTheme="minorHAnsi" w:eastAsia="Calibri" w:hAnsiTheme="minorHAnsi" w:cstheme="minorHAnsi"/>
          <w:color w:val="000000"/>
          <w:lang w:val="fr-FR"/>
        </w:rPr>
      </w:pPr>
      <w:r>
        <w:rPr>
          <w:rFonts w:asciiTheme="minorHAnsi" w:eastAsia="Calibri" w:hAnsiTheme="minorHAnsi" w:cstheme="minorHAnsi"/>
          <w:color w:val="000000"/>
          <w:lang w:val="fr-FR"/>
        </w:rPr>
        <w:t xml:space="preserve">Par ailleurs, le laboratoire d’hydrologie de Nancy de l’Anses a été mandaté par le ministère chargé de la santé pour mener une campagne nationale exploratoire, à l’échelle nationale, dans l’eau du robinet (eaux brutes et eaux traitées) portant sur environ 160 molécules de pesticides (dont une centaine de métabolites de pesticides. </w:t>
      </w:r>
    </w:p>
    <w:p w14:paraId="66F99C97" w14:textId="1EDDCD14" w:rsidR="00352D70" w:rsidRDefault="00352D70" w:rsidP="00CC26FF">
      <w:pPr>
        <w:pStyle w:val="Corpsdetexte"/>
        <w:spacing w:line="276" w:lineRule="auto"/>
      </w:pPr>
    </w:p>
    <w:p w14:paraId="59C1A9AE" w14:textId="77777777" w:rsidR="007F5F91" w:rsidRDefault="007F5F91" w:rsidP="007F5F91">
      <w:pPr>
        <w:keepLines/>
        <w:spacing w:before="360" w:after="120"/>
        <w:jc w:val="both"/>
        <w:outlineLvl w:val="1"/>
        <w:rPr>
          <w:b/>
          <w:u w:val="single"/>
          <w:lang w:val="fr-FR"/>
        </w:rPr>
      </w:pPr>
      <w:r>
        <w:rPr>
          <w:b/>
          <w:u w:val="single"/>
          <w:lang w:val="fr-FR"/>
        </w:rPr>
        <w:t xml:space="preserve">Où trouver l’information sur la qualité de l’eau du robinet vis-à-vis des pesticides et des métabolites de pesticides ? </w:t>
      </w:r>
    </w:p>
    <w:p w14:paraId="7597544B" w14:textId="77777777" w:rsidR="007F5F91" w:rsidRDefault="007F5F91" w:rsidP="007F5F91">
      <w:pPr>
        <w:spacing w:line="276" w:lineRule="auto"/>
        <w:jc w:val="both"/>
        <w:rPr>
          <w:b/>
          <w:u w:val="single"/>
          <w:lang w:val="fr-FR"/>
        </w:rPr>
      </w:pPr>
    </w:p>
    <w:p w14:paraId="4989CA84" w14:textId="77777777" w:rsidR="007F5F91" w:rsidRDefault="007F5F91" w:rsidP="007F5F91">
      <w:pPr>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Les données sur la qualité de l’eau du robinet sont publiques. Elles sont disponibles :</w:t>
      </w:r>
    </w:p>
    <w:p w14:paraId="462AFACD" w14:textId="77777777" w:rsidR="007F5F91" w:rsidRDefault="007F5F91" w:rsidP="007F5F91">
      <w:pPr>
        <w:widowControl/>
        <w:numPr>
          <w:ilvl w:val="0"/>
          <w:numId w:val="10"/>
        </w:numPr>
        <w:autoSpaceDE/>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 xml:space="preserve">sur le site internet du ministère chargé de la Santé </w:t>
      </w:r>
      <w:hyperlink r:id="rId12" w:history="1">
        <w:r>
          <w:rPr>
            <w:rStyle w:val="Lienhypertexte"/>
            <w:rFonts w:asciiTheme="minorHAnsi" w:eastAsia="Calibri" w:hAnsiTheme="minorHAnsi" w:cstheme="minorHAnsi"/>
            <w:lang w:val="fr-FR"/>
          </w:rPr>
          <w:t>www.eaupotable.sante.gouv.fr</w:t>
        </w:r>
      </w:hyperlink>
      <w:r>
        <w:rPr>
          <w:rFonts w:asciiTheme="minorHAnsi" w:eastAsia="Calibri" w:hAnsiTheme="minorHAnsi" w:cstheme="minorHAnsi"/>
          <w:lang w:val="fr-FR"/>
        </w:rPr>
        <w:t>, où les résultats du contrôle sanitaire mis en œuvre par les ARS sont accessibles commune par commune et sont régulièrement actualisés ;</w:t>
      </w:r>
    </w:p>
    <w:p w14:paraId="79E463EF" w14:textId="77777777" w:rsidR="007F5F91" w:rsidRDefault="007F5F91" w:rsidP="007F5F91">
      <w:pPr>
        <w:widowControl/>
        <w:numPr>
          <w:ilvl w:val="0"/>
          <w:numId w:val="10"/>
        </w:numPr>
        <w:autoSpaceDE/>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en open data, pour les résultats du contrôle sanitaire réalisé sur l’ensemble des installations, depuis 2016 (</w:t>
      </w:r>
      <w:hyperlink r:id="rId13" w:history="1">
        <w:r>
          <w:rPr>
            <w:rStyle w:val="Lienhypertexte"/>
            <w:rFonts w:asciiTheme="minorHAnsi" w:eastAsia="Calibri" w:hAnsiTheme="minorHAnsi" w:cstheme="minorHAnsi"/>
            <w:lang w:val="fr-FR"/>
          </w:rPr>
          <w:t>https://www.data.gouv.fr/fr/datasets/resultats-du-controle-sanitaire-de-leau-du-robinet/</w:t>
        </w:r>
      </w:hyperlink>
      <w:r>
        <w:rPr>
          <w:rFonts w:asciiTheme="minorHAnsi" w:eastAsia="Calibri" w:hAnsiTheme="minorHAnsi" w:cstheme="minorHAnsi"/>
          <w:lang w:val="fr-FR"/>
        </w:rPr>
        <w:t xml:space="preserve"> et https://www.data.gouv.fr/fr/datasets/resultats-du-controle-sanitaire-de-leau-distribuee-commune-par-commune/) ;</w:t>
      </w:r>
    </w:p>
    <w:p w14:paraId="49DAC361" w14:textId="77777777" w:rsidR="007F5F91" w:rsidRDefault="007F5F91" w:rsidP="007F5F91">
      <w:pPr>
        <w:widowControl/>
        <w:numPr>
          <w:ilvl w:val="0"/>
          <w:numId w:val="10"/>
        </w:numPr>
        <w:autoSpaceDE/>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en mairie, où sont affichés les derniers résultats d’analyse de l’eau du robinet, transmis par l’ARS ;</w:t>
      </w:r>
    </w:p>
    <w:p w14:paraId="68864E4E" w14:textId="77777777" w:rsidR="007F5F91" w:rsidRDefault="007F5F91" w:rsidP="007F5F91">
      <w:pPr>
        <w:widowControl/>
        <w:numPr>
          <w:ilvl w:val="0"/>
          <w:numId w:val="10"/>
        </w:numPr>
        <w:autoSpaceDE/>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auprès du responsable de la distribution d’eau ;</w:t>
      </w:r>
    </w:p>
    <w:p w14:paraId="03770006" w14:textId="77777777" w:rsidR="007F5F91" w:rsidRDefault="007F5F91" w:rsidP="007F5F91">
      <w:pPr>
        <w:widowControl/>
        <w:numPr>
          <w:ilvl w:val="0"/>
          <w:numId w:val="10"/>
        </w:numPr>
        <w:autoSpaceDE/>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avec la facture d’eau, à laquelle est jointe annuellement une note de synthèse élaborée par l’ARS sur la qualité de l’eau, pour les abonnés au service des eaux ;</w:t>
      </w:r>
    </w:p>
    <w:p w14:paraId="0748990F" w14:textId="77777777" w:rsidR="007F5F91" w:rsidRDefault="007F5F91" w:rsidP="007F5F91">
      <w:pPr>
        <w:spacing w:line="276" w:lineRule="auto"/>
        <w:jc w:val="both"/>
        <w:rPr>
          <w:rFonts w:asciiTheme="minorHAnsi" w:eastAsia="Calibri" w:hAnsiTheme="minorHAnsi" w:cstheme="minorHAnsi"/>
          <w:lang w:val="fr-FR"/>
        </w:rPr>
      </w:pPr>
    </w:p>
    <w:p w14:paraId="072494BE" w14:textId="77777777" w:rsidR="007F5F91" w:rsidRDefault="007F5F91" w:rsidP="007F5F91">
      <w:pPr>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En l’absence de consignes particulières du responsable de la distribution, du maire ou de l’ARS (ou éventuellement du médecin pour les nourrissons), l’eau du robinet peut être consommée.</w:t>
      </w:r>
    </w:p>
    <w:p w14:paraId="216AEAA8" w14:textId="77777777" w:rsidR="007F5F91" w:rsidRDefault="007F5F91" w:rsidP="007F5F91">
      <w:pPr>
        <w:spacing w:line="276" w:lineRule="auto"/>
        <w:jc w:val="both"/>
        <w:rPr>
          <w:rFonts w:asciiTheme="minorHAnsi" w:eastAsia="Calibri" w:hAnsiTheme="minorHAnsi" w:cstheme="minorHAnsi"/>
          <w:lang w:val="fr-FR"/>
        </w:rPr>
      </w:pPr>
      <w:r>
        <w:rPr>
          <w:rFonts w:asciiTheme="minorHAnsi" w:eastAsia="Calibri" w:hAnsiTheme="minorHAnsi" w:cstheme="minorHAnsi"/>
          <w:lang w:val="fr-FR"/>
        </w:rPr>
        <w:t>Des informations générales sur la qualité de l’eau du robinet sont également disponibles sur les sites internet du ministère chargé de la Santé et des ARS.</w:t>
      </w:r>
    </w:p>
    <w:p w14:paraId="3E114BD0" w14:textId="77777777" w:rsidR="00651CB9" w:rsidRDefault="00651CB9" w:rsidP="00CC26FF">
      <w:pPr>
        <w:pStyle w:val="Corpsdetexte"/>
        <w:spacing w:line="276" w:lineRule="auto"/>
      </w:pPr>
    </w:p>
    <w:p w14:paraId="10F92ECA" w14:textId="77777777" w:rsidR="00D71C95" w:rsidRPr="00746DED" w:rsidRDefault="00D71C95" w:rsidP="00CC26FF">
      <w:pPr>
        <w:spacing w:line="276" w:lineRule="auto"/>
        <w:jc w:val="both"/>
        <w:rPr>
          <w:rFonts w:asciiTheme="minorHAnsi" w:eastAsia="Calibri" w:hAnsiTheme="minorHAnsi" w:cstheme="minorHAnsi"/>
          <w:lang w:val="fr-FR"/>
        </w:rPr>
      </w:pPr>
    </w:p>
    <w:p w14:paraId="4284BE5E" w14:textId="77777777" w:rsidR="00352D70" w:rsidRPr="00746DED" w:rsidRDefault="00D71C95" w:rsidP="00CC26FF">
      <w:pPr>
        <w:pStyle w:val="Paragraphedeliste"/>
        <w:numPr>
          <w:ilvl w:val="0"/>
          <w:numId w:val="5"/>
        </w:numPr>
        <w:spacing w:line="276" w:lineRule="auto"/>
        <w:jc w:val="both"/>
        <w:rPr>
          <w:b/>
          <w:u w:val="single"/>
          <w:lang w:val="fr-FR"/>
        </w:rPr>
      </w:pPr>
      <w:r w:rsidRPr="00746DED">
        <w:rPr>
          <w:b/>
          <w:u w:val="single"/>
          <w:lang w:val="fr-FR"/>
        </w:rPr>
        <w:t>LES EFFETS SANITAIRES DES PESTICIDES ET DE LEURS METABOLITES</w:t>
      </w:r>
    </w:p>
    <w:p w14:paraId="798804D2" w14:textId="77777777" w:rsidR="00D71C95" w:rsidRPr="00746DED" w:rsidRDefault="00D71C95" w:rsidP="00CC26FF">
      <w:pPr>
        <w:spacing w:line="276" w:lineRule="auto"/>
        <w:jc w:val="both"/>
        <w:rPr>
          <w:b/>
          <w:u w:val="single"/>
          <w:lang w:val="fr-FR"/>
        </w:rPr>
      </w:pPr>
    </w:p>
    <w:p w14:paraId="722DE2F9" w14:textId="77777777" w:rsidR="00D71C95" w:rsidRPr="00746DED" w:rsidRDefault="00D71C95" w:rsidP="00CC26FF">
      <w:pPr>
        <w:spacing w:line="276" w:lineRule="auto"/>
        <w:rPr>
          <w:b/>
          <w:szCs w:val="20"/>
          <w:u w:val="single"/>
          <w:lang w:val="fr-FR"/>
        </w:rPr>
      </w:pPr>
      <w:r w:rsidRPr="00746DED">
        <w:rPr>
          <w:b/>
          <w:szCs w:val="20"/>
          <w:u w:val="single"/>
          <w:lang w:val="fr-FR"/>
        </w:rPr>
        <w:t>Quels sont les effets sanitaires des pesticides et métabolites de manière générale ?</w:t>
      </w:r>
    </w:p>
    <w:p w14:paraId="65695FDE" w14:textId="77777777" w:rsidR="00D71C95" w:rsidRPr="00746DED" w:rsidRDefault="00D71C95" w:rsidP="00CC26FF">
      <w:pPr>
        <w:spacing w:line="276" w:lineRule="auto"/>
        <w:rPr>
          <w:b/>
          <w:szCs w:val="20"/>
          <w:u w:val="single"/>
          <w:lang w:val="fr-FR"/>
        </w:rPr>
      </w:pPr>
    </w:p>
    <w:p w14:paraId="168FB9C4" w14:textId="11F97725" w:rsidR="00D71C95" w:rsidRPr="00746DED" w:rsidRDefault="00D71C95" w:rsidP="00CC26FF">
      <w:pPr>
        <w:spacing w:line="276" w:lineRule="auto"/>
        <w:jc w:val="both"/>
        <w:rPr>
          <w:szCs w:val="20"/>
          <w:lang w:val="fr-FR"/>
        </w:rPr>
      </w:pPr>
      <w:r w:rsidRPr="00746DED">
        <w:rPr>
          <w:szCs w:val="20"/>
          <w:lang w:val="fr-FR"/>
        </w:rPr>
        <w:t xml:space="preserve">Les pesticides peuvent avoir des effets aigus </w:t>
      </w:r>
      <w:r w:rsidR="008D5670">
        <w:rPr>
          <w:szCs w:val="20"/>
          <w:lang w:val="fr-FR"/>
        </w:rPr>
        <w:t xml:space="preserve">(exposition courte mais à forte dose) </w:t>
      </w:r>
      <w:r w:rsidRPr="00746DED">
        <w:rPr>
          <w:szCs w:val="20"/>
          <w:lang w:val="fr-FR"/>
        </w:rPr>
        <w:t>sur la santé qui se traduisent par des vomissements, des nausées, des irritations cutanées, des atteintes de plusieurs organes (foie, reins, système nerveux) plus particulièrement chez les travailleurs qui sont les plus exposés</w:t>
      </w:r>
      <w:r w:rsidRPr="00746DED">
        <w:rPr>
          <w:szCs w:val="20"/>
          <w:vertAlign w:val="superscript"/>
          <w:lang w:val="fr-FR"/>
        </w:rPr>
        <w:footnoteReference w:id="1"/>
      </w:r>
      <w:r w:rsidRPr="00746DED">
        <w:rPr>
          <w:szCs w:val="20"/>
          <w:lang w:val="fr-FR"/>
        </w:rPr>
        <w:t>.</w:t>
      </w:r>
    </w:p>
    <w:p w14:paraId="22D6602F" w14:textId="77777777" w:rsidR="00D71C95" w:rsidRPr="00746DED" w:rsidRDefault="00D71C95" w:rsidP="00CC26FF">
      <w:pPr>
        <w:spacing w:line="276" w:lineRule="auto"/>
        <w:jc w:val="both"/>
        <w:rPr>
          <w:szCs w:val="20"/>
          <w:lang w:val="fr-FR"/>
        </w:rPr>
      </w:pPr>
    </w:p>
    <w:p w14:paraId="1534A599" w14:textId="0AE71911" w:rsidR="00746DED" w:rsidRDefault="00D71C95" w:rsidP="00CC26FF">
      <w:pPr>
        <w:spacing w:line="276" w:lineRule="auto"/>
        <w:jc w:val="both"/>
        <w:rPr>
          <w:szCs w:val="20"/>
          <w:lang w:val="fr-FR"/>
        </w:rPr>
      </w:pPr>
      <w:r w:rsidRPr="00746DED">
        <w:rPr>
          <w:szCs w:val="20"/>
          <w:lang w:val="fr-FR"/>
        </w:rPr>
        <w:t xml:space="preserve">Concernant les effets chroniques </w:t>
      </w:r>
      <w:r w:rsidR="008D5670">
        <w:rPr>
          <w:szCs w:val="20"/>
          <w:lang w:val="fr-FR"/>
        </w:rPr>
        <w:t xml:space="preserve">(exposition longue mais à de faibles doses) </w:t>
      </w:r>
      <w:r w:rsidRPr="00746DED">
        <w:rPr>
          <w:szCs w:val="20"/>
          <w:lang w:val="fr-FR"/>
        </w:rPr>
        <w:t xml:space="preserve">de l’exposition à des pesticides ou à leurs métabolites, des études épidémiologiques récentes (Expertise Inserm 2021) ont </w:t>
      </w:r>
      <w:r w:rsidRPr="00746DED">
        <w:rPr>
          <w:szCs w:val="20"/>
          <w:lang w:val="fr-FR"/>
        </w:rPr>
        <w:lastRenderedPageBreak/>
        <w:t>mis en évidence une présomption forte de liens entre l’exposition aux pesticides et le risque d’apparition de pathologies cancéreuses, neurologiques ou encore de troubles de la reproduction. Si ces études concernent majoritairement l’exposition des travailleurs, les mêmes effets sont suspectés pour une exposition en population générale.</w:t>
      </w:r>
    </w:p>
    <w:p w14:paraId="1FC18CBD" w14:textId="77777777" w:rsidR="00EB6B40" w:rsidRDefault="00EB6B40" w:rsidP="00CC26FF">
      <w:pPr>
        <w:spacing w:line="276" w:lineRule="auto"/>
        <w:jc w:val="both"/>
        <w:rPr>
          <w:szCs w:val="20"/>
          <w:lang w:val="fr-FR"/>
        </w:rPr>
      </w:pPr>
    </w:p>
    <w:p w14:paraId="5F41044D" w14:textId="13C1D207" w:rsidR="00D71C95" w:rsidRPr="00746DED" w:rsidRDefault="00D71C95" w:rsidP="00CC26FF">
      <w:pPr>
        <w:spacing w:line="276" w:lineRule="auto"/>
        <w:jc w:val="both"/>
        <w:rPr>
          <w:szCs w:val="20"/>
          <w:lang w:val="fr-FR"/>
        </w:rPr>
      </w:pPr>
      <w:r w:rsidRPr="00746DED">
        <w:rPr>
          <w:szCs w:val="20"/>
          <w:lang w:val="fr-FR"/>
        </w:rPr>
        <w:t xml:space="preserve">L’exposition à ces substances est donc à prendre dans sa globalité, c’est ce que préconise la loi de modernisation du système de santé au travers du concept </w:t>
      </w:r>
      <w:r w:rsidR="00655BD1">
        <w:rPr>
          <w:szCs w:val="20"/>
          <w:lang w:val="fr-FR"/>
        </w:rPr>
        <w:t>« </w:t>
      </w:r>
      <w:r w:rsidRPr="00746DED">
        <w:rPr>
          <w:szCs w:val="20"/>
          <w:lang w:val="fr-FR"/>
        </w:rPr>
        <w:t>d</w:t>
      </w:r>
      <w:r w:rsidR="00655BD1">
        <w:rPr>
          <w:szCs w:val="20"/>
          <w:lang w:val="fr-FR"/>
        </w:rPr>
        <w:t>’</w:t>
      </w:r>
      <w:proofErr w:type="spellStart"/>
      <w:r w:rsidRPr="00746DED">
        <w:rPr>
          <w:szCs w:val="20"/>
          <w:lang w:val="fr-FR"/>
        </w:rPr>
        <w:t>exposome</w:t>
      </w:r>
      <w:proofErr w:type="spellEnd"/>
      <w:r w:rsidRPr="00746DED">
        <w:rPr>
          <w:szCs w:val="20"/>
          <w:lang w:val="fr-FR"/>
        </w:rPr>
        <w:t> » intégrant les effets de l’ensemble des voies d’exposition (ingestion, inhalation, contact) tout au long de la vie.</w:t>
      </w:r>
    </w:p>
    <w:p w14:paraId="5C4EEF6A" w14:textId="77777777" w:rsidR="00D71C95" w:rsidRPr="00746DED" w:rsidRDefault="00D71C95" w:rsidP="00CC26FF">
      <w:pPr>
        <w:spacing w:line="276" w:lineRule="auto"/>
        <w:rPr>
          <w:szCs w:val="20"/>
          <w:lang w:val="fr-FR"/>
        </w:rPr>
      </w:pPr>
    </w:p>
    <w:p w14:paraId="5B438F7F" w14:textId="77777777" w:rsidR="00D71C95" w:rsidRPr="00746DED" w:rsidRDefault="00D71C95" w:rsidP="00CC26FF">
      <w:pPr>
        <w:spacing w:line="276" w:lineRule="auto"/>
        <w:jc w:val="both"/>
        <w:rPr>
          <w:rFonts w:asciiTheme="minorHAnsi" w:eastAsia="Calibri" w:hAnsiTheme="minorHAnsi" w:cstheme="minorHAnsi"/>
          <w:b/>
          <w:u w:val="single"/>
          <w:lang w:val="fr-FR"/>
        </w:rPr>
      </w:pPr>
      <w:r w:rsidRPr="00746DED">
        <w:rPr>
          <w:rFonts w:asciiTheme="minorHAnsi" w:eastAsia="Calibri" w:hAnsiTheme="minorHAnsi" w:cstheme="minorHAnsi"/>
          <w:b/>
          <w:u w:val="single"/>
          <w:lang w:val="fr-FR"/>
        </w:rPr>
        <w:t>Quelle est la part attribuable à l’eau dans l’exposition alimentaire totale ?</w:t>
      </w:r>
    </w:p>
    <w:p w14:paraId="49E4DABF" w14:textId="77777777" w:rsidR="00D71C95" w:rsidRPr="00746DED" w:rsidRDefault="00D71C95" w:rsidP="00CC26FF">
      <w:pPr>
        <w:spacing w:line="276" w:lineRule="auto"/>
        <w:jc w:val="both"/>
        <w:rPr>
          <w:rFonts w:asciiTheme="minorHAnsi" w:eastAsia="Calibri" w:hAnsiTheme="minorHAnsi" w:cstheme="minorHAnsi"/>
          <w:b/>
          <w:u w:val="single"/>
          <w:lang w:val="fr-FR"/>
        </w:rPr>
      </w:pPr>
    </w:p>
    <w:p w14:paraId="6BA8A288" w14:textId="0F1DE62E" w:rsidR="00D71C95" w:rsidRDefault="00D71C95" w:rsidP="00CC26FF">
      <w:pPr>
        <w:spacing w:line="276" w:lineRule="auto"/>
        <w:jc w:val="both"/>
        <w:rPr>
          <w:rFonts w:asciiTheme="minorHAnsi" w:eastAsia="Calibri" w:hAnsiTheme="minorHAnsi" w:cstheme="minorHAnsi"/>
          <w:lang w:val="fr-FR"/>
        </w:rPr>
      </w:pPr>
      <w:r w:rsidRPr="00746DED">
        <w:rPr>
          <w:rFonts w:asciiTheme="minorHAnsi" w:eastAsia="Calibri" w:hAnsiTheme="minorHAnsi" w:cstheme="minorHAnsi"/>
          <w:lang w:val="fr-FR"/>
        </w:rPr>
        <w:t xml:space="preserve">Selon l'OMS, l'alimentation est la principale source d'exposition aux pesticides. </w:t>
      </w:r>
      <w:r w:rsidR="00FC13C8">
        <w:rPr>
          <w:rFonts w:asciiTheme="minorHAnsi" w:eastAsia="Calibri" w:hAnsiTheme="minorHAnsi" w:cstheme="minorHAnsi"/>
          <w:lang w:val="fr-FR"/>
        </w:rPr>
        <w:t>L</w:t>
      </w:r>
      <w:r w:rsidRPr="00746DED">
        <w:rPr>
          <w:rFonts w:asciiTheme="minorHAnsi" w:eastAsia="Calibri" w:hAnsiTheme="minorHAnsi" w:cstheme="minorHAnsi"/>
          <w:lang w:val="fr-FR"/>
        </w:rPr>
        <w:t>a contribution moyenne de l’eau potable à l’exposition alimentaire totale est généralement limitée et reste inférieure à 5% à l’exception de quelques molécules</w:t>
      </w:r>
      <w:r w:rsidRPr="00746DED">
        <w:rPr>
          <w:rStyle w:val="Appelnotedebasdep"/>
          <w:rFonts w:asciiTheme="minorHAnsi" w:eastAsia="Calibri" w:hAnsiTheme="minorHAnsi" w:cstheme="minorHAnsi"/>
          <w:lang w:val="fr-FR"/>
        </w:rPr>
        <w:footnoteReference w:id="2"/>
      </w:r>
      <w:r w:rsidRPr="00746DED">
        <w:rPr>
          <w:rFonts w:asciiTheme="minorHAnsi" w:eastAsia="Calibri" w:hAnsiTheme="minorHAnsi" w:cstheme="minorHAnsi"/>
          <w:lang w:val="fr-FR"/>
        </w:rPr>
        <w:t>.</w:t>
      </w:r>
    </w:p>
    <w:p w14:paraId="3F7030BF" w14:textId="77777777" w:rsidR="003807F9" w:rsidRDefault="003807F9" w:rsidP="00CC26FF">
      <w:pPr>
        <w:spacing w:line="276" w:lineRule="auto"/>
        <w:jc w:val="both"/>
        <w:rPr>
          <w:rFonts w:asciiTheme="minorHAnsi" w:eastAsia="Calibri" w:hAnsiTheme="minorHAnsi" w:cstheme="minorHAnsi"/>
          <w:lang w:val="fr-FR"/>
        </w:rPr>
      </w:pPr>
    </w:p>
    <w:p w14:paraId="4E0AD43F" w14:textId="77777777" w:rsidR="003807F9" w:rsidRPr="00746DED" w:rsidRDefault="003807F9" w:rsidP="00CC26FF">
      <w:pPr>
        <w:spacing w:line="276" w:lineRule="auto"/>
        <w:jc w:val="both"/>
        <w:rPr>
          <w:rFonts w:asciiTheme="minorHAnsi" w:eastAsia="Calibri" w:hAnsiTheme="minorHAnsi" w:cstheme="minorHAnsi"/>
          <w:lang w:val="fr-FR"/>
        </w:rPr>
      </w:pPr>
      <w:r w:rsidRPr="00746DED" w:rsidDel="008B11FB">
        <w:rPr>
          <w:lang w:val="fr-FR"/>
        </w:rPr>
        <w:t>En l’état actuel des connaissances, la consommation d’une eau contenant des pesticides et métabolites de pesticides à une concentration inférieure ou égale à la valeur sanitaire n’entraine pas d’effet néfaste pour la santé</w:t>
      </w:r>
      <w:r>
        <w:rPr>
          <w:lang w:val="fr-FR"/>
        </w:rPr>
        <w:t>.</w:t>
      </w:r>
    </w:p>
    <w:p w14:paraId="107D4BF5" w14:textId="77777777" w:rsidR="00D71C95" w:rsidRPr="00746DED" w:rsidRDefault="00D71C95" w:rsidP="00CC26FF">
      <w:pPr>
        <w:spacing w:line="276" w:lineRule="auto"/>
        <w:jc w:val="both"/>
        <w:rPr>
          <w:rFonts w:asciiTheme="minorHAnsi" w:eastAsia="Calibri" w:hAnsiTheme="minorHAnsi" w:cstheme="minorHAnsi"/>
          <w:lang w:val="fr-FR"/>
        </w:rPr>
      </w:pPr>
    </w:p>
    <w:p w14:paraId="578C0FAA" w14:textId="40E6ACC4" w:rsidR="00FC13C8" w:rsidRPr="00746DED" w:rsidRDefault="00FC13C8" w:rsidP="00FC13C8">
      <w:pPr>
        <w:spacing w:line="276" w:lineRule="auto"/>
        <w:jc w:val="both"/>
        <w:rPr>
          <w:b/>
          <w:u w:val="single"/>
          <w:lang w:val="fr-FR"/>
        </w:rPr>
      </w:pPr>
      <w:r w:rsidRPr="00746DED">
        <w:rPr>
          <w:b/>
          <w:u w:val="single"/>
          <w:lang w:val="fr-FR"/>
        </w:rPr>
        <w:t>Est-ce qu</w:t>
      </w:r>
      <w:r>
        <w:rPr>
          <w:b/>
          <w:u w:val="single"/>
          <w:lang w:val="fr-FR"/>
        </w:rPr>
        <w:t>’il existe des</w:t>
      </w:r>
      <w:r w:rsidR="00651CB9">
        <w:rPr>
          <w:b/>
          <w:u w:val="single"/>
          <w:lang w:val="fr-FR"/>
        </w:rPr>
        <w:t xml:space="preserve"> </w:t>
      </w:r>
      <w:r w:rsidRPr="00746DED">
        <w:rPr>
          <w:b/>
          <w:u w:val="single"/>
          <w:lang w:val="fr-FR"/>
        </w:rPr>
        <w:t xml:space="preserve">populations </w:t>
      </w:r>
      <w:r>
        <w:rPr>
          <w:b/>
          <w:u w:val="single"/>
          <w:lang w:val="fr-FR"/>
        </w:rPr>
        <w:t xml:space="preserve">plus </w:t>
      </w:r>
      <w:r w:rsidRPr="00746DED">
        <w:rPr>
          <w:b/>
          <w:u w:val="single"/>
          <w:lang w:val="fr-FR"/>
        </w:rPr>
        <w:t xml:space="preserve">vulnérables </w:t>
      </w:r>
      <w:r>
        <w:rPr>
          <w:b/>
          <w:u w:val="single"/>
          <w:lang w:val="fr-FR"/>
        </w:rPr>
        <w:t>aux effets des pesticides et de leurs métabolites</w:t>
      </w:r>
      <w:r w:rsidRPr="00746DED">
        <w:rPr>
          <w:b/>
          <w:u w:val="single"/>
          <w:lang w:val="fr-FR"/>
        </w:rPr>
        <w:t> ?</w:t>
      </w:r>
    </w:p>
    <w:p w14:paraId="3341E2EC" w14:textId="77777777" w:rsidR="00FC13C8" w:rsidRPr="00746DED" w:rsidRDefault="00FC13C8" w:rsidP="00FC13C8">
      <w:pPr>
        <w:spacing w:line="276" w:lineRule="auto"/>
        <w:jc w:val="both"/>
        <w:rPr>
          <w:b/>
          <w:u w:val="single"/>
          <w:lang w:val="fr-FR"/>
        </w:rPr>
      </w:pPr>
    </w:p>
    <w:p w14:paraId="2F677DBB" w14:textId="53C01A34" w:rsidR="00D71C95" w:rsidRPr="00746DED" w:rsidRDefault="00FC13C8" w:rsidP="00CC26FF">
      <w:pPr>
        <w:spacing w:line="276" w:lineRule="auto"/>
        <w:jc w:val="both"/>
        <w:rPr>
          <w:szCs w:val="20"/>
          <w:lang w:val="fr-FR"/>
        </w:rPr>
      </w:pPr>
      <w:r>
        <w:rPr>
          <w:szCs w:val="20"/>
          <w:lang w:val="fr-FR"/>
        </w:rPr>
        <w:t>A exposition comparable, c</w:t>
      </w:r>
      <w:r w:rsidR="00D71C95" w:rsidRPr="00746DED">
        <w:rPr>
          <w:szCs w:val="20"/>
          <w:lang w:val="fr-FR"/>
        </w:rPr>
        <w:t>ertaines populations comme les femmes enceintes et les nourrissons constituent des populations plus « à risque » en ce qui concerne les effets potentiellement perturbateurs endocriniens sur le développement in-utero et le développement du jeune enfant. Plusieurs molécules sont ainsi suspectées de programmer pendant cette « fenêtre d’exposition » particulière des effets qui se révèleront au moment de l</w:t>
      </w:r>
      <w:r w:rsidR="00EB6B40">
        <w:rPr>
          <w:szCs w:val="20"/>
          <w:lang w:val="fr-FR"/>
        </w:rPr>
        <w:t>a puberté ou à l’âge adulte tels</w:t>
      </w:r>
      <w:r w:rsidR="00D71C95" w:rsidRPr="00746DED">
        <w:rPr>
          <w:szCs w:val="20"/>
          <w:lang w:val="fr-FR"/>
        </w:rPr>
        <w:t xml:space="preserve"> que : malformations des organes génitaux, puberté précoce, susceptibilité accrue aux maladies métaboliques, troubles du développement neurologique ou encore susceptibilité accrue aux cancers </w:t>
      </w:r>
      <w:proofErr w:type="spellStart"/>
      <w:r w:rsidR="00D71C95" w:rsidRPr="00746DED">
        <w:rPr>
          <w:szCs w:val="20"/>
          <w:lang w:val="fr-FR"/>
        </w:rPr>
        <w:t>hormono</w:t>
      </w:r>
      <w:proofErr w:type="spellEnd"/>
      <w:r w:rsidR="00D71C95" w:rsidRPr="00746DED">
        <w:rPr>
          <w:szCs w:val="20"/>
          <w:lang w:val="fr-FR"/>
        </w:rPr>
        <w:t>-dépendants.</w:t>
      </w:r>
    </w:p>
    <w:p w14:paraId="304F49E6" w14:textId="77777777" w:rsidR="00CC26FF" w:rsidRDefault="00CC26FF" w:rsidP="00D71C95">
      <w:pPr>
        <w:jc w:val="both"/>
        <w:rPr>
          <w:rFonts w:asciiTheme="minorHAnsi" w:hAnsiTheme="minorHAnsi" w:cstheme="minorHAnsi"/>
          <w:b/>
          <w:lang w:val="fr-FR"/>
        </w:rPr>
      </w:pPr>
    </w:p>
    <w:p w14:paraId="6CD2C3A9" w14:textId="77777777" w:rsidR="003807F9" w:rsidRDefault="003807F9" w:rsidP="00D71C95">
      <w:pPr>
        <w:jc w:val="both"/>
        <w:rPr>
          <w:rFonts w:asciiTheme="minorHAnsi" w:hAnsiTheme="minorHAnsi" w:cstheme="minorHAnsi"/>
          <w:b/>
          <w:lang w:val="fr-FR"/>
        </w:rPr>
      </w:pPr>
    </w:p>
    <w:p w14:paraId="6CA912B1" w14:textId="77777777" w:rsidR="00D71C95" w:rsidRPr="00746DED" w:rsidRDefault="00D71C95" w:rsidP="00D71C95">
      <w:pPr>
        <w:pStyle w:val="Paragraphedeliste"/>
        <w:numPr>
          <w:ilvl w:val="0"/>
          <w:numId w:val="5"/>
        </w:numPr>
        <w:jc w:val="both"/>
        <w:rPr>
          <w:rFonts w:asciiTheme="minorHAnsi" w:eastAsia="Calibri" w:hAnsiTheme="minorHAnsi" w:cstheme="minorHAnsi"/>
          <w:b/>
          <w:u w:val="single"/>
          <w:lang w:val="fr-FR"/>
        </w:rPr>
      </w:pPr>
      <w:r w:rsidRPr="00746DED">
        <w:rPr>
          <w:rFonts w:asciiTheme="minorHAnsi" w:eastAsia="Calibri" w:hAnsiTheme="minorHAnsi" w:cstheme="minorHAnsi"/>
          <w:b/>
          <w:u w:val="single"/>
          <w:lang w:val="fr-FR"/>
        </w:rPr>
        <w:t>LES MESURES DE GESTION LIÉES À LA PR</w:t>
      </w:r>
      <w:r w:rsidR="00CC26FF" w:rsidRPr="00746DED">
        <w:rPr>
          <w:rFonts w:asciiTheme="minorHAnsi" w:eastAsia="Calibri" w:hAnsiTheme="minorHAnsi" w:cstheme="minorHAnsi"/>
          <w:b/>
          <w:u w:val="single"/>
          <w:lang w:val="fr-FR"/>
        </w:rPr>
        <w:t>ESENCE DES PESTICIDES ET MÉ</w:t>
      </w:r>
      <w:r w:rsidRPr="00746DED">
        <w:rPr>
          <w:rFonts w:asciiTheme="minorHAnsi" w:eastAsia="Calibri" w:hAnsiTheme="minorHAnsi" w:cstheme="minorHAnsi"/>
          <w:b/>
          <w:u w:val="single"/>
          <w:lang w:val="fr-FR"/>
        </w:rPr>
        <w:t>TABOLITES</w:t>
      </w:r>
    </w:p>
    <w:p w14:paraId="2D3F0A83" w14:textId="77777777" w:rsidR="00CC26FF" w:rsidRPr="00746DED" w:rsidRDefault="00CC26FF" w:rsidP="00CC26FF">
      <w:pPr>
        <w:jc w:val="both"/>
        <w:rPr>
          <w:rFonts w:asciiTheme="minorHAnsi" w:eastAsia="Calibri" w:hAnsiTheme="minorHAnsi" w:cstheme="minorHAnsi"/>
          <w:b/>
          <w:u w:val="single"/>
          <w:lang w:val="fr-FR"/>
        </w:rPr>
      </w:pPr>
    </w:p>
    <w:p w14:paraId="668300F4" w14:textId="77777777" w:rsidR="00CC26FF" w:rsidRPr="00746DED" w:rsidRDefault="00CC26FF" w:rsidP="00CC26FF">
      <w:pPr>
        <w:jc w:val="both"/>
        <w:rPr>
          <w:rFonts w:asciiTheme="minorHAnsi" w:eastAsia="Calibri" w:hAnsiTheme="minorHAnsi" w:cstheme="minorHAnsi"/>
          <w:b/>
          <w:u w:val="single"/>
          <w:lang w:val="fr-FR"/>
        </w:rPr>
      </w:pPr>
      <w:r w:rsidRPr="00746DED">
        <w:rPr>
          <w:rFonts w:asciiTheme="minorHAnsi" w:eastAsia="Calibri" w:hAnsiTheme="minorHAnsi" w:cstheme="minorHAnsi"/>
          <w:b/>
          <w:u w:val="single"/>
          <w:lang w:val="fr-FR"/>
        </w:rPr>
        <w:t>Comment gère-t-on la présence de pesticides et métabolites de pesticides dans les EDCH ?</w:t>
      </w:r>
    </w:p>
    <w:p w14:paraId="4AC887C7" w14:textId="77777777" w:rsidR="00CC26FF" w:rsidRPr="00746DED" w:rsidRDefault="00CC26FF" w:rsidP="00CC26FF">
      <w:pPr>
        <w:jc w:val="both"/>
        <w:rPr>
          <w:rFonts w:asciiTheme="minorHAnsi" w:eastAsia="Calibri" w:hAnsiTheme="minorHAnsi" w:cstheme="minorHAnsi"/>
          <w:b/>
          <w:u w:val="single"/>
          <w:lang w:val="fr-FR"/>
        </w:rPr>
      </w:pPr>
    </w:p>
    <w:p w14:paraId="0A0DAFCB" w14:textId="77777777" w:rsidR="00CC26FF" w:rsidRPr="00746DED" w:rsidRDefault="00AD593A" w:rsidP="00CC26FF">
      <w:pPr>
        <w:spacing w:line="276" w:lineRule="auto"/>
        <w:jc w:val="both"/>
        <w:rPr>
          <w:lang w:val="fr-FR"/>
        </w:rPr>
      </w:pPr>
      <w:r>
        <w:rPr>
          <w:lang w:val="fr-FR"/>
        </w:rPr>
        <w:t>En l’état actuel des connaissances, l</w:t>
      </w:r>
      <w:r w:rsidR="00B02BC5" w:rsidRPr="00B02BC5">
        <w:rPr>
          <w:lang w:val="fr-FR"/>
        </w:rPr>
        <w:t>’ARS évalue le risque en fonction des molécules et des concentrations mesurées, par comparaison avec des valeurs sanitaires individuelles.</w:t>
      </w:r>
      <w:r w:rsidR="00B02BC5" w:rsidRPr="00D42744">
        <w:rPr>
          <w:color w:val="344E4A" w:themeColor="accent1" w:themeShade="BF"/>
          <w:lang w:val="fr-FR"/>
        </w:rPr>
        <w:t xml:space="preserve"> </w:t>
      </w:r>
      <w:r w:rsidR="00B02BC5">
        <w:rPr>
          <w:lang w:val="fr-FR"/>
        </w:rPr>
        <w:t>Au regard</w:t>
      </w:r>
      <w:r w:rsidR="00CC26FF" w:rsidRPr="00746DED">
        <w:rPr>
          <w:lang w:val="fr-FR"/>
        </w:rPr>
        <w:t xml:space="preserve"> de la concentration et de la toxicité de la molécule détectée dans l’eau au robinet, la réponse à la gestion de la situation est graduée.</w:t>
      </w:r>
    </w:p>
    <w:p w14:paraId="4A1DB1B2" w14:textId="77777777" w:rsidR="00CC26FF" w:rsidRPr="00746DED" w:rsidRDefault="00CC26FF" w:rsidP="00CC26FF">
      <w:pPr>
        <w:spacing w:line="276" w:lineRule="auto"/>
        <w:jc w:val="both"/>
        <w:rPr>
          <w:lang w:val="fr-FR"/>
        </w:rPr>
      </w:pPr>
    </w:p>
    <w:p w14:paraId="68808E63" w14:textId="69C63113" w:rsidR="008D5670" w:rsidRDefault="008D5670" w:rsidP="008D5670">
      <w:pPr>
        <w:spacing w:line="276" w:lineRule="auto"/>
        <w:jc w:val="both"/>
        <w:rPr>
          <w:lang w:val="fr-FR"/>
        </w:rPr>
      </w:pPr>
      <w:r>
        <w:rPr>
          <w:lang w:val="fr-FR"/>
        </w:rPr>
        <w:t>Si la situation de dépassement de la limite de qualité réglementaire ne présente pas de risque sanitaire, des actions sont à mettre en place pour rechercher un retour à la conformité ; ces actions peuvent être assorties d’un renforcement du programme du contrôle sanitaire ou d’une dérogation</w:t>
      </w:r>
      <w:r w:rsidRPr="008D5670">
        <w:rPr>
          <w:vertAlign w:val="superscript"/>
          <w:lang w:val="fr-FR"/>
        </w:rPr>
        <w:t>3</w:t>
      </w:r>
      <w:r>
        <w:rPr>
          <w:lang w:val="fr-FR"/>
        </w:rPr>
        <w:t xml:space="preserve"> </w:t>
      </w:r>
      <w:r>
        <w:rPr>
          <w:lang w:val="fr-FR"/>
        </w:rPr>
        <w:lastRenderedPageBreak/>
        <w:t>temporaire d’utiliser l’eau du robinet.</w:t>
      </w:r>
    </w:p>
    <w:p w14:paraId="0553AB66" w14:textId="77777777" w:rsidR="002D6E7E" w:rsidRDefault="002D6E7E" w:rsidP="00CC26FF">
      <w:pPr>
        <w:spacing w:line="276" w:lineRule="auto"/>
        <w:jc w:val="both"/>
        <w:rPr>
          <w:lang w:val="fr-FR"/>
        </w:rPr>
      </w:pPr>
    </w:p>
    <w:p w14:paraId="75E30D71" w14:textId="6D8A175B" w:rsidR="00CC26FF" w:rsidRPr="00746DED" w:rsidRDefault="00CC26FF" w:rsidP="00CC26FF">
      <w:pPr>
        <w:spacing w:line="276" w:lineRule="auto"/>
        <w:jc w:val="both"/>
        <w:rPr>
          <w:lang w:val="fr-FR"/>
        </w:rPr>
      </w:pPr>
      <w:r w:rsidRPr="00746DED">
        <w:rPr>
          <w:lang w:val="fr-FR"/>
        </w:rPr>
        <w:t xml:space="preserve">En cas de dépassement de la valeur sanitaire, l’eau présente un risque pour la santé du consommateur et une dérogation temporaire ne peut </w:t>
      </w:r>
      <w:r w:rsidR="00655BD1">
        <w:rPr>
          <w:lang w:val="fr-FR"/>
        </w:rPr>
        <w:t xml:space="preserve">pas </w:t>
      </w:r>
      <w:r w:rsidRPr="00746DED">
        <w:rPr>
          <w:lang w:val="fr-FR"/>
        </w:rPr>
        <w:t>être octroyée. L’eau est alors interdite à la consommation. La population en est informée.</w:t>
      </w:r>
    </w:p>
    <w:p w14:paraId="22879A65" w14:textId="77777777" w:rsidR="00CC26FF" w:rsidRPr="00746DED" w:rsidRDefault="00CC26FF" w:rsidP="00CC26FF">
      <w:pPr>
        <w:spacing w:line="276" w:lineRule="auto"/>
        <w:jc w:val="both"/>
        <w:rPr>
          <w:i/>
          <w:u w:val="single"/>
          <w:lang w:val="fr-FR"/>
        </w:rPr>
      </w:pPr>
    </w:p>
    <w:p w14:paraId="1859EFD6" w14:textId="77777777" w:rsidR="00CC26FF" w:rsidRPr="00746DED" w:rsidRDefault="00CC26FF" w:rsidP="00CC26FF">
      <w:pPr>
        <w:spacing w:line="276" w:lineRule="auto"/>
        <w:jc w:val="both"/>
        <w:rPr>
          <w:rFonts w:asciiTheme="minorHAnsi" w:eastAsia="Calibri" w:hAnsiTheme="minorHAnsi" w:cstheme="minorHAnsi"/>
          <w:b/>
          <w:u w:val="single"/>
          <w:lang w:val="fr-FR"/>
        </w:rPr>
      </w:pPr>
    </w:p>
    <w:p w14:paraId="4D529346" w14:textId="50754EE8" w:rsidR="00CC26FF" w:rsidRPr="00746DED" w:rsidRDefault="00CC26FF" w:rsidP="00CC26FF">
      <w:pPr>
        <w:spacing w:after="160" w:line="276" w:lineRule="auto"/>
        <w:contextualSpacing/>
        <w:jc w:val="both"/>
        <w:rPr>
          <w:rFonts w:eastAsia="Calibri"/>
          <w:b/>
          <w:u w:val="single"/>
          <w:lang w:val="fr-FR"/>
        </w:rPr>
      </w:pPr>
      <w:r w:rsidRPr="00746DED">
        <w:rPr>
          <w:rFonts w:eastAsia="Calibri"/>
          <w:b/>
          <w:u w:val="single"/>
          <w:lang w:val="fr-FR"/>
        </w:rPr>
        <w:t>Y-a-t-il des « populations spécifiques » pour lesquelles une recommandation de non-consommation devra être appliquée dans le cas des métabolites pouvant avoir un caractère perturbateur endocrinien ?</w:t>
      </w:r>
    </w:p>
    <w:p w14:paraId="73E8B68C" w14:textId="77777777" w:rsidR="00CC26FF" w:rsidRPr="00746DED" w:rsidRDefault="00CC26FF" w:rsidP="00CC26FF">
      <w:pPr>
        <w:spacing w:after="160" w:line="276" w:lineRule="auto"/>
        <w:contextualSpacing/>
        <w:jc w:val="both"/>
        <w:rPr>
          <w:rFonts w:eastAsia="Calibri"/>
          <w:b/>
          <w:u w:val="single"/>
          <w:lang w:val="fr-FR"/>
        </w:rPr>
      </w:pPr>
    </w:p>
    <w:p w14:paraId="41B01C0F" w14:textId="2172A681" w:rsidR="00CC26FF" w:rsidRPr="00746DED" w:rsidRDefault="00CC26FF" w:rsidP="00CC26FF">
      <w:pPr>
        <w:spacing w:line="276" w:lineRule="auto"/>
        <w:jc w:val="both"/>
        <w:rPr>
          <w:lang w:val="fr-FR"/>
        </w:rPr>
      </w:pPr>
      <w:r w:rsidRPr="00746DED">
        <w:rPr>
          <w:lang w:val="fr-FR"/>
        </w:rPr>
        <w:t>A ce jour, l’ANSES n’a pas identifié de molécules de métabolites de pesticides pour lesquelles une population spécifique serait sujette à des préconisations différentes de la population générale</w:t>
      </w:r>
      <w:r w:rsidR="00651CB9">
        <w:rPr>
          <w:lang w:val="fr-FR"/>
        </w:rPr>
        <w:t>, cela pouvant être amené au fur et à mesure des expertises réalisées</w:t>
      </w:r>
      <w:r w:rsidRPr="00746DED">
        <w:rPr>
          <w:lang w:val="fr-FR"/>
        </w:rPr>
        <w:t xml:space="preserve">. Les recommandations valent donc </w:t>
      </w:r>
      <w:r w:rsidR="00651CB9">
        <w:rPr>
          <w:lang w:val="fr-FR"/>
        </w:rPr>
        <w:t xml:space="preserve">à ce jour </w:t>
      </w:r>
      <w:r w:rsidRPr="00746DED">
        <w:rPr>
          <w:lang w:val="fr-FR"/>
        </w:rPr>
        <w:t xml:space="preserve">pour l’ensemble de la population. </w:t>
      </w:r>
    </w:p>
    <w:p w14:paraId="1C314764" w14:textId="77777777" w:rsidR="00CC26FF" w:rsidRPr="00746DED" w:rsidRDefault="00CC26FF" w:rsidP="00CC26FF">
      <w:pPr>
        <w:spacing w:line="276" w:lineRule="auto"/>
        <w:jc w:val="both"/>
        <w:rPr>
          <w:lang w:val="fr-FR"/>
        </w:rPr>
      </w:pPr>
    </w:p>
    <w:p w14:paraId="298C75EF" w14:textId="77777777" w:rsidR="00CC26FF" w:rsidRPr="00746DED" w:rsidRDefault="00CC26FF" w:rsidP="00CC26FF">
      <w:pPr>
        <w:spacing w:line="276" w:lineRule="auto"/>
        <w:jc w:val="both"/>
        <w:rPr>
          <w:b/>
          <w:u w:val="single"/>
          <w:lang w:val="fr-FR"/>
        </w:rPr>
      </w:pPr>
      <w:r w:rsidRPr="00746DED">
        <w:rPr>
          <w:b/>
          <w:u w:val="single"/>
          <w:lang w:val="fr-FR"/>
        </w:rPr>
        <w:t>Quelles sont les solutions pour reconquérir la qualité de la ressource en eau?</w:t>
      </w:r>
    </w:p>
    <w:p w14:paraId="0C952AEB" w14:textId="77777777" w:rsidR="00CC26FF" w:rsidRPr="00746DED" w:rsidRDefault="00CC26FF" w:rsidP="00CC26FF">
      <w:pPr>
        <w:spacing w:line="276" w:lineRule="auto"/>
        <w:jc w:val="both"/>
        <w:rPr>
          <w:b/>
          <w:u w:val="single"/>
          <w:lang w:val="fr-FR"/>
        </w:rPr>
      </w:pPr>
    </w:p>
    <w:p w14:paraId="519C2BB9" w14:textId="77777777" w:rsidR="00CC26FF" w:rsidRPr="00746DED" w:rsidRDefault="00CC26FF" w:rsidP="00CC26FF">
      <w:pPr>
        <w:spacing w:line="276" w:lineRule="auto"/>
        <w:jc w:val="both"/>
        <w:rPr>
          <w:b/>
          <w:u w:val="single"/>
          <w:lang w:val="fr-FR"/>
        </w:rPr>
      </w:pPr>
      <w:r w:rsidRPr="00746DED">
        <w:rPr>
          <w:lang w:val="fr-FR"/>
        </w:rPr>
        <w:t xml:space="preserve">Pour améliorer la qualité de l’eau distribuée, les Ministères chargés de la santé, de l’environnement et de l’agriculture travaillent conjointement à un plan d’action de reconquête de la qualité des eaux brutes utilisées pour la production d’eau au robinet. </w:t>
      </w:r>
    </w:p>
    <w:p w14:paraId="6F463471" w14:textId="77777777" w:rsidR="00CC26FF" w:rsidRPr="00746DED" w:rsidRDefault="00CC26FF" w:rsidP="00CC26FF">
      <w:pPr>
        <w:spacing w:line="276" w:lineRule="auto"/>
        <w:jc w:val="both"/>
        <w:rPr>
          <w:lang w:val="fr-FR"/>
        </w:rPr>
      </w:pPr>
    </w:p>
    <w:p w14:paraId="7356C3E4" w14:textId="77777777" w:rsidR="00CC26FF" w:rsidRPr="00746DED" w:rsidRDefault="00CC26FF" w:rsidP="00CC26FF">
      <w:pPr>
        <w:spacing w:line="276" w:lineRule="auto"/>
        <w:jc w:val="both"/>
        <w:rPr>
          <w:lang w:val="fr-FR"/>
        </w:rPr>
      </w:pPr>
      <w:r w:rsidRPr="00746DED">
        <w:rPr>
          <w:lang w:val="fr-FR"/>
        </w:rPr>
        <w:t xml:space="preserve">En cas de </w:t>
      </w:r>
      <w:r w:rsidRPr="00746DED">
        <w:rPr>
          <w:rFonts w:asciiTheme="minorHAnsi" w:hAnsiTheme="minorHAnsi" w:cstheme="minorHAnsi"/>
          <w:lang w:val="fr-FR"/>
        </w:rPr>
        <w:t xml:space="preserve">dépassement d’une des valeurs du contrôle sanitaire sur un réseau d’eau potable, la personne responsable </w:t>
      </w:r>
      <w:r w:rsidRPr="00746DED">
        <w:rPr>
          <w:rFonts w:asciiTheme="minorHAnsi" w:eastAsia="Calibri" w:hAnsiTheme="minorHAnsi" w:cstheme="minorHAnsi"/>
          <w:lang w:val="fr-FR"/>
        </w:rPr>
        <w:t>de la production et / ou de la distribution (PRPDE) de l’eau</w:t>
      </w:r>
      <w:r w:rsidRPr="00746DED">
        <w:rPr>
          <w:lang w:val="fr-FR"/>
        </w:rPr>
        <w:t xml:space="preserve"> doit engager au plus vite des plans d’actions pour limiter l’exposition de la population aux pesticides et métabolites de pesticides. </w:t>
      </w:r>
    </w:p>
    <w:p w14:paraId="62A5F0F2" w14:textId="77777777" w:rsidR="00CC26FF" w:rsidRPr="00746DED" w:rsidRDefault="00CC26FF" w:rsidP="00CC26FF">
      <w:pPr>
        <w:spacing w:line="276" w:lineRule="auto"/>
        <w:jc w:val="both"/>
        <w:rPr>
          <w:lang w:val="fr-FR"/>
        </w:rPr>
      </w:pPr>
    </w:p>
    <w:p w14:paraId="13195C24" w14:textId="77777777" w:rsidR="00CC26FF" w:rsidRPr="00746DED" w:rsidRDefault="00CC26FF" w:rsidP="00CC26FF">
      <w:pPr>
        <w:spacing w:line="276" w:lineRule="auto"/>
        <w:jc w:val="both"/>
        <w:rPr>
          <w:lang w:val="fr-FR"/>
        </w:rPr>
      </w:pPr>
      <w:r w:rsidRPr="00746DED">
        <w:rPr>
          <w:lang w:val="fr-FR"/>
        </w:rPr>
        <w:t>Ces plans d’actions doivent combiner des solutions curatives (à court terme) et des actions de réduction à la source des pollutions diffuses (à moyen et long terme) dont les résultats se font sentir dans la durée.</w:t>
      </w:r>
    </w:p>
    <w:p w14:paraId="4EF09DF4" w14:textId="77777777" w:rsidR="00CC26FF" w:rsidRPr="00746DED" w:rsidRDefault="00CC26FF" w:rsidP="00CC26FF">
      <w:pPr>
        <w:jc w:val="both"/>
        <w:rPr>
          <w:b/>
          <w:u w:val="single"/>
          <w:lang w:val="fr-FR"/>
        </w:rPr>
      </w:pPr>
    </w:p>
    <w:p w14:paraId="7FE8816A" w14:textId="77777777" w:rsidR="00CC26FF" w:rsidRPr="00746DED" w:rsidRDefault="00CC26FF" w:rsidP="00CC26FF">
      <w:pPr>
        <w:pStyle w:val="Paragraphedeliste"/>
        <w:widowControl/>
        <w:numPr>
          <w:ilvl w:val="0"/>
          <w:numId w:val="8"/>
        </w:numPr>
        <w:autoSpaceDE/>
        <w:autoSpaceDN/>
        <w:spacing w:before="0" w:line="276" w:lineRule="auto"/>
        <w:contextualSpacing/>
        <w:jc w:val="both"/>
        <w:rPr>
          <w:lang w:val="fr-FR"/>
        </w:rPr>
      </w:pPr>
      <w:r w:rsidRPr="00746DED">
        <w:rPr>
          <w:lang w:val="fr-FR"/>
        </w:rPr>
        <w:t>Solutions à court terme :</w:t>
      </w:r>
    </w:p>
    <w:p w14:paraId="15B9AF4E" w14:textId="77777777" w:rsidR="00CC26FF" w:rsidRPr="00746DED" w:rsidRDefault="00CC26FF" w:rsidP="00CC26FF">
      <w:pPr>
        <w:jc w:val="both"/>
        <w:rPr>
          <w:lang w:val="fr-FR"/>
        </w:rPr>
      </w:pPr>
    </w:p>
    <w:p w14:paraId="0F86F71D" w14:textId="77777777" w:rsidR="00CC26FF" w:rsidRPr="00746DED" w:rsidRDefault="00CC26FF" w:rsidP="00CC26FF">
      <w:pPr>
        <w:pStyle w:val="Paragraphedeliste"/>
        <w:widowControl/>
        <w:numPr>
          <w:ilvl w:val="1"/>
          <w:numId w:val="7"/>
        </w:numPr>
        <w:autoSpaceDE/>
        <w:autoSpaceDN/>
        <w:spacing w:before="0" w:line="276" w:lineRule="auto"/>
        <w:contextualSpacing/>
        <w:jc w:val="both"/>
        <w:rPr>
          <w:lang w:val="fr-FR"/>
        </w:rPr>
      </w:pPr>
      <w:r w:rsidRPr="00746DED">
        <w:rPr>
          <w:lang w:val="fr-FR"/>
        </w:rPr>
        <w:t>Mettre en œuvre un traitement de l’eau adapté à l’élimination des pesticides et de leurs métabolites (adsorption sur filtre à charbon actif ou filtration membranaire);</w:t>
      </w:r>
    </w:p>
    <w:p w14:paraId="47C2DAB8" w14:textId="2EE20DE4" w:rsidR="00CC26FF" w:rsidRPr="00746DED" w:rsidRDefault="00ED488F" w:rsidP="00CC26FF">
      <w:pPr>
        <w:pStyle w:val="Paragraphedeliste"/>
        <w:widowControl/>
        <w:numPr>
          <w:ilvl w:val="1"/>
          <w:numId w:val="7"/>
        </w:numPr>
        <w:autoSpaceDE/>
        <w:autoSpaceDN/>
        <w:spacing w:before="0" w:line="276" w:lineRule="auto"/>
        <w:contextualSpacing/>
        <w:jc w:val="both"/>
        <w:rPr>
          <w:lang w:val="fr-FR"/>
        </w:rPr>
      </w:pPr>
      <w:r>
        <w:rPr>
          <w:lang w:val="fr-FR"/>
        </w:rPr>
        <w:t>Mettre en place</w:t>
      </w:r>
      <w:r w:rsidRPr="00746DED">
        <w:rPr>
          <w:lang w:val="fr-FR"/>
        </w:rPr>
        <w:t xml:space="preserve"> </w:t>
      </w:r>
      <w:r w:rsidR="00CC26FF" w:rsidRPr="00746DED">
        <w:rPr>
          <w:lang w:val="fr-FR"/>
        </w:rPr>
        <w:t>les interconnexions du réseau de distribution d’eau potable</w:t>
      </w:r>
      <w:r>
        <w:rPr>
          <w:lang w:val="fr-FR"/>
        </w:rPr>
        <w:t xml:space="preserve"> </w:t>
      </w:r>
      <w:r w:rsidR="00D42744">
        <w:rPr>
          <w:lang w:val="fr-FR"/>
        </w:rPr>
        <w:t xml:space="preserve">ou trouver une nouvelle ressource en eau exempte de pesticides </w:t>
      </w:r>
      <w:r>
        <w:rPr>
          <w:lang w:val="fr-FR"/>
        </w:rPr>
        <w:t>permettant d’obtenir une eau conforme</w:t>
      </w:r>
      <w:r w:rsidR="00CC26FF" w:rsidRPr="00746DED">
        <w:rPr>
          <w:lang w:val="fr-FR"/>
        </w:rPr>
        <w:t>.</w:t>
      </w:r>
    </w:p>
    <w:p w14:paraId="194D8DC0" w14:textId="77777777" w:rsidR="00CA589E" w:rsidRPr="00746DED" w:rsidRDefault="00CA589E" w:rsidP="00CA589E">
      <w:pPr>
        <w:pStyle w:val="Paragraphedeliste"/>
        <w:widowControl/>
        <w:autoSpaceDE/>
        <w:autoSpaceDN/>
        <w:spacing w:before="0" w:line="276" w:lineRule="auto"/>
        <w:ind w:left="1440" w:firstLine="0"/>
        <w:contextualSpacing/>
        <w:jc w:val="both"/>
        <w:rPr>
          <w:lang w:val="fr-FR"/>
        </w:rPr>
      </w:pPr>
    </w:p>
    <w:p w14:paraId="4F43CE79" w14:textId="77777777" w:rsidR="00CC26FF" w:rsidRPr="00746DED" w:rsidRDefault="00CC26FF" w:rsidP="00CC26FF">
      <w:pPr>
        <w:pStyle w:val="Paragraphedeliste"/>
        <w:widowControl/>
        <w:numPr>
          <w:ilvl w:val="0"/>
          <w:numId w:val="8"/>
        </w:numPr>
        <w:autoSpaceDE/>
        <w:autoSpaceDN/>
        <w:spacing w:before="0" w:line="276" w:lineRule="auto"/>
        <w:contextualSpacing/>
        <w:jc w:val="both"/>
        <w:rPr>
          <w:lang w:val="fr-FR"/>
        </w:rPr>
      </w:pPr>
      <w:r w:rsidRPr="00746DED">
        <w:rPr>
          <w:lang w:val="fr-FR"/>
        </w:rPr>
        <w:t>Solutions à moyen ou à long terme :</w:t>
      </w:r>
    </w:p>
    <w:p w14:paraId="7754DBFC" w14:textId="77777777" w:rsidR="00CC26FF" w:rsidRPr="00746DED" w:rsidRDefault="00CC26FF" w:rsidP="00CC26FF">
      <w:pPr>
        <w:jc w:val="both"/>
        <w:rPr>
          <w:lang w:val="fr-FR"/>
        </w:rPr>
      </w:pPr>
    </w:p>
    <w:p w14:paraId="1A95CDE2" w14:textId="77777777" w:rsidR="008D5670" w:rsidRDefault="00CC26FF" w:rsidP="00CC26FF">
      <w:pPr>
        <w:spacing w:line="276" w:lineRule="auto"/>
        <w:jc w:val="both"/>
        <w:rPr>
          <w:lang w:val="fr-FR"/>
        </w:rPr>
      </w:pPr>
      <w:r w:rsidRPr="00746DED">
        <w:rPr>
          <w:lang w:val="fr-FR"/>
        </w:rPr>
        <w:t xml:space="preserve">Les solutions les plus pertinentes sur le long terme sont sans aucun doute celles qui visent à agir à la source du problème, c'est-à-dire les actions de réduction de l’utilisation des pesticides. Inscrites dans </w:t>
      </w:r>
    </w:p>
    <w:p w14:paraId="090DFB91" w14:textId="77777777" w:rsidR="008D5670" w:rsidRDefault="008D5670" w:rsidP="00CC26FF">
      <w:pPr>
        <w:spacing w:line="276" w:lineRule="auto"/>
        <w:jc w:val="both"/>
        <w:rPr>
          <w:lang w:val="fr-FR"/>
        </w:rPr>
      </w:pPr>
    </w:p>
    <w:p w14:paraId="4EE70AE5" w14:textId="77777777" w:rsidR="008D5670" w:rsidRDefault="008D5670" w:rsidP="00CC26FF">
      <w:pPr>
        <w:spacing w:line="276" w:lineRule="auto"/>
        <w:jc w:val="both"/>
        <w:rPr>
          <w:lang w:val="fr-FR"/>
        </w:rPr>
      </w:pPr>
    </w:p>
    <w:p w14:paraId="0D883F32" w14:textId="3E62B36A" w:rsidR="00CC26FF" w:rsidRPr="00746DED" w:rsidRDefault="00CC26FF" w:rsidP="00CC26FF">
      <w:pPr>
        <w:spacing w:line="276" w:lineRule="auto"/>
        <w:jc w:val="both"/>
        <w:rPr>
          <w:lang w:val="fr-FR"/>
        </w:rPr>
      </w:pPr>
      <w:r w:rsidRPr="00746DED">
        <w:rPr>
          <w:lang w:val="fr-FR"/>
        </w:rPr>
        <w:t>les objectifs des plans Ecophyto</w:t>
      </w:r>
      <w:r w:rsidR="000B30CF" w:rsidRPr="000B30CF">
        <w:rPr>
          <w:vertAlign w:val="superscript"/>
          <w:lang w:val="fr-FR"/>
        </w:rPr>
        <w:t>4</w:t>
      </w:r>
      <w:r w:rsidRPr="00746DED">
        <w:rPr>
          <w:lang w:val="fr-FR"/>
        </w:rPr>
        <w:t xml:space="preserve">, </w:t>
      </w:r>
      <w:r w:rsidR="000B30CF">
        <w:rPr>
          <w:lang w:val="fr-FR"/>
        </w:rPr>
        <w:t>dernières doivent tout particulièrement être mises en œuvre dans les aires d’alimentation des captages.</w:t>
      </w:r>
    </w:p>
    <w:p w14:paraId="747AB5B5" w14:textId="77777777" w:rsidR="007F5F91" w:rsidRDefault="007F5F91" w:rsidP="007F5F91">
      <w:pPr>
        <w:spacing w:line="276" w:lineRule="auto"/>
        <w:jc w:val="both"/>
        <w:rPr>
          <w:lang w:val="fr-FR"/>
        </w:rPr>
      </w:pPr>
    </w:p>
    <w:p w14:paraId="2299C54F" w14:textId="77777777" w:rsidR="007F5F91" w:rsidRDefault="007F5F91" w:rsidP="007F5F91">
      <w:pPr>
        <w:pStyle w:val="PieddePage2"/>
        <w:rPr>
          <w:rFonts w:cs="Times New Roman"/>
        </w:rPr>
      </w:pPr>
      <w:r>
        <w:rPr>
          <w:sz w:val="18"/>
          <w:szCs w:val="18"/>
        </w:rPr>
        <w:t>4 https://agriculture.gouv.fr/le-plan-ecophyto-quest-ce-que-cest</w:t>
      </w:r>
    </w:p>
    <w:p w14:paraId="3EED2353" w14:textId="37E0BC05" w:rsidR="00CC26FF" w:rsidRDefault="00CC26FF" w:rsidP="00CC26FF">
      <w:pPr>
        <w:spacing w:line="276" w:lineRule="auto"/>
        <w:jc w:val="both"/>
        <w:rPr>
          <w:lang w:val="fr-FR"/>
        </w:rPr>
      </w:pPr>
    </w:p>
    <w:p w14:paraId="4399D0FA" w14:textId="77777777" w:rsidR="007F5F91" w:rsidRPr="00746DED" w:rsidRDefault="007F5F91" w:rsidP="00CC26FF">
      <w:pPr>
        <w:spacing w:line="276" w:lineRule="auto"/>
        <w:jc w:val="both"/>
        <w:rPr>
          <w:lang w:val="fr-FR"/>
        </w:rPr>
      </w:pPr>
    </w:p>
    <w:p w14:paraId="367F3709" w14:textId="77777777" w:rsidR="002C4518" w:rsidRDefault="00CC26FF" w:rsidP="002C4518">
      <w:pPr>
        <w:spacing w:line="276" w:lineRule="auto"/>
        <w:jc w:val="both"/>
        <w:rPr>
          <w:lang w:val="fr-FR"/>
        </w:rPr>
      </w:pPr>
      <w:r w:rsidRPr="00746DED">
        <w:rPr>
          <w:lang w:val="fr-FR"/>
        </w:rPr>
        <w:t xml:space="preserve">Des mesures incitatives et coercitives </w:t>
      </w:r>
      <w:r w:rsidR="00ED488F" w:rsidRPr="00746DED">
        <w:rPr>
          <w:lang w:val="fr-FR"/>
        </w:rPr>
        <w:t>p</w:t>
      </w:r>
      <w:r w:rsidR="00ED488F">
        <w:rPr>
          <w:lang w:val="fr-FR"/>
        </w:rPr>
        <w:t>euve</w:t>
      </w:r>
      <w:r w:rsidR="00ED488F" w:rsidRPr="00746DED">
        <w:rPr>
          <w:lang w:val="fr-FR"/>
        </w:rPr>
        <w:t xml:space="preserve">nt </w:t>
      </w:r>
      <w:r w:rsidRPr="00746DED">
        <w:rPr>
          <w:lang w:val="fr-FR"/>
        </w:rPr>
        <w:t xml:space="preserve">être mises en œuvre dans le cadre de programmes d’actions volontaires sur des territoires ciblés comme les aires d’alimentation des captages: promotion de l’agriculture biologique, évolution des filières utilisées dans le domaine </w:t>
      </w:r>
      <w:r w:rsidR="00ED488F" w:rsidRPr="00746DED">
        <w:rPr>
          <w:lang w:val="fr-FR"/>
        </w:rPr>
        <w:t>agric</w:t>
      </w:r>
      <w:r w:rsidR="00ED488F">
        <w:rPr>
          <w:lang w:val="fr-FR"/>
        </w:rPr>
        <w:t>ole</w:t>
      </w:r>
      <w:r w:rsidRPr="00746DED">
        <w:rPr>
          <w:lang w:val="fr-FR"/>
        </w:rPr>
        <w:t xml:space="preserve">, actions de sensibilisation de la population générale, interdiction d’un pesticide dans l’aire d’alimentation d’un </w:t>
      </w:r>
      <w:r w:rsidR="002C4518" w:rsidRPr="00746DED">
        <w:rPr>
          <w:lang w:val="fr-FR"/>
        </w:rPr>
        <w:t>captage.</w:t>
      </w:r>
    </w:p>
    <w:p w14:paraId="16D0BE86" w14:textId="77777777" w:rsidR="00651CB9" w:rsidRPr="00746DED" w:rsidRDefault="00651CB9" w:rsidP="00CC26FF">
      <w:pPr>
        <w:spacing w:line="276" w:lineRule="auto"/>
        <w:jc w:val="both"/>
        <w:rPr>
          <w:lang w:val="fr-FR"/>
        </w:rPr>
      </w:pPr>
    </w:p>
    <w:p w14:paraId="4E7BE835" w14:textId="77777777" w:rsidR="00CC26FF" w:rsidRPr="00746DED" w:rsidRDefault="00CC26FF" w:rsidP="00CC26FF">
      <w:pPr>
        <w:spacing w:line="276" w:lineRule="auto"/>
        <w:jc w:val="both"/>
        <w:rPr>
          <w:lang w:val="fr-FR"/>
        </w:rPr>
      </w:pPr>
    </w:p>
    <w:p w14:paraId="02882A8D" w14:textId="1B94F66A" w:rsidR="00CC26FF" w:rsidRPr="00746DED" w:rsidRDefault="00CC26FF" w:rsidP="00CC26FF">
      <w:pPr>
        <w:spacing w:line="276" w:lineRule="auto"/>
        <w:jc w:val="both"/>
        <w:rPr>
          <w:lang w:val="fr-FR"/>
        </w:rPr>
      </w:pPr>
      <w:r w:rsidRPr="00746DED">
        <w:rPr>
          <w:lang w:val="fr-FR"/>
        </w:rPr>
        <w:t>Par</w:t>
      </w:r>
      <w:r w:rsidR="00086C06">
        <w:rPr>
          <w:lang w:val="fr-FR"/>
        </w:rPr>
        <w:t>allèlement les travaux visant à</w:t>
      </w:r>
      <w:r w:rsidRPr="00746DED">
        <w:rPr>
          <w:lang w:val="fr-FR"/>
        </w:rPr>
        <w:t xml:space="preserve"> renforcer les conditions d’autorisation de mise sur le marché des molécules de manière générale (acquisition de données épidémiologiques, prise en compte des évolutions scientifiques) doivent être poursuivis au niveau </w:t>
      </w:r>
      <w:r w:rsidR="00D04289">
        <w:rPr>
          <w:lang w:val="fr-FR"/>
        </w:rPr>
        <w:t xml:space="preserve">de l’autorité européenne de sureté des aliments (EFSA) en lien avec les Etats membres </w:t>
      </w:r>
      <w:r w:rsidRPr="00746DED">
        <w:rPr>
          <w:lang w:val="fr-FR"/>
        </w:rPr>
        <w:t>tout en privilégiant les molécules qui ont le moins d’impact sanitaire.</w:t>
      </w:r>
    </w:p>
    <w:p w14:paraId="3CD508EA" w14:textId="77777777" w:rsidR="00CC26FF" w:rsidRPr="00D42744" w:rsidRDefault="00CC26FF" w:rsidP="00CC26FF">
      <w:pPr>
        <w:jc w:val="both"/>
        <w:rPr>
          <w:b/>
          <w:u w:val="single"/>
          <w:lang w:val="fr-FR"/>
        </w:rPr>
      </w:pPr>
    </w:p>
    <w:p w14:paraId="61143E5C" w14:textId="7A8784EE" w:rsidR="00651CB9" w:rsidRPr="00D42744" w:rsidRDefault="00581C7B" w:rsidP="00CC26FF">
      <w:pPr>
        <w:spacing w:after="160" w:line="259" w:lineRule="auto"/>
        <w:contextualSpacing/>
        <w:jc w:val="both"/>
        <w:rPr>
          <w:rFonts w:eastAsia="Calibri"/>
          <w:b/>
          <w:lang w:val="fr-FR"/>
        </w:rPr>
      </w:pPr>
      <w:r w:rsidRPr="00D42744">
        <w:rPr>
          <w:rFonts w:eastAsia="Calibri"/>
          <w:b/>
          <w:lang w:val="fr-FR"/>
        </w:rPr>
        <w:t xml:space="preserve"> </w:t>
      </w:r>
    </w:p>
    <w:p w14:paraId="16D6818A" w14:textId="77777777" w:rsidR="00581C7B" w:rsidRPr="00A61206" w:rsidRDefault="00581C7B" w:rsidP="00581C7B">
      <w:pPr>
        <w:pStyle w:val="Paragraphedeliste"/>
        <w:numPr>
          <w:ilvl w:val="0"/>
          <w:numId w:val="5"/>
        </w:numPr>
        <w:jc w:val="both"/>
        <w:rPr>
          <w:rFonts w:asciiTheme="minorHAnsi" w:eastAsia="Calibri" w:hAnsiTheme="minorHAnsi" w:cstheme="minorHAnsi"/>
          <w:b/>
          <w:u w:val="single"/>
          <w:lang w:val="fr-FR"/>
        </w:rPr>
      </w:pPr>
      <w:r w:rsidRPr="00A61206">
        <w:rPr>
          <w:rFonts w:asciiTheme="minorHAnsi" w:eastAsia="Calibri" w:hAnsiTheme="minorHAnsi" w:cstheme="minorHAnsi"/>
          <w:b/>
          <w:u w:val="single"/>
          <w:lang w:val="fr-FR"/>
        </w:rPr>
        <w:t>INFORMATIONS DES USAGERS SUR LA QUALITÉ DE L’EAU POTABLE</w:t>
      </w:r>
    </w:p>
    <w:p w14:paraId="3E345816" w14:textId="77777777" w:rsidR="00581C7B" w:rsidRPr="00A61206" w:rsidRDefault="00581C7B" w:rsidP="00581C7B">
      <w:pPr>
        <w:jc w:val="both"/>
        <w:rPr>
          <w:rFonts w:asciiTheme="minorHAnsi" w:eastAsia="Calibri" w:hAnsiTheme="minorHAnsi" w:cstheme="minorHAnsi"/>
          <w:b/>
          <w:u w:val="single"/>
          <w:lang w:val="fr-FR"/>
        </w:rPr>
      </w:pPr>
    </w:p>
    <w:p w14:paraId="58F98E32" w14:textId="77777777" w:rsidR="00D04289" w:rsidRDefault="00D04289" w:rsidP="00D04289">
      <w:pPr>
        <w:keepLines/>
        <w:spacing w:before="360" w:after="120"/>
        <w:jc w:val="both"/>
        <w:outlineLvl w:val="1"/>
        <w:rPr>
          <w:b/>
          <w:u w:val="single"/>
          <w:lang w:val="fr-FR"/>
        </w:rPr>
      </w:pPr>
      <w:bookmarkStart w:id="3" w:name="_Toc80959273"/>
      <w:bookmarkStart w:id="4" w:name="_Toc80959267"/>
      <w:r>
        <w:rPr>
          <w:b/>
          <w:u w:val="single"/>
          <w:lang w:val="fr-FR"/>
        </w:rPr>
        <w:t>Qui impose des mesures correctives voire interdit la consommation de l’eau si des pesticides sont détectés ?</w:t>
      </w:r>
      <w:bookmarkEnd w:id="3"/>
    </w:p>
    <w:p w14:paraId="78D0F378" w14:textId="77777777" w:rsidR="00D04289" w:rsidRDefault="00D04289" w:rsidP="00D04289">
      <w:pPr>
        <w:spacing w:before="181" w:line="294" w:lineRule="exact"/>
        <w:jc w:val="both"/>
        <w:textAlignment w:val="baseline"/>
        <w:rPr>
          <w:lang w:val="fr-FR"/>
        </w:rPr>
      </w:pPr>
      <w:r>
        <w:rPr>
          <w:lang w:val="fr-FR"/>
        </w:rPr>
        <w:t xml:space="preserve">En cas de risque pour la santé (teneur dans l’eau au-delà des valeurs sanitaires) détecté dans le cadre de la </w:t>
      </w:r>
      <w:r>
        <w:rPr>
          <w:rFonts w:asciiTheme="minorHAnsi" w:eastAsia="Calibri" w:hAnsiTheme="minorHAnsi" w:cstheme="minorHAnsi"/>
          <w:color w:val="000000"/>
          <w:lang w:val="fr-FR"/>
        </w:rPr>
        <w:t xml:space="preserve">surveillance exercée par la personne </w:t>
      </w:r>
      <w:r>
        <w:rPr>
          <w:rFonts w:asciiTheme="minorHAnsi" w:eastAsia="Calibri" w:hAnsiTheme="minorHAnsi" w:cstheme="minorHAnsi"/>
          <w:lang w:val="fr-FR"/>
        </w:rPr>
        <w:t>responsable de la production et / ou de la distribution de l’eau</w:t>
      </w:r>
      <w:r>
        <w:rPr>
          <w:lang w:val="fr-FR"/>
        </w:rPr>
        <w:t>, il appartient à cette dernière d’informer le préfet et l’ARS, et de mettre en œuvre sans délai toute action visant à rétablir la qualité de l’eau.</w:t>
      </w:r>
    </w:p>
    <w:p w14:paraId="03194499" w14:textId="77777777" w:rsidR="00D04289" w:rsidRDefault="00D04289" w:rsidP="00D04289">
      <w:pPr>
        <w:spacing w:before="181" w:line="294" w:lineRule="exact"/>
        <w:jc w:val="both"/>
        <w:textAlignment w:val="baseline"/>
        <w:rPr>
          <w:lang w:val="fr-FR"/>
        </w:rPr>
      </w:pPr>
      <w:r>
        <w:rPr>
          <w:lang w:val="fr-FR"/>
        </w:rPr>
        <w:t xml:space="preserve">Par ailleurs, si l’ARS détecte elle-même une non-conformité dans le cadre des analyses du contrôle sanitaire, elle informe la </w:t>
      </w:r>
      <w:r>
        <w:rPr>
          <w:rFonts w:asciiTheme="minorHAnsi" w:eastAsia="Calibri" w:hAnsiTheme="minorHAnsi" w:cstheme="minorHAnsi"/>
          <w:color w:val="000000"/>
          <w:lang w:val="fr-FR"/>
        </w:rPr>
        <w:t xml:space="preserve">personne </w:t>
      </w:r>
      <w:r>
        <w:rPr>
          <w:rFonts w:asciiTheme="minorHAnsi" w:eastAsia="Calibri" w:hAnsiTheme="minorHAnsi" w:cstheme="minorHAnsi"/>
          <w:lang w:val="fr-FR"/>
        </w:rPr>
        <w:t xml:space="preserve">responsable de la production et / ou de la distribution de l’eau </w:t>
      </w:r>
      <w:r>
        <w:rPr>
          <w:lang w:val="fr-FR"/>
        </w:rPr>
        <w:t>afin que celle-ci puisse corriger la qualité de l’eau rapidement. La collectivité indique les mesures possibles et les délais estimés en vue de rétablir la qualité.</w:t>
      </w:r>
    </w:p>
    <w:p w14:paraId="7B695AC0" w14:textId="77777777" w:rsidR="00D04289" w:rsidRDefault="00D04289" w:rsidP="00D04289">
      <w:pPr>
        <w:spacing w:before="181" w:line="294" w:lineRule="exact"/>
        <w:jc w:val="both"/>
        <w:textAlignment w:val="baseline"/>
        <w:rPr>
          <w:lang w:val="fr-FR"/>
        </w:rPr>
      </w:pPr>
      <w:r>
        <w:rPr>
          <w:lang w:val="fr-FR"/>
        </w:rPr>
        <w:t xml:space="preserve">L’ARS informe en parallèle le préfet de la non-conformité détectée, et des mesures envisagées ou mises en œuvre par la </w:t>
      </w:r>
      <w:r>
        <w:rPr>
          <w:rFonts w:asciiTheme="minorHAnsi" w:eastAsia="Calibri" w:hAnsiTheme="minorHAnsi" w:cstheme="minorHAnsi"/>
          <w:color w:val="000000"/>
          <w:lang w:val="fr-FR"/>
        </w:rPr>
        <w:t xml:space="preserve">personne </w:t>
      </w:r>
      <w:r>
        <w:rPr>
          <w:rFonts w:asciiTheme="minorHAnsi" w:eastAsia="Calibri" w:hAnsiTheme="minorHAnsi" w:cstheme="minorHAnsi"/>
          <w:lang w:val="fr-FR"/>
        </w:rPr>
        <w:t>responsable de la production et / ou de la distribution de l’eau</w:t>
      </w:r>
      <w:r>
        <w:rPr>
          <w:lang w:val="fr-FR"/>
        </w:rPr>
        <w:t xml:space="preserve">. </w:t>
      </w:r>
    </w:p>
    <w:p w14:paraId="13CB684C" w14:textId="77777777" w:rsidR="00D04289" w:rsidRDefault="00D04289" w:rsidP="00D04289">
      <w:pPr>
        <w:spacing w:before="181" w:line="294" w:lineRule="exact"/>
        <w:jc w:val="both"/>
        <w:textAlignment w:val="baseline"/>
        <w:rPr>
          <w:lang w:val="fr-FR"/>
        </w:rPr>
      </w:pPr>
      <w:r>
        <w:rPr>
          <w:lang w:val="fr-FR"/>
        </w:rPr>
        <w:t xml:space="preserve">Si la non-conformité perdure ou s’il n’y a pas d’action rapide possible, le préfet, sur l’avis de l’ARS, impose à la </w:t>
      </w:r>
      <w:r>
        <w:rPr>
          <w:rFonts w:asciiTheme="minorHAnsi" w:eastAsia="Calibri" w:hAnsiTheme="minorHAnsi" w:cstheme="minorHAnsi"/>
          <w:color w:val="000000"/>
          <w:lang w:val="fr-FR"/>
        </w:rPr>
        <w:t xml:space="preserve">personne </w:t>
      </w:r>
      <w:r>
        <w:rPr>
          <w:rFonts w:asciiTheme="minorHAnsi" w:eastAsia="Calibri" w:hAnsiTheme="minorHAnsi" w:cstheme="minorHAnsi"/>
          <w:lang w:val="fr-FR"/>
        </w:rPr>
        <w:t>responsable de la production et / ou de la distribution de l’eau</w:t>
      </w:r>
      <w:r>
        <w:rPr>
          <w:lang w:val="fr-FR"/>
        </w:rPr>
        <w:t xml:space="preserve"> les mesures appropriées et l’échéancier adapté à respecter.</w:t>
      </w:r>
    </w:p>
    <w:p w14:paraId="71F9D416" w14:textId="77777777" w:rsidR="00A61206" w:rsidRDefault="00A61206" w:rsidP="00A61206">
      <w:pPr>
        <w:keepLines/>
        <w:spacing w:before="360" w:after="120"/>
        <w:jc w:val="both"/>
        <w:outlineLvl w:val="1"/>
        <w:rPr>
          <w:b/>
          <w:u w:val="single"/>
          <w:lang w:val="fr-FR"/>
        </w:rPr>
      </w:pPr>
      <w:r w:rsidRPr="00A61206">
        <w:rPr>
          <w:b/>
          <w:u w:val="single"/>
          <w:lang w:val="fr-FR"/>
        </w:rPr>
        <w:t>Serai-je informé si l’eau ne doit plus être consommée ?</w:t>
      </w:r>
      <w:bookmarkEnd w:id="4"/>
    </w:p>
    <w:p w14:paraId="184A45A2" w14:textId="50439DD0" w:rsidR="004F0B54" w:rsidRDefault="00A61206" w:rsidP="004F0B54">
      <w:pPr>
        <w:spacing w:before="181" w:line="294" w:lineRule="exact"/>
        <w:jc w:val="both"/>
        <w:textAlignment w:val="baseline"/>
        <w:rPr>
          <w:lang w:val="fr-FR"/>
        </w:rPr>
      </w:pPr>
      <w:r>
        <w:rPr>
          <w:lang w:val="fr-FR"/>
        </w:rPr>
        <w:t xml:space="preserve">Oui, si l’eau présente un risque pour la santé des consommateurs, le responsable de la production-distribution d’eau informe dans les meilleurs délais </w:t>
      </w:r>
      <w:r w:rsidR="00ED488F">
        <w:rPr>
          <w:lang w:val="fr-FR"/>
        </w:rPr>
        <w:t xml:space="preserve">l’ensemble des </w:t>
      </w:r>
      <w:r>
        <w:rPr>
          <w:lang w:val="fr-FR"/>
        </w:rPr>
        <w:t>abonnés que l’e</w:t>
      </w:r>
      <w:r w:rsidR="00ED488F">
        <w:rPr>
          <w:lang w:val="fr-FR"/>
        </w:rPr>
        <w:t>a</w:t>
      </w:r>
      <w:r>
        <w:rPr>
          <w:lang w:val="fr-FR"/>
        </w:rPr>
        <w:t xml:space="preserve">u ne doit plus être consommée </w:t>
      </w:r>
      <w:r w:rsidR="00655BD1">
        <w:rPr>
          <w:lang w:val="fr-FR"/>
        </w:rPr>
        <w:t>jusqu’au rétablissement de sa qualité</w:t>
      </w:r>
      <w:r>
        <w:rPr>
          <w:lang w:val="fr-FR"/>
        </w:rPr>
        <w:t xml:space="preserve"> et que le recours à des eaux embouteillées est à privilégier.</w:t>
      </w:r>
    </w:p>
    <w:p w14:paraId="745E1238" w14:textId="4A607D84" w:rsidR="00A61206" w:rsidRPr="00A61206" w:rsidRDefault="00A61206" w:rsidP="004F0B54">
      <w:pPr>
        <w:spacing w:before="181" w:line="294" w:lineRule="exact"/>
        <w:jc w:val="both"/>
        <w:textAlignment w:val="baseline"/>
        <w:rPr>
          <w:lang w:val="fr-FR"/>
        </w:rPr>
      </w:pPr>
      <w:r w:rsidRPr="00A61206">
        <w:rPr>
          <w:lang w:val="fr-FR"/>
        </w:rPr>
        <w:t>Cette information</w:t>
      </w:r>
      <w:r w:rsidR="00ED488F">
        <w:rPr>
          <w:lang w:val="fr-FR"/>
        </w:rPr>
        <w:t xml:space="preserve"> doit arriver à chaque abonné et</w:t>
      </w:r>
      <w:r w:rsidRPr="00A61206">
        <w:rPr>
          <w:lang w:val="fr-FR"/>
        </w:rPr>
        <w:t xml:space="preserve"> peut transiter via différents médias : bulletins, sms, affichage, porte à porte, flyers, site internet, presse, radio, </w:t>
      </w:r>
      <w:r w:rsidR="007F5F91">
        <w:rPr>
          <w:lang w:val="fr-FR"/>
        </w:rPr>
        <w:t xml:space="preserve">appel téléphonique, </w:t>
      </w:r>
      <w:r w:rsidRPr="00A61206">
        <w:rPr>
          <w:lang w:val="fr-FR"/>
        </w:rPr>
        <w:t>etc.</w:t>
      </w:r>
    </w:p>
    <w:p w14:paraId="57EDDB4A" w14:textId="77777777" w:rsidR="00A61206" w:rsidRPr="00A61206" w:rsidRDefault="00A61206" w:rsidP="004F0B54">
      <w:pPr>
        <w:spacing w:before="181" w:line="294" w:lineRule="exact"/>
        <w:jc w:val="both"/>
        <w:textAlignment w:val="baseline"/>
        <w:rPr>
          <w:lang w:val="fr-FR"/>
        </w:rPr>
      </w:pPr>
      <w:r w:rsidRPr="00A61206">
        <w:rPr>
          <w:lang w:val="fr-FR"/>
        </w:rPr>
        <w:t xml:space="preserve">Si l’eau ne respecte pas la limite réglementaire de qualité, mais ne présente pas de risque pour les consommateurs en regard des valeurs sanitaires, le responsable de la production-distribution d’eau informe les abonnés que l’eau peut être consommée, par dérogation, et que des travaux sont </w:t>
      </w:r>
      <w:r w:rsidRPr="00A61206">
        <w:rPr>
          <w:lang w:val="fr-FR"/>
        </w:rPr>
        <w:lastRenderedPageBreak/>
        <w:t>engagés pour rétablir la qualité dans des délais contraints.</w:t>
      </w:r>
    </w:p>
    <w:p w14:paraId="71B6A7E5" w14:textId="77777777" w:rsidR="00581C7B" w:rsidRPr="00581C7B" w:rsidRDefault="00581C7B" w:rsidP="00581C7B">
      <w:pPr>
        <w:jc w:val="both"/>
        <w:rPr>
          <w:rFonts w:asciiTheme="minorHAnsi" w:eastAsia="Calibri" w:hAnsiTheme="minorHAnsi" w:cstheme="minorHAnsi"/>
          <w:b/>
          <w:u w:val="single"/>
          <w:lang w:val="fr-FR"/>
        </w:rPr>
      </w:pPr>
    </w:p>
    <w:sectPr w:rsidR="00581C7B" w:rsidRPr="00581C7B" w:rsidSect="00A5378B">
      <w:headerReference w:type="default" r:id="rId14"/>
      <w:footerReference w:type="default" r:id="rId15"/>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0A7EC" w14:textId="77777777" w:rsidR="00347E71" w:rsidRDefault="00347E71" w:rsidP="0079276E">
      <w:r>
        <w:separator/>
      </w:r>
    </w:p>
  </w:endnote>
  <w:endnote w:type="continuationSeparator" w:id="0">
    <w:p w14:paraId="3F6063F6" w14:textId="77777777" w:rsidR="00347E71" w:rsidRDefault="00347E71"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353150097"/>
      <w:docPartObj>
        <w:docPartGallery w:val="Page Numbers (Bottom of Page)"/>
        <w:docPartUnique/>
      </w:docPartObj>
    </w:sdtPr>
    <w:sdtEndPr>
      <w:rPr>
        <w:rStyle w:val="Numrodepage"/>
      </w:rPr>
    </w:sdtEndPr>
    <w:sdtContent>
      <w:p w14:paraId="75A44020"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D11E6" w14:textId="77777777" w:rsidR="008443A5" w:rsidRDefault="008443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DB79" w14:textId="77777777" w:rsidR="00077F20" w:rsidRDefault="00077F20" w:rsidP="00077F20">
    <w:pPr>
      <w:pStyle w:val="PieddePage2"/>
      <w:rPr>
        <w:rFonts w:cs="Times New Roman"/>
      </w:rPr>
    </w:pPr>
    <w:r>
      <w:rPr>
        <w:rFonts w:cs="Times New Roman"/>
      </w:rPr>
      <w:t>Tél : 00 00 00 00</w:t>
    </w:r>
  </w:p>
  <w:p w14:paraId="607D7750" w14:textId="77777777" w:rsidR="00077F20" w:rsidRDefault="00077F20" w:rsidP="00077F20">
    <w:pPr>
      <w:pStyle w:val="PieddePage2"/>
    </w:pPr>
    <w:r>
      <w:rPr>
        <w:rFonts w:cs="Times New Roman"/>
      </w:rPr>
      <w:t>Mél : prénom.nom@xxx.fr</w:t>
    </w:r>
  </w:p>
  <w:p w14:paraId="48572768" w14:textId="77777777" w:rsidR="00077F20" w:rsidRDefault="00077F20" w:rsidP="00077F20">
    <w:pPr>
      <w:pStyle w:val="PieddePage2"/>
      <w:rPr>
        <w:rFonts w:cs="Times New Roman"/>
      </w:rPr>
    </w:pPr>
    <w:r>
      <w:rPr>
        <w:rFonts w:cs="Times New Roman"/>
        <w:position w:val="1"/>
      </w:rPr>
      <w:t>Adresse, code postal, ville</w:t>
    </w:r>
  </w:p>
  <w:p w14:paraId="528F9779" w14:textId="77777777" w:rsidR="0079276E" w:rsidRDefault="0079276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2E02" w14:textId="55883BD8" w:rsidR="00F1627E" w:rsidRDefault="00F1627E" w:rsidP="00F1627E">
    <w:pPr>
      <w:pStyle w:val="PieddePage2"/>
      <w:rPr>
        <w:rFonts w:cs="Times New Roman"/>
      </w:rPr>
    </w:pPr>
    <w:r>
      <w:rPr>
        <w:rFonts w:cs="Times New Roman"/>
      </w:rPr>
      <w:t>Tél : 00 00 00 00</w:t>
    </w:r>
  </w:p>
  <w:sdt>
    <w:sdtPr>
      <w:rPr>
        <w:rStyle w:val="Numrodepage"/>
        <w:rFonts w:cs="Times New Roman"/>
        <w:sz w:val="14"/>
        <w:szCs w:val="14"/>
      </w:rPr>
      <w:id w:val="330954886"/>
      <w:docPartObj>
        <w:docPartGallery w:val="Page Numbers (Bottom of Page)"/>
        <w:docPartUnique/>
      </w:docPartObj>
    </w:sdtPr>
    <w:sdtEndPr>
      <w:rPr>
        <w:rStyle w:val="Numrodepage"/>
      </w:rPr>
    </w:sdtEndPr>
    <w:sdtContent>
      <w:p w14:paraId="5825E435" w14:textId="65FC386D" w:rsidR="00F1627E" w:rsidRDefault="00F1627E" w:rsidP="00F1627E">
        <w:pPr>
          <w:pStyle w:val="Pieddepage"/>
          <w:framePr w:wrap="none" w:vAnchor="text" w:hAnchor="page" w:x="5906" w:y="18"/>
          <w:rPr>
            <w:rStyle w:val="Numrodepage"/>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7D36F9">
          <w:rPr>
            <w:rStyle w:val="Numrodepage"/>
            <w:rFonts w:cs="Times New Roman"/>
            <w:noProof/>
            <w:sz w:val="14"/>
            <w:szCs w:val="14"/>
            <w:lang w:val="fr-FR"/>
          </w:rPr>
          <w:t>2</w:t>
        </w:r>
        <w:r>
          <w:rPr>
            <w:rStyle w:val="Numrodepage"/>
            <w:rFonts w:cs="Times New Roman"/>
            <w:sz w:val="14"/>
            <w:szCs w:val="14"/>
          </w:rPr>
          <w:fldChar w:fldCharType="end"/>
        </w:r>
      </w:p>
    </w:sdtContent>
  </w:sdt>
  <w:p w14:paraId="40B0AB28" w14:textId="77777777" w:rsidR="00F1627E" w:rsidRDefault="00F1627E" w:rsidP="00F1627E">
    <w:pPr>
      <w:pStyle w:val="PieddePage2"/>
    </w:pPr>
    <w:r>
      <w:rPr>
        <w:rFonts w:cs="Times New Roman"/>
      </w:rPr>
      <w:t>Mél : prénom.nom@xxx.fr</w:t>
    </w:r>
  </w:p>
  <w:p w14:paraId="54A2F891" w14:textId="77777777" w:rsidR="00F1627E" w:rsidRDefault="00F1627E" w:rsidP="00F1627E">
    <w:pPr>
      <w:pStyle w:val="PieddePage2"/>
      <w:rPr>
        <w:rFonts w:cs="Times New Roman"/>
      </w:rPr>
    </w:pPr>
    <w:r>
      <w:rPr>
        <w:rFonts w:cs="Times New Roman"/>
        <w:position w:val="1"/>
      </w:rPr>
      <w:t>Adresse, code postal, ville</w:t>
    </w:r>
  </w:p>
  <w:p w14:paraId="0B26C71E" w14:textId="77777777"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15CCF" w14:textId="77777777" w:rsidR="00347E71" w:rsidRDefault="00347E71" w:rsidP="0079276E">
      <w:r>
        <w:separator/>
      </w:r>
    </w:p>
  </w:footnote>
  <w:footnote w:type="continuationSeparator" w:id="0">
    <w:p w14:paraId="07479EAE" w14:textId="77777777" w:rsidR="00347E71" w:rsidRDefault="00347E71" w:rsidP="0079276E">
      <w:r>
        <w:continuationSeparator/>
      </w:r>
    </w:p>
  </w:footnote>
  <w:footnote w:id="1">
    <w:p w14:paraId="3015DBF0" w14:textId="77777777" w:rsidR="00D71C95" w:rsidRPr="00F84BCE" w:rsidRDefault="00D71C95" w:rsidP="00D71C95">
      <w:pPr>
        <w:pStyle w:val="Notedebasdepage"/>
      </w:pPr>
      <w:r w:rsidRPr="00D71C95">
        <w:rPr>
          <w:rStyle w:val="Appelnotedebasdep"/>
          <w:sz w:val="18"/>
        </w:rPr>
        <w:footnoteRef/>
      </w:r>
      <w:r>
        <w:t xml:space="preserve"> </w:t>
      </w:r>
      <w:r w:rsidRPr="00D71C95">
        <w:rPr>
          <w:sz w:val="18"/>
        </w:rPr>
        <w:t xml:space="preserve">Site du ministère de la santé : </w:t>
      </w:r>
      <w:hyperlink r:id="rId1" w:history="1">
        <w:r w:rsidRPr="00D71C95">
          <w:rPr>
            <w:sz w:val="18"/>
          </w:rPr>
          <w:t>https://solidarites-sante.gouv.fr/sante-et-environnement/risques-microbiologiques-physiques-et-chimiques/pesticides/article/effets-sur-la-sante-d-une-exposition-a-des-pesticides</w:t>
        </w:r>
      </w:hyperlink>
    </w:p>
    <w:p w14:paraId="51A34DAB" w14:textId="77777777" w:rsidR="00D71C95" w:rsidRDefault="00D71C95" w:rsidP="00D71C95">
      <w:pPr>
        <w:pStyle w:val="Notedebasdepage"/>
      </w:pPr>
    </w:p>
  </w:footnote>
  <w:footnote w:id="2">
    <w:p w14:paraId="4D92A2D1" w14:textId="77777777" w:rsidR="000B30CF" w:rsidRDefault="00D71C95" w:rsidP="000B30CF">
      <w:pPr>
        <w:spacing w:line="276" w:lineRule="auto"/>
        <w:jc w:val="both"/>
        <w:rPr>
          <w:sz w:val="18"/>
          <w:szCs w:val="18"/>
        </w:rPr>
      </w:pPr>
      <w:r w:rsidRPr="00D71C95">
        <w:rPr>
          <w:rStyle w:val="Appelnotedebasdep"/>
          <w:sz w:val="18"/>
          <w:szCs w:val="18"/>
        </w:rPr>
        <w:footnoteRef/>
      </w:r>
      <w:r w:rsidRPr="00D71C95">
        <w:rPr>
          <w:sz w:val="18"/>
          <w:szCs w:val="18"/>
        </w:rPr>
        <w:t xml:space="preserve"> </w:t>
      </w:r>
      <w:proofErr w:type="spellStart"/>
      <w:r w:rsidRPr="00D71C95">
        <w:rPr>
          <w:sz w:val="18"/>
          <w:szCs w:val="18"/>
        </w:rPr>
        <w:t>Agence</w:t>
      </w:r>
      <w:proofErr w:type="spellEnd"/>
      <w:r w:rsidRPr="00D71C95">
        <w:rPr>
          <w:sz w:val="18"/>
          <w:szCs w:val="18"/>
        </w:rPr>
        <w:t xml:space="preserve"> </w:t>
      </w:r>
      <w:proofErr w:type="spellStart"/>
      <w:r w:rsidRPr="00D71C95">
        <w:rPr>
          <w:sz w:val="18"/>
          <w:szCs w:val="18"/>
        </w:rPr>
        <w:t>nationale</w:t>
      </w:r>
      <w:proofErr w:type="spellEnd"/>
      <w:r w:rsidRPr="00D71C95">
        <w:rPr>
          <w:sz w:val="18"/>
          <w:szCs w:val="18"/>
        </w:rPr>
        <w:t xml:space="preserve"> de </w:t>
      </w:r>
      <w:proofErr w:type="spellStart"/>
      <w:r w:rsidRPr="00D71C95">
        <w:rPr>
          <w:sz w:val="18"/>
          <w:szCs w:val="18"/>
        </w:rPr>
        <w:t>sécurité</w:t>
      </w:r>
      <w:proofErr w:type="spellEnd"/>
      <w:r w:rsidRPr="00D71C95">
        <w:rPr>
          <w:sz w:val="18"/>
          <w:szCs w:val="18"/>
        </w:rPr>
        <w:t xml:space="preserve"> sanitaire de </w:t>
      </w:r>
      <w:proofErr w:type="spellStart"/>
      <w:r w:rsidRPr="00D71C95">
        <w:rPr>
          <w:sz w:val="18"/>
          <w:szCs w:val="18"/>
        </w:rPr>
        <w:t>l’alimentation</w:t>
      </w:r>
      <w:proofErr w:type="spellEnd"/>
      <w:r w:rsidRPr="00D71C95">
        <w:rPr>
          <w:sz w:val="18"/>
          <w:szCs w:val="18"/>
        </w:rPr>
        <w:t xml:space="preserve">, de </w:t>
      </w:r>
      <w:proofErr w:type="spellStart"/>
      <w:r w:rsidRPr="00D71C95">
        <w:rPr>
          <w:sz w:val="18"/>
          <w:szCs w:val="18"/>
        </w:rPr>
        <w:t>l’environnement</w:t>
      </w:r>
      <w:proofErr w:type="spellEnd"/>
      <w:r w:rsidRPr="00D71C95">
        <w:rPr>
          <w:sz w:val="18"/>
          <w:szCs w:val="18"/>
        </w:rPr>
        <w:t xml:space="preserve"> et du travail (</w:t>
      </w:r>
      <w:proofErr w:type="spellStart"/>
      <w:r w:rsidRPr="00D71C95">
        <w:rPr>
          <w:sz w:val="18"/>
          <w:szCs w:val="18"/>
        </w:rPr>
        <w:t>Anses</w:t>
      </w:r>
      <w:proofErr w:type="spellEnd"/>
      <w:r w:rsidRPr="00D71C95">
        <w:rPr>
          <w:sz w:val="18"/>
          <w:szCs w:val="18"/>
        </w:rPr>
        <w:t xml:space="preserve">), rapport « </w:t>
      </w:r>
      <w:proofErr w:type="spellStart"/>
      <w:r w:rsidRPr="00D71C95">
        <w:rPr>
          <w:sz w:val="18"/>
          <w:szCs w:val="18"/>
        </w:rPr>
        <w:t>Évaluation</w:t>
      </w:r>
      <w:proofErr w:type="spellEnd"/>
      <w:r w:rsidRPr="00D71C95">
        <w:rPr>
          <w:sz w:val="18"/>
          <w:szCs w:val="18"/>
        </w:rPr>
        <w:t xml:space="preserve"> des </w:t>
      </w:r>
      <w:proofErr w:type="spellStart"/>
      <w:r w:rsidRPr="00D71C95">
        <w:rPr>
          <w:sz w:val="18"/>
          <w:szCs w:val="18"/>
        </w:rPr>
        <w:t>risques</w:t>
      </w:r>
      <w:proofErr w:type="spellEnd"/>
      <w:r w:rsidRPr="00D71C95">
        <w:rPr>
          <w:sz w:val="18"/>
          <w:szCs w:val="18"/>
        </w:rPr>
        <w:t xml:space="preserve"> </w:t>
      </w:r>
      <w:proofErr w:type="spellStart"/>
      <w:r w:rsidRPr="00D71C95">
        <w:rPr>
          <w:sz w:val="18"/>
          <w:szCs w:val="18"/>
        </w:rPr>
        <w:t>liés</w:t>
      </w:r>
      <w:proofErr w:type="spellEnd"/>
      <w:r w:rsidRPr="00D71C95">
        <w:rPr>
          <w:sz w:val="18"/>
          <w:szCs w:val="18"/>
        </w:rPr>
        <w:t xml:space="preserve"> aux </w:t>
      </w:r>
      <w:proofErr w:type="spellStart"/>
      <w:r w:rsidRPr="00D71C95">
        <w:rPr>
          <w:sz w:val="18"/>
          <w:szCs w:val="18"/>
        </w:rPr>
        <w:t>résidus</w:t>
      </w:r>
      <w:proofErr w:type="spellEnd"/>
      <w:r w:rsidRPr="00D71C95">
        <w:rPr>
          <w:sz w:val="18"/>
          <w:szCs w:val="18"/>
        </w:rPr>
        <w:t xml:space="preserve"> de pesticides </w:t>
      </w:r>
      <w:proofErr w:type="spellStart"/>
      <w:r w:rsidRPr="00D71C95">
        <w:rPr>
          <w:sz w:val="18"/>
          <w:szCs w:val="18"/>
        </w:rPr>
        <w:t>dans</w:t>
      </w:r>
      <w:proofErr w:type="spellEnd"/>
      <w:r w:rsidRPr="00D71C95">
        <w:rPr>
          <w:sz w:val="18"/>
          <w:szCs w:val="18"/>
        </w:rPr>
        <w:t xml:space="preserve"> </w:t>
      </w:r>
      <w:proofErr w:type="spellStart"/>
      <w:r w:rsidRPr="00D71C95">
        <w:rPr>
          <w:sz w:val="18"/>
          <w:szCs w:val="18"/>
        </w:rPr>
        <w:t>l’eau</w:t>
      </w:r>
      <w:proofErr w:type="spellEnd"/>
      <w:r w:rsidRPr="00D71C95">
        <w:rPr>
          <w:sz w:val="18"/>
          <w:szCs w:val="18"/>
        </w:rPr>
        <w:t xml:space="preserve"> de distribution - Contribution à </w:t>
      </w:r>
      <w:proofErr w:type="spellStart"/>
      <w:r w:rsidRPr="00D71C95">
        <w:rPr>
          <w:sz w:val="18"/>
          <w:szCs w:val="18"/>
        </w:rPr>
        <w:t>l’exposition</w:t>
      </w:r>
      <w:proofErr w:type="spellEnd"/>
      <w:r w:rsidRPr="00D71C95">
        <w:rPr>
          <w:sz w:val="18"/>
          <w:szCs w:val="18"/>
        </w:rPr>
        <w:t xml:space="preserve"> </w:t>
      </w:r>
      <w:proofErr w:type="spellStart"/>
      <w:r w:rsidRPr="00D71C95">
        <w:rPr>
          <w:sz w:val="18"/>
          <w:szCs w:val="18"/>
        </w:rPr>
        <w:t>alimentaire</w:t>
      </w:r>
      <w:proofErr w:type="spellEnd"/>
      <w:r w:rsidRPr="00D71C95">
        <w:rPr>
          <w:sz w:val="18"/>
          <w:szCs w:val="18"/>
        </w:rPr>
        <w:t xml:space="preserve"> </w:t>
      </w:r>
      <w:proofErr w:type="spellStart"/>
      <w:r w:rsidRPr="00D71C95">
        <w:rPr>
          <w:sz w:val="18"/>
          <w:szCs w:val="18"/>
        </w:rPr>
        <w:t>totale</w:t>
      </w:r>
      <w:proofErr w:type="spellEnd"/>
      <w:r w:rsidRPr="00D71C95">
        <w:rPr>
          <w:sz w:val="18"/>
          <w:szCs w:val="18"/>
        </w:rPr>
        <w:t xml:space="preserve"> », </w:t>
      </w:r>
      <w:proofErr w:type="spellStart"/>
      <w:r w:rsidRPr="00D71C95">
        <w:rPr>
          <w:sz w:val="18"/>
          <w:szCs w:val="18"/>
        </w:rPr>
        <w:t>septembre</w:t>
      </w:r>
      <w:proofErr w:type="spellEnd"/>
      <w:r w:rsidRPr="00D71C95">
        <w:rPr>
          <w:sz w:val="18"/>
          <w:szCs w:val="18"/>
        </w:rPr>
        <w:t xml:space="preserve"> 2013</w:t>
      </w:r>
    </w:p>
    <w:p w14:paraId="69A60BAD" w14:textId="3E0E81B4" w:rsidR="000B30CF" w:rsidRDefault="000B30CF" w:rsidP="000B30CF">
      <w:pPr>
        <w:spacing w:line="276" w:lineRule="auto"/>
        <w:jc w:val="both"/>
        <w:rPr>
          <w:rStyle w:val="Lienhypertexte"/>
          <w:sz w:val="18"/>
          <w:szCs w:val="18"/>
        </w:rPr>
      </w:pPr>
      <w:r>
        <w:rPr>
          <w:sz w:val="18"/>
          <w:szCs w:val="18"/>
        </w:rPr>
        <w:t xml:space="preserve"> </w:t>
      </w:r>
      <w:r>
        <w:rPr>
          <w:sz w:val="18"/>
          <w:szCs w:val="18"/>
          <w:vertAlign w:val="superscript"/>
        </w:rPr>
        <w:t>3</w:t>
      </w:r>
      <w:r w:rsidRPr="00C91871">
        <w:rPr>
          <w:sz w:val="18"/>
          <w:szCs w:val="18"/>
          <w:vertAlign w:val="superscript"/>
        </w:rPr>
        <w:t xml:space="preserve"> </w:t>
      </w:r>
      <w:hyperlink r:id="rId2" w:history="1">
        <w:r w:rsidRPr="00C91871">
          <w:rPr>
            <w:rStyle w:val="Lienhypertexte"/>
            <w:sz w:val="18"/>
            <w:szCs w:val="18"/>
          </w:rPr>
          <w:t>https://solidarites-sante.gouv.fr/IMG/pdf/rapport_2013_qualite_de_l_eau_du_robinet.pdf</w:t>
        </w:r>
      </w:hyperlink>
    </w:p>
    <w:p w14:paraId="00E77DE7" w14:textId="5D3EF78C" w:rsidR="00D71C95" w:rsidRPr="00D71C95" w:rsidRDefault="00D71C95" w:rsidP="00D71C95">
      <w:pPr>
        <w:pStyle w:val="Notedebasdepag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43EC" w14:textId="77777777" w:rsidR="00992DBA" w:rsidRDefault="00DE18DE" w:rsidP="00A5378B">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663360" behindDoc="0" locked="0" layoutInCell="1" allowOverlap="1" wp14:anchorId="3854F229" wp14:editId="2DDAEA75">
          <wp:simplePos x="0" y="0"/>
          <wp:positionH relativeFrom="column">
            <wp:posOffset>4694575</wp:posOffset>
          </wp:positionH>
          <wp:positionV relativeFrom="paragraph">
            <wp:posOffset>103775</wp:posOffset>
          </wp:positionV>
          <wp:extent cx="1662000" cy="985932"/>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2000" cy="985932"/>
                  </a:xfrm>
                  <a:prstGeom prst="rect">
                    <a:avLst/>
                  </a:prstGeom>
                  <a:noFill/>
                </pic:spPr>
              </pic:pic>
            </a:graphicData>
          </a:graphic>
          <wp14:sizeRelH relativeFrom="page">
            <wp14:pctWidth>0</wp14:pctWidth>
          </wp14:sizeRelH>
          <wp14:sizeRelV relativeFrom="page">
            <wp14:pctHeight>0</wp14:pctHeight>
          </wp14:sizeRelV>
        </wp:anchor>
      </w:drawing>
    </w:r>
    <w:r w:rsidR="00B43744">
      <w:rPr>
        <w:noProof/>
        <w:lang w:val="fr-FR" w:eastAsia="fr-FR"/>
      </w:rPr>
      <w:drawing>
        <wp:anchor distT="0" distB="0" distL="114300" distR="114300" simplePos="0" relativeHeight="251657216" behindDoc="0" locked="0" layoutInCell="1" allowOverlap="1" wp14:anchorId="426162FF" wp14:editId="2D1F97F8">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52E37DA4" w14:textId="77777777" w:rsidR="00992DBA" w:rsidRDefault="00992DBA" w:rsidP="00992DBA">
    <w:pPr>
      <w:pStyle w:val="En-tte"/>
      <w:tabs>
        <w:tab w:val="clear" w:pos="4513"/>
      </w:tabs>
      <w:jc w:val="right"/>
      <w:rPr>
        <w:b/>
        <w:bCs/>
        <w:sz w:val="24"/>
        <w:szCs w:val="24"/>
      </w:rPr>
    </w:pPr>
  </w:p>
  <w:p w14:paraId="7C57CC4C" w14:textId="77777777" w:rsidR="0079276E" w:rsidRDefault="0079276E" w:rsidP="00590D9F">
    <w:pPr>
      <w:pStyle w:val="Intituldirection"/>
      <w:rPr>
        <w:lang w:val="fr-FR"/>
      </w:rPr>
    </w:pPr>
  </w:p>
  <w:p w14:paraId="4F458A00" w14:textId="77777777" w:rsidR="00A5378B" w:rsidRPr="00A5378B" w:rsidRDefault="00A5378B" w:rsidP="00A5378B">
    <w:pPr>
      <w:pStyle w:val="Corpsdetexte"/>
    </w:pPr>
  </w:p>
  <w:p w14:paraId="39CC0EB9" w14:textId="77777777" w:rsidR="0079276E" w:rsidRPr="003D4054" w:rsidRDefault="0079276E">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F74F"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80A"/>
    <w:multiLevelType w:val="hybridMultilevel"/>
    <w:tmpl w:val="1ABAB352"/>
    <w:lvl w:ilvl="0" w:tplc="B20E3B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01B03"/>
    <w:multiLevelType w:val="hybridMultilevel"/>
    <w:tmpl w:val="1ABAB352"/>
    <w:lvl w:ilvl="0" w:tplc="B20E3B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BA275F"/>
    <w:multiLevelType w:val="hybridMultilevel"/>
    <w:tmpl w:val="2D64E3C6"/>
    <w:lvl w:ilvl="0" w:tplc="5548253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38B17B6"/>
    <w:multiLevelType w:val="hybridMultilevel"/>
    <w:tmpl w:val="1BE6CC40"/>
    <w:lvl w:ilvl="0" w:tplc="5B2C4328">
      <w:numFmt w:val="bullet"/>
      <w:lvlText w:val="-"/>
      <w:lvlJc w:val="left"/>
      <w:pPr>
        <w:ind w:left="720" w:hanging="360"/>
      </w:pPr>
      <w:rPr>
        <w:rFonts w:ascii="Calibri" w:eastAsia="Calibri" w:hAnsi="Calibri" w:cs="Calibri" w:hint="default"/>
      </w:rPr>
    </w:lvl>
    <w:lvl w:ilvl="1" w:tplc="5B2C4328">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59A05CF"/>
    <w:multiLevelType w:val="hybridMultilevel"/>
    <w:tmpl w:val="99C0C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7"/>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1"/>
    <w:rsid w:val="000269AB"/>
    <w:rsid w:val="000301D7"/>
    <w:rsid w:val="00041EC8"/>
    <w:rsid w:val="00043E5B"/>
    <w:rsid w:val="00061A1B"/>
    <w:rsid w:val="00077A96"/>
    <w:rsid w:val="00077CF2"/>
    <w:rsid w:val="00077F20"/>
    <w:rsid w:val="00086C06"/>
    <w:rsid w:val="000924D0"/>
    <w:rsid w:val="000B29EC"/>
    <w:rsid w:val="000B30CF"/>
    <w:rsid w:val="001533CF"/>
    <w:rsid w:val="00153AFC"/>
    <w:rsid w:val="00170883"/>
    <w:rsid w:val="001748BA"/>
    <w:rsid w:val="00211923"/>
    <w:rsid w:val="00247974"/>
    <w:rsid w:val="002736A2"/>
    <w:rsid w:val="0027482A"/>
    <w:rsid w:val="00290741"/>
    <w:rsid w:val="00292BB2"/>
    <w:rsid w:val="002973A4"/>
    <w:rsid w:val="002A3A4D"/>
    <w:rsid w:val="002A6968"/>
    <w:rsid w:val="002C3085"/>
    <w:rsid w:val="002C4518"/>
    <w:rsid w:val="002D6E7E"/>
    <w:rsid w:val="00310FC4"/>
    <w:rsid w:val="003465A4"/>
    <w:rsid w:val="00347E71"/>
    <w:rsid w:val="00352D70"/>
    <w:rsid w:val="00357AFE"/>
    <w:rsid w:val="00362F64"/>
    <w:rsid w:val="003760FE"/>
    <w:rsid w:val="003807F9"/>
    <w:rsid w:val="003D25B0"/>
    <w:rsid w:val="003D4054"/>
    <w:rsid w:val="0041159A"/>
    <w:rsid w:val="00431A4F"/>
    <w:rsid w:val="00444785"/>
    <w:rsid w:val="00465630"/>
    <w:rsid w:val="004849D6"/>
    <w:rsid w:val="004F0B54"/>
    <w:rsid w:val="00500F33"/>
    <w:rsid w:val="00532DFA"/>
    <w:rsid w:val="00580951"/>
    <w:rsid w:val="00581C7B"/>
    <w:rsid w:val="00590D9F"/>
    <w:rsid w:val="005A2D13"/>
    <w:rsid w:val="005C00FB"/>
    <w:rsid w:val="005D77B4"/>
    <w:rsid w:val="005F2E98"/>
    <w:rsid w:val="00651CB9"/>
    <w:rsid w:val="006542B1"/>
    <w:rsid w:val="00655BD1"/>
    <w:rsid w:val="00670C89"/>
    <w:rsid w:val="00695490"/>
    <w:rsid w:val="007059B4"/>
    <w:rsid w:val="00746DED"/>
    <w:rsid w:val="0074724D"/>
    <w:rsid w:val="007679E3"/>
    <w:rsid w:val="00772CE8"/>
    <w:rsid w:val="00774D33"/>
    <w:rsid w:val="0078108E"/>
    <w:rsid w:val="0079276E"/>
    <w:rsid w:val="00793FA3"/>
    <w:rsid w:val="007B2CAA"/>
    <w:rsid w:val="007D36F9"/>
    <w:rsid w:val="007E15CD"/>
    <w:rsid w:val="007E39E5"/>
    <w:rsid w:val="007F5F91"/>
    <w:rsid w:val="00807CCD"/>
    <w:rsid w:val="008202D7"/>
    <w:rsid w:val="00836D03"/>
    <w:rsid w:val="008443A5"/>
    <w:rsid w:val="00851458"/>
    <w:rsid w:val="00865666"/>
    <w:rsid w:val="008B79B0"/>
    <w:rsid w:val="008C476D"/>
    <w:rsid w:val="008C5E2F"/>
    <w:rsid w:val="008D5670"/>
    <w:rsid w:val="009501B0"/>
    <w:rsid w:val="009712DE"/>
    <w:rsid w:val="00992DBA"/>
    <w:rsid w:val="009941D4"/>
    <w:rsid w:val="00996F94"/>
    <w:rsid w:val="009A7788"/>
    <w:rsid w:val="009F6BBF"/>
    <w:rsid w:val="00A30EA6"/>
    <w:rsid w:val="00A5378B"/>
    <w:rsid w:val="00A61206"/>
    <w:rsid w:val="00A72F59"/>
    <w:rsid w:val="00A8461C"/>
    <w:rsid w:val="00A94300"/>
    <w:rsid w:val="00AC5EBB"/>
    <w:rsid w:val="00AD593A"/>
    <w:rsid w:val="00AE0118"/>
    <w:rsid w:val="00B017CF"/>
    <w:rsid w:val="00B02BC5"/>
    <w:rsid w:val="00B43744"/>
    <w:rsid w:val="00B55A05"/>
    <w:rsid w:val="00B611CC"/>
    <w:rsid w:val="00B623FE"/>
    <w:rsid w:val="00BA1F4B"/>
    <w:rsid w:val="00BA5FBA"/>
    <w:rsid w:val="00BD5B09"/>
    <w:rsid w:val="00C50B0D"/>
    <w:rsid w:val="00C659C5"/>
    <w:rsid w:val="00C67312"/>
    <w:rsid w:val="00C8537B"/>
    <w:rsid w:val="00C86D9C"/>
    <w:rsid w:val="00CA589E"/>
    <w:rsid w:val="00CC1FA4"/>
    <w:rsid w:val="00CC26FF"/>
    <w:rsid w:val="00CD5E65"/>
    <w:rsid w:val="00CF1CA3"/>
    <w:rsid w:val="00CF2218"/>
    <w:rsid w:val="00D04289"/>
    <w:rsid w:val="00D10C52"/>
    <w:rsid w:val="00D13006"/>
    <w:rsid w:val="00D1786D"/>
    <w:rsid w:val="00D262EC"/>
    <w:rsid w:val="00D42744"/>
    <w:rsid w:val="00D63BA0"/>
    <w:rsid w:val="00D71C95"/>
    <w:rsid w:val="00D75B77"/>
    <w:rsid w:val="00DC0928"/>
    <w:rsid w:val="00DE085B"/>
    <w:rsid w:val="00DE18DE"/>
    <w:rsid w:val="00DE6A8F"/>
    <w:rsid w:val="00E13FDD"/>
    <w:rsid w:val="00E30C47"/>
    <w:rsid w:val="00E56942"/>
    <w:rsid w:val="00E75FC7"/>
    <w:rsid w:val="00E95D00"/>
    <w:rsid w:val="00E95F90"/>
    <w:rsid w:val="00EB6B40"/>
    <w:rsid w:val="00EC40D1"/>
    <w:rsid w:val="00EC49E5"/>
    <w:rsid w:val="00EC5451"/>
    <w:rsid w:val="00ED488F"/>
    <w:rsid w:val="00EE50EE"/>
    <w:rsid w:val="00EF7D46"/>
    <w:rsid w:val="00F04A7E"/>
    <w:rsid w:val="00F1627E"/>
    <w:rsid w:val="00F476D8"/>
    <w:rsid w:val="00F67DE3"/>
    <w:rsid w:val="00FC13C8"/>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7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5D77B4"/>
    <w:pPr>
      <w:spacing w:before="1"/>
    </w:pPr>
    <w:rPr>
      <w:b/>
      <w:bCs/>
      <w:sz w:val="22"/>
      <w:szCs w:val="22"/>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5D77B4"/>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styleId="Notedebasdepage">
    <w:name w:val="footnote text"/>
    <w:basedOn w:val="Normal"/>
    <w:link w:val="NotedebasdepageCar"/>
    <w:uiPriority w:val="99"/>
    <w:semiHidden/>
    <w:unhideWhenUsed/>
    <w:rsid w:val="005D77B4"/>
    <w:pPr>
      <w:widowControl/>
      <w:autoSpaceDE/>
      <w:autoSpaceDN/>
    </w:pPr>
    <w:rPr>
      <w:rFonts w:ascii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5D77B4"/>
    <w:rPr>
      <w:rFonts w:asciiTheme="minorHAnsi" w:hAnsiTheme="minorHAnsi" w:cstheme="minorBidi"/>
      <w:sz w:val="20"/>
      <w:szCs w:val="20"/>
      <w:lang w:val="fr-FR"/>
    </w:rPr>
  </w:style>
  <w:style w:type="character" w:styleId="Appelnotedebasdep">
    <w:name w:val="footnote reference"/>
    <w:basedOn w:val="Policepardfaut"/>
    <w:uiPriority w:val="99"/>
    <w:semiHidden/>
    <w:unhideWhenUsed/>
    <w:rsid w:val="005D77B4"/>
    <w:rPr>
      <w:vertAlign w:val="superscript"/>
    </w:rPr>
  </w:style>
  <w:style w:type="character" w:styleId="Marquedecommentaire">
    <w:name w:val="annotation reference"/>
    <w:basedOn w:val="Policepardfaut"/>
    <w:uiPriority w:val="99"/>
    <w:semiHidden/>
    <w:unhideWhenUsed/>
    <w:rsid w:val="009501B0"/>
    <w:rPr>
      <w:sz w:val="16"/>
      <w:szCs w:val="16"/>
    </w:rPr>
  </w:style>
  <w:style w:type="paragraph" w:styleId="Commentaire">
    <w:name w:val="annotation text"/>
    <w:basedOn w:val="Normal"/>
    <w:link w:val="CommentaireCar"/>
    <w:uiPriority w:val="99"/>
    <w:semiHidden/>
    <w:unhideWhenUsed/>
    <w:rsid w:val="009501B0"/>
    <w:pPr>
      <w:widowControl/>
      <w:autoSpaceDE/>
      <w:autoSpaceDN/>
      <w:spacing w:after="200"/>
      <w:jc w:val="both"/>
    </w:pPr>
    <w:rPr>
      <w:rFonts w:asciiTheme="minorHAnsi" w:eastAsiaTheme="minorEastAsia" w:hAnsiTheme="minorHAnsi" w:cstheme="minorBidi"/>
      <w:sz w:val="20"/>
      <w:szCs w:val="20"/>
      <w:lang w:val="fr-FR" w:eastAsia="fr-FR"/>
    </w:rPr>
  </w:style>
  <w:style w:type="character" w:customStyle="1" w:styleId="CommentaireCar">
    <w:name w:val="Commentaire Car"/>
    <w:basedOn w:val="Policepardfaut"/>
    <w:link w:val="Commentaire"/>
    <w:uiPriority w:val="99"/>
    <w:semiHidden/>
    <w:rsid w:val="009501B0"/>
    <w:rPr>
      <w:rFonts w:asciiTheme="minorHAnsi" w:eastAsiaTheme="minorEastAsia" w:hAnsiTheme="minorHAnsi" w:cstheme="minorBidi"/>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077CF2"/>
    <w:pPr>
      <w:widowControl w:val="0"/>
      <w:autoSpaceDE w:val="0"/>
      <w:autoSpaceDN w:val="0"/>
      <w:spacing w:after="0"/>
      <w:jc w:val="left"/>
    </w:pPr>
    <w:rPr>
      <w:rFonts w:ascii="Arial" w:eastAsiaTheme="minorHAnsi" w:hAnsi="Arial" w:cs="Arial"/>
      <w:b/>
      <w:bCs/>
      <w:lang w:val="en-US" w:eastAsia="en-US"/>
    </w:rPr>
  </w:style>
  <w:style w:type="character" w:customStyle="1" w:styleId="ObjetducommentaireCar">
    <w:name w:val="Objet du commentaire Car"/>
    <w:basedOn w:val="CommentaireCar"/>
    <w:link w:val="Objetducommentaire"/>
    <w:uiPriority w:val="99"/>
    <w:semiHidden/>
    <w:rsid w:val="00077CF2"/>
    <w:rPr>
      <w:rFonts w:asciiTheme="minorHAnsi" w:eastAsiaTheme="minorEastAsia" w:hAnsiTheme="minorHAnsi" w:cstheme="minorBidi"/>
      <w:b/>
      <w:bCs/>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5D77B4"/>
    <w:pPr>
      <w:spacing w:before="1"/>
    </w:pPr>
    <w:rPr>
      <w:b/>
      <w:bCs/>
      <w:sz w:val="22"/>
      <w:szCs w:val="22"/>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5D77B4"/>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styleId="Notedebasdepage">
    <w:name w:val="footnote text"/>
    <w:basedOn w:val="Normal"/>
    <w:link w:val="NotedebasdepageCar"/>
    <w:uiPriority w:val="99"/>
    <w:semiHidden/>
    <w:unhideWhenUsed/>
    <w:rsid w:val="005D77B4"/>
    <w:pPr>
      <w:widowControl/>
      <w:autoSpaceDE/>
      <w:autoSpaceDN/>
    </w:pPr>
    <w:rPr>
      <w:rFonts w:ascii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5D77B4"/>
    <w:rPr>
      <w:rFonts w:asciiTheme="minorHAnsi" w:hAnsiTheme="minorHAnsi" w:cstheme="minorBidi"/>
      <w:sz w:val="20"/>
      <w:szCs w:val="20"/>
      <w:lang w:val="fr-FR"/>
    </w:rPr>
  </w:style>
  <w:style w:type="character" w:styleId="Appelnotedebasdep">
    <w:name w:val="footnote reference"/>
    <w:basedOn w:val="Policepardfaut"/>
    <w:uiPriority w:val="99"/>
    <w:semiHidden/>
    <w:unhideWhenUsed/>
    <w:rsid w:val="005D77B4"/>
    <w:rPr>
      <w:vertAlign w:val="superscript"/>
    </w:rPr>
  </w:style>
  <w:style w:type="character" w:styleId="Marquedecommentaire">
    <w:name w:val="annotation reference"/>
    <w:basedOn w:val="Policepardfaut"/>
    <w:uiPriority w:val="99"/>
    <w:semiHidden/>
    <w:unhideWhenUsed/>
    <w:rsid w:val="009501B0"/>
    <w:rPr>
      <w:sz w:val="16"/>
      <w:szCs w:val="16"/>
    </w:rPr>
  </w:style>
  <w:style w:type="paragraph" w:styleId="Commentaire">
    <w:name w:val="annotation text"/>
    <w:basedOn w:val="Normal"/>
    <w:link w:val="CommentaireCar"/>
    <w:uiPriority w:val="99"/>
    <w:semiHidden/>
    <w:unhideWhenUsed/>
    <w:rsid w:val="009501B0"/>
    <w:pPr>
      <w:widowControl/>
      <w:autoSpaceDE/>
      <w:autoSpaceDN/>
      <w:spacing w:after="200"/>
      <w:jc w:val="both"/>
    </w:pPr>
    <w:rPr>
      <w:rFonts w:asciiTheme="minorHAnsi" w:eastAsiaTheme="minorEastAsia" w:hAnsiTheme="minorHAnsi" w:cstheme="minorBidi"/>
      <w:sz w:val="20"/>
      <w:szCs w:val="20"/>
      <w:lang w:val="fr-FR" w:eastAsia="fr-FR"/>
    </w:rPr>
  </w:style>
  <w:style w:type="character" w:customStyle="1" w:styleId="CommentaireCar">
    <w:name w:val="Commentaire Car"/>
    <w:basedOn w:val="Policepardfaut"/>
    <w:link w:val="Commentaire"/>
    <w:uiPriority w:val="99"/>
    <w:semiHidden/>
    <w:rsid w:val="009501B0"/>
    <w:rPr>
      <w:rFonts w:asciiTheme="minorHAnsi" w:eastAsiaTheme="minorEastAsia" w:hAnsiTheme="minorHAnsi" w:cstheme="minorBidi"/>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077CF2"/>
    <w:pPr>
      <w:widowControl w:val="0"/>
      <w:autoSpaceDE w:val="0"/>
      <w:autoSpaceDN w:val="0"/>
      <w:spacing w:after="0"/>
      <w:jc w:val="left"/>
    </w:pPr>
    <w:rPr>
      <w:rFonts w:ascii="Arial" w:eastAsiaTheme="minorHAnsi" w:hAnsi="Arial" w:cs="Arial"/>
      <w:b/>
      <w:bCs/>
      <w:lang w:val="en-US" w:eastAsia="en-US"/>
    </w:rPr>
  </w:style>
  <w:style w:type="character" w:customStyle="1" w:styleId="ObjetducommentaireCar">
    <w:name w:val="Objet du commentaire Car"/>
    <w:basedOn w:val="CommentaireCar"/>
    <w:link w:val="Objetducommentaire"/>
    <w:uiPriority w:val="99"/>
    <w:semiHidden/>
    <w:rsid w:val="00077CF2"/>
    <w:rPr>
      <w:rFonts w:asciiTheme="minorHAnsi" w:eastAsiaTheme="minorEastAsia" w:hAnsiTheme="minorHAnsi" w:cstheme="minorBidi"/>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128206635">
      <w:bodyDiv w:val="1"/>
      <w:marLeft w:val="0"/>
      <w:marRight w:val="0"/>
      <w:marTop w:val="0"/>
      <w:marBottom w:val="0"/>
      <w:divBdr>
        <w:top w:val="none" w:sz="0" w:space="0" w:color="auto"/>
        <w:left w:val="none" w:sz="0" w:space="0" w:color="auto"/>
        <w:bottom w:val="none" w:sz="0" w:space="0" w:color="auto"/>
        <w:right w:val="none" w:sz="0" w:space="0" w:color="auto"/>
      </w:divBdr>
    </w:div>
    <w:div w:id="337655583">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957638480">
      <w:bodyDiv w:val="1"/>
      <w:marLeft w:val="0"/>
      <w:marRight w:val="0"/>
      <w:marTop w:val="0"/>
      <w:marBottom w:val="0"/>
      <w:divBdr>
        <w:top w:val="none" w:sz="0" w:space="0" w:color="auto"/>
        <w:left w:val="none" w:sz="0" w:space="0" w:color="auto"/>
        <w:bottom w:val="none" w:sz="0" w:space="0" w:color="auto"/>
        <w:right w:val="none" w:sz="0" w:space="0" w:color="auto"/>
      </w:divBdr>
    </w:div>
    <w:div w:id="1051343105">
      <w:bodyDiv w:val="1"/>
      <w:marLeft w:val="0"/>
      <w:marRight w:val="0"/>
      <w:marTop w:val="0"/>
      <w:marBottom w:val="0"/>
      <w:divBdr>
        <w:top w:val="none" w:sz="0" w:space="0" w:color="auto"/>
        <w:left w:val="none" w:sz="0" w:space="0" w:color="auto"/>
        <w:bottom w:val="none" w:sz="0" w:space="0" w:color="auto"/>
        <w:right w:val="none" w:sz="0" w:space="0" w:color="auto"/>
      </w:divBdr>
    </w:div>
    <w:div w:id="1607074439">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ta.gouv.fr/fr/datasets/resultats-du-controle-sanitaire-de-leau-du-robi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aupotable.sante.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olidarites-sante.gouv.fr/IMG/pdf/rapport_2013_qualite_de_l_eau_du_robinet.pdf" TargetMode="External"/><Relationship Id="rId1" Type="http://schemas.openxmlformats.org/officeDocument/2006/relationships/hyperlink" Target="https://solidarites-sante.gouv.fr/sante-et-environnement/risques-microbiologiques-physiques-et-chimiques/pesticides/article/effets-sur-la-sante-d-une-exposition-a-des-pestici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te%20vide%20REPUBLIQUE%20FRANCAISE%20ARS%20PACA-1.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4369-D60F-4B1E-AFA1-5DAD262A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vide REPUBLIQUE FRANCAISE ARS PACA-1.dotx</Template>
  <TotalTime>82</TotalTime>
  <Pages>8</Pages>
  <Words>3095</Words>
  <Characters>17028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20083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UI.FUUUUUUJK.M%M£JHUIJFFG         nvwzertyui</dc:creator>
  <cp:lastModifiedBy>Config</cp:lastModifiedBy>
  <cp:revision>10</cp:revision>
  <dcterms:created xsi:type="dcterms:W3CDTF">2021-10-12T12:21:00Z</dcterms:created>
  <dcterms:modified xsi:type="dcterms:W3CDTF">2022-01-13T08:44:00Z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